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right" w:tblpYSpec="top"/>
        <w:tblW w:w="1909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</w:tblGrid>
      <w:tr w:rsidR="00196607" w:rsidRPr="005171FD" w:rsidTr="0039459A">
        <w:tc>
          <w:tcPr>
            <w:tcW w:w="5000" w:type="pct"/>
            <w:tcBorders>
              <w:top w:val="single" w:sz="36" w:space="0" w:color="548DD4"/>
              <w:left w:val="nil"/>
              <w:bottom w:val="single" w:sz="36" w:space="0" w:color="548DD4"/>
              <w:right w:val="nil"/>
            </w:tcBorders>
            <w:hideMark/>
          </w:tcPr>
          <w:p w:rsidR="007E2196" w:rsidRPr="005171FD" w:rsidRDefault="007E7159" w:rsidP="00196607">
            <w:pPr>
              <w:pStyle w:val="Bezmezer"/>
              <w:jc w:val="both"/>
              <w:rPr>
                <w:rFonts w:asciiTheme="majorHAnsi" w:hAnsiTheme="majorHAnsi"/>
                <w:color w:val="000000" w:themeColor="text1"/>
                <w:sz w:val="72"/>
                <w:szCs w:val="72"/>
              </w:rPr>
            </w:pPr>
            <w:r>
              <w:rPr>
                <w:rFonts w:asciiTheme="majorHAnsi" w:hAnsiTheme="majorHAnsi"/>
                <w:color w:val="000000" w:themeColor="text1"/>
                <w:sz w:val="72"/>
                <w:szCs w:val="72"/>
              </w:rPr>
              <w:t>Občanské právo hmotné</w:t>
            </w:r>
            <w:bookmarkStart w:id="0" w:name="_GoBack"/>
            <w:bookmarkEnd w:id="0"/>
          </w:p>
        </w:tc>
      </w:tr>
      <w:tr w:rsidR="00196607" w:rsidRPr="005171FD" w:rsidTr="0039459A">
        <w:tc>
          <w:tcPr>
            <w:tcW w:w="5000" w:type="pct"/>
            <w:tcBorders>
              <w:top w:val="single" w:sz="36" w:space="0" w:color="548DD4"/>
              <w:left w:val="nil"/>
              <w:bottom w:val="single" w:sz="36" w:space="0" w:color="548DD4"/>
              <w:right w:val="nil"/>
            </w:tcBorders>
            <w:hideMark/>
          </w:tcPr>
          <w:p w:rsidR="007E2196" w:rsidRPr="005171FD" w:rsidRDefault="00CC644F" w:rsidP="00196607">
            <w:pPr>
              <w:pStyle w:val="Bezmezer"/>
              <w:jc w:val="both"/>
              <w:rPr>
                <w:rFonts w:asciiTheme="majorHAnsi" w:hAnsiTheme="majorHAnsi"/>
                <w:color w:val="000000" w:themeColor="text1"/>
                <w:sz w:val="40"/>
                <w:szCs w:val="4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40"/>
                <w:szCs w:val="40"/>
              </w:rPr>
              <w:t>Otázky ke zkoušce</w:t>
            </w:r>
          </w:p>
          <w:p w:rsidR="00CC644F" w:rsidRPr="005171FD" w:rsidRDefault="007E2196" w:rsidP="00196607">
            <w:pPr>
              <w:pStyle w:val="Bezmezer"/>
              <w:jc w:val="both"/>
              <w:rPr>
                <w:rFonts w:asciiTheme="majorHAnsi" w:hAnsiTheme="majorHAnsi"/>
                <w:color w:val="000000" w:themeColor="text1"/>
                <w:sz w:val="40"/>
                <w:szCs w:val="4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40"/>
                <w:szCs w:val="40"/>
              </w:rPr>
              <w:t>(dle NOZ)</w:t>
            </w:r>
          </w:p>
        </w:tc>
      </w:tr>
      <w:tr w:rsidR="00CC644F" w:rsidRPr="005171FD" w:rsidTr="0039459A">
        <w:tc>
          <w:tcPr>
            <w:tcW w:w="5000" w:type="pct"/>
            <w:tcBorders>
              <w:top w:val="single" w:sz="36" w:space="0" w:color="548DD4"/>
              <w:left w:val="nil"/>
              <w:bottom w:val="single" w:sz="36" w:space="0" w:color="548DD4"/>
              <w:right w:val="nil"/>
            </w:tcBorders>
            <w:hideMark/>
          </w:tcPr>
          <w:p w:rsidR="00CC644F" w:rsidRPr="005171FD" w:rsidRDefault="00CC644F" w:rsidP="00196607">
            <w:pPr>
              <w:pStyle w:val="Bezmezer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2012/2013</w:t>
            </w:r>
          </w:p>
        </w:tc>
      </w:tr>
    </w:tbl>
    <w:p w:rsidR="00CC644F" w:rsidRPr="005171FD" w:rsidRDefault="00CC644F" w:rsidP="00196607">
      <w:pPr>
        <w:rPr>
          <w:color w:val="000000" w:themeColor="text1"/>
          <w:szCs w:val="20"/>
          <w:lang w:val="cs-CZ"/>
        </w:rPr>
      </w:pPr>
    </w:p>
    <w:p w:rsidR="00CC644F" w:rsidRPr="005171FD" w:rsidRDefault="00CC644F" w:rsidP="00196607">
      <w:pPr>
        <w:rPr>
          <w:color w:val="000000" w:themeColor="text1"/>
          <w:szCs w:val="20"/>
          <w:lang w:val="cs-CZ"/>
        </w:rPr>
      </w:pPr>
    </w:p>
    <w:p w:rsidR="00CC644F" w:rsidRPr="005171FD" w:rsidRDefault="00CC644F" w:rsidP="00196607">
      <w:pPr>
        <w:jc w:val="both"/>
        <w:rPr>
          <w:rStyle w:val="Hypertextovodkaz"/>
          <w:color w:val="000000" w:themeColor="text1"/>
          <w:sz w:val="22"/>
          <w:szCs w:val="20"/>
          <w:u w:val="none"/>
          <w:lang w:val="cs-CZ"/>
        </w:rPr>
      </w:pPr>
      <w:r w:rsidRPr="005171FD">
        <w:rPr>
          <w:rStyle w:val="Hypertextovodkaz"/>
          <w:color w:val="000000" w:themeColor="text1"/>
          <w:szCs w:val="20"/>
          <w:u w:val="none"/>
          <w:lang w:val="cs-CZ"/>
        </w:rPr>
        <w:br w:type="page"/>
      </w:r>
    </w:p>
    <w:p w:rsidR="00CC644F" w:rsidRPr="005171FD" w:rsidRDefault="00413E1F" w:rsidP="00196607">
      <w:pPr>
        <w:jc w:val="center"/>
        <w:rPr>
          <w:b/>
          <w:color w:val="000000" w:themeColor="text1"/>
          <w:sz w:val="22"/>
          <w:szCs w:val="20"/>
          <w:lang w:val="cs-CZ"/>
        </w:rPr>
      </w:pPr>
      <w:r w:rsidRPr="005171FD">
        <w:rPr>
          <w:b/>
          <w:color w:val="000000" w:themeColor="text1"/>
          <w:sz w:val="22"/>
          <w:szCs w:val="20"/>
          <w:lang w:val="cs-CZ"/>
        </w:rPr>
        <w:lastRenderedPageBreak/>
        <w:t xml:space="preserve">Autorský tým v následujícím složení přeje </w:t>
      </w:r>
      <w:r w:rsidR="00095AA4" w:rsidRPr="005171FD">
        <w:rPr>
          <w:b/>
          <w:color w:val="000000" w:themeColor="text1"/>
          <w:sz w:val="22"/>
          <w:szCs w:val="20"/>
          <w:lang w:val="cs-CZ"/>
        </w:rPr>
        <w:t xml:space="preserve">všem </w:t>
      </w:r>
      <w:r w:rsidRPr="005171FD">
        <w:rPr>
          <w:b/>
          <w:color w:val="000000" w:themeColor="text1"/>
          <w:sz w:val="22"/>
          <w:szCs w:val="20"/>
          <w:lang w:val="cs-CZ"/>
        </w:rPr>
        <w:t>úspěšné složení zkoušky!</w:t>
      </w:r>
    </w:p>
    <w:p w:rsidR="00413E1F" w:rsidRPr="005171FD" w:rsidRDefault="00413E1F" w:rsidP="00196607">
      <w:pPr>
        <w:rPr>
          <w:color w:val="000000" w:themeColor="text1"/>
          <w:sz w:val="22"/>
          <w:szCs w:val="20"/>
          <w:lang w:val="cs-CZ"/>
        </w:rPr>
      </w:pPr>
    </w:p>
    <w:p w:rsidR="00413E1F" w:rsidRPr="005171FD" w:rsidRDefault="00413E1F" w:rsidP="00196607">
      <w:pPr>
        <w:rPr>
          <w:color w:val="000000" w:themeColor="text1"/>
          <w:sz w:val="22"/>
          <w:szCs w:val="20"/>
          <w:lang w:val="cs-CZ"/>
        </w:rPr>
        <w:sectPr w:rsidR="00413E1F" w:rsidRPr="005171FD" w:rsidSect="004F09CB">
          <w:footerReference w:type="default" r:id="rId9"/>
          <w:pgSz w:w="11906" w:h="16838"/>
          <w:pgMar w:top="567" w:right="566" w:bottom="567" w:left="567" w:header="283" w:footer="113" w:gutter="0"/>
          <w:cols w:space="708"/>
          <w:titlePg/>
          <w:docGrid w:linePitch="360"/>
        </w:sectPr>
      </w:pPr>
    </w:p>
    <w:p w:rsidR="00413E1F" w:rsidRPr="005171FD" w:rsidRDefault="00413E1F" w:rsidP="00196607">
      <w:pPr>
        <w:ind w:left="360"/>
        <w:rPr>
          <w:i/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lastRenderedPageBreak/>
        <w:t>Klára Babičková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20)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Alžběta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Bábková</w:t>
      </w:r>
      <w:proofErr w:type="spellEnd"/>
      <w:r w:rsidR="008846F7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(A. 2)</w:t>
      </w:r>
    </w:p>
    <w:p w:rsidR="00973631" w:rsidRPr="005171FD" w:rsidRDefault="00973631" w:rsidP="00170542">
      <w:pPr>
        <w:ind w:left="360" w:right="-425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Monika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Beroušková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22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21)</w:t>
      </w:r>
    </w:p>
    <w:p w:rsidR="00413E1F" w:rsidRPr="005171FD" w:rsidRDefault="00413E1F" w:rsidP="004A1262">
      <w:pPr>
        <w:ind w:left="360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Jiří Culka</w:t>
      </w:r>
      <w:r w:rsidR="008846F7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(A. 3)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Jan Čech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19)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Adéla Červená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8)</w:t>
      </w:r>
    </w:p>
    <w:p w:rsidR="00973631" w:rsidRPr="005171FD" w:rsidRDefault="00973631" w:rsidP="00170542">
      <w:pPr>
        <w:ind w:left="360" w:right="-142"/>
        <w:rPr>
          <w:i/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Andrea Čonková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23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18)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Vojtěch Dlouhý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17)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František Doseděl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 xml:space="preserve"> (B. 7-9)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Kryštof Dosoudil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15)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Eva Fišerová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26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22)</w:t>
      </w:r>
    </w:p>
    <w:p w:rsidR="00105C00" w:rsidRDefault="00105C00" w:rsidP="00196607">
      <w:pPr>
        <w:ind w:left="360"/>
        <w:rPr>
          <w:bCs/>
          <w:color w:val="000000" w:themeColor="text1"/>
          <w:sz w:val="22"/>
          <w:szCs w:val="22"/>
          <w:lang w:val="cs-CZ"/>
        </w:rPr>
      </w:pPr>
      <w:r>
        <w:rPr>
          <w:bCs/>
          <w:color w:val="000000" w:themeColor="text1"/>
          <w:sz w:val="22"/>
          <w:szCs w:val="22"/>
          <w:lang w:val="cs-CZ"/>
        </w:rPr>
        <w:t xml:space="preserve">Eva </w:t>
      </w:r>
      <w:proofErr w:type="spellStart"/>
      <w:r>
        <w:rPr>
          <w:bCs/>
          <w:color w:val="000000" w:themeColor="text1"/>
          <w:sz w:val="22"/>
          <w:szCs w:val="22"/>
          <w:lang w:val="cs-CZ"/>
        </w:rPr>
        <w:t>Führerová</w:t>
      </w:r>
      <w:proofErr w:type="spellEnd"/>
      <w:r>
        <w:rPr>
          <w:bCs/>
          <w:color w:val="000000" w:themeColor="text1"/>
          <w:sz w:val="22"/>
          <w:szCs w:val="22"/>
          <w:lang w:val="cs-CZ"/>
        </w:rPr>
        <w:t xml:space="preserve"> </w:t>
      </w:r>
      <w:r w:rsidRPr="00105C00">
        <w:rPr>
          <w:bCs/>
          <w:i/>
          <w:color w:val="000000" w:themeColor="text1"/>
          <w:sz w:val="22"/>
          <w:szCs w:val="22"/>
          <w:lang w:val="cs-CZ"/>
        </w:rPr>
        <w:t>(B. 16)</w:t>
      </w:r>
    </w:p>
    <w:p w:rsidR="00973631" w:rsidRPr="005171FD" w:rsidRDefault="00973631" w:rsidP="00196607">
      <w:pPr>
        <w:ind w:left="360"/>
        <w:rPr>
          <w:bCs/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Gabriela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Göttelová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25)</w:t>
      </w:r>
    </w:p>
    <w:p w:rsidR="00413E1F" w:rsidRPr="005171FD" w:rsidRDefault="00774CBB" w:rsidP="00170542">
      <w:pPr>
        <w:ind w:left="360" w:right="-283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Han</w:t>
      </w:r>
      <w:r w:rsidR="00413E1F" w:rsidRPr="005171FD">
        <w:rPr>
          <w:bCs/>
          <w:color w:val="000000" w:themeColor="text1"/>
          <w:sz w:val="22"/>
          <w:szCs w:val="22"/>
          <w:lang w:val="cs-CZ"/>
        </w:rPr>
        <w:t xml:space="preserve">a </w:t>
      </w:r>
      <w:proofErr w:type="spellStart"/>
      <w:r w:rsidR="00413E1F" w:rsidRPr="005171FD">
        <w:rPr>
          <w:bCs/>
          <w:color w:val="000000" w:themeColor="text1"/>
          <w:sz w:val="22"/>
          <w:szCs w:val="22"/>
          <w:lang w:val="cs-CZ"/>
        </w:rPr>
        <w:t>Holubkovová</w:t>
      </w:r>
      <w:proofErr w:type="spellEnd"/>
      <w:r w:rsidR="008846F7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(A. 4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17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lastRenderedPageBreak/>
        <w:t xml:space="preserve">Eliška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Hriníková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24-26)</w:t>
      </w:r>
    </w:p>
    <w:p w:rsidR="00973631" w:rsidRPr="005171FD" w:rsidRDefault="00973631" w:rsidP="004A1262">
      <w:pPr>
        <w:ind w:left="357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Barbora Hůlková</w:t>
      </w:r>
      <w:r w:rsidR="004A126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(B. 30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32)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Tereza Chobotová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2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3)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Martin Jahn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29)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Aneta Klempířová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16)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Tereza Kočová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27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28)</w:t>
      </w:r>
    </w:p>
    <w:p w:rsidR="00973631" w:rsidRPr="005171FD" w:rsidRDefault="00973631" w:rsidP="00196607">
      <w:pPr>
        <w:ind w:left="360"/>
        <w:rPr>
          <w:bCs/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Lucie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Kokešová</w:t>
      </w:r>
      <w:proofErr w:type="spellEnd"/>
      <w:r w:rsidR="004A126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(B. 31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33)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Anna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Kudernová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25)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Michal Kuk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14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12)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Michal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Malkovský</w:t>
      </w:r>
      <w:proofErr w:type="spellEnd"/>
      <w:r w:rsidR="004A126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(editor)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Eva Meixnerová</w:t>
      </w:r>
      <w:r w:rsidR="004A126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(A. 1)</w:t>
      </w:r>
    </w:p>
    <w:p w:rsidR="00973631" w:rsidRPr="005171FD" w:rsidRDefault="00973631" w:rsidP="00170542">
      <w:pPr>
        <w:ind w:left="360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Tereza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Morongová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13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14)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Adéla Němečková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28)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Alena Páralová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13)</w:t>
      </w:r>
    </w:p>
    <w:p w:rsidR="00413E1F" w:rsidRPr="005171FD" w:rsidRDefault="00413E1F" w:rsidP="004A1262">
      <w:pPr>
        <w:ind w:left="360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lastRenderedPageBreak/>
        <w:t>Kristýna Pintová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6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7)</w:t>
      </w:r>
    </w:p>
    <w:p w:rsidR="00413E1F" w:rsidRPr="005171FD" w:rsidRDefault="00413E1F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Lenka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Prasková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21)</w:t>
      </w:r>
    </w:p>
    <w:p w:rsidR="00413E1F" w:rsidRPr="005171FD" w:rsidRDefault="00413E1F" w:rsidP="00170542">
      <w:pPr>
        <w:ind w:left="360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 xml:space="preserve">Štěpánka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Prucková</w:t>
      </w:r>
      <w:proofErr w:type="spellEnd"/>
      <w:r w:rsidR="00131EE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9-11)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Alžběta Rychecká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24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30)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Suzan</w:t>
      </w:r>
      <w:proofErr w:type="spellEnd"/>
      <w:r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5171FD">
        <w:rPr>
          <w:bCs/>
          <w:color w:val="000000" w:themeColor="text1"/>
          <w:sz w:val="22"/>
          <w:szCs w:val="22"/>
          <w:lang w:val="cs-CZ"/>
        </w:rPr>
        <w:t>Saidamová</w:t>
      </w:r>
      <w:proofErr w:type="spellEnd"/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27)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Lenka Stachová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18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19)</w:t>
      </w:r>
    </w:p>
    <w:p w:rsidR="00413E1F" w:rsidRPr="005171FD" w:rsidRDefault="00413E1F" w:rsidP="00170542">
      <w:pPr>
        <w:ind w:left="360" w:right="-142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Hana Suchomelová</w:t>
      </w:r>
      <w:r w:rsidR="008846F7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(A. 5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B. 4</w:t>
      </w:r>
      <w:r w:rsidR="008846F7" w:rsidRPr="005171FD">
        <w:rPr>
          <w:bCs/>
          <w:i/>
          <w:color w:val="000000" w:themeColor="text1"/>
          <w:sz w:val="22"/>
          <w:szCs w:val="22"/>
          <w:lang w:val="cs-CZ"/>
        </w:rPr>
        <w:t>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Pavel Svoboda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10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11)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Milan Šimandl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15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23)</w:t>
      </w:r>
    </w:p>
    <w:p w:rsidR="00774CBB" w:rsidRPr="005171FD" w:rsidRDefault="00774CBB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Věra Štičková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(A. 12)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Luděk Tichý</w:t>
      </w:r>
      <w:r w:rsidR="004A126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4A1262" w:rsidRPr="005171FD">
        <w:rPr>
          <w:bCs/>
          <w:i/>
          <w:color w:val="000000" w:themeColor="text1"/>
          <w:sz w:val="22"/>
          <w:szCs w:val="22"/>
          <w:lang w:val="cs-CZ"/>
        </w:rPr>
        <w:t>(B. 29)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Lenka Turková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20)</w:t>
      </w:r>
    </w:p>
    <w:p w:rsidR="00973631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</w:pPr>
      <w:r w:rsidRPr="005171FD">
        <w:rPr>
          <w:bCs/>
          <w:color w:val="000000" w:themeColor="text1"/>
          <w:sz w:val="22"/>
          <w:szCs w:val="22"/>
          <w:lang w:val="cs-CZ"/>
        </w:rPr>
        <w:t>Tomáš Vařecha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5</w:t>
      </w:r>
      <w:r w:rsidR="00D218C3" w:rsidRPr="005171FD">
        <w:rPr>
          <w:bCs/>
          <w:i/>
          <w:color w:val="000000" w:themeColor="text1"/>
          <w:sz w:val="22"/>
          <w:szCs w:val="22"/>
          <w:lang w:val="cs-CZ"/>
        </w:rPr>
        <w:t xml:space="preserve">,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6)</w:t>
      </w:r>
    </w:p>
    <w:p w:rsidR="00413E1F" w:rsidRPr="005171FD" w:rsidRDefault="00973631" w:rsidP="00196607">
      <w:pPr>
        <w:ind w:left="360"/>
        <w:rPr>
          <w:color w:val="000000" w:themeColor="text1"/>
          <w:sz w:val="22"/>
          <w:szCs w:val="22"/>
          <w:lang w:val="cs-CZ"/>
        </w:rPr>
        <w:sectPr w:rsidR="00413E1F" w:rsidRPr="005171FD" w:rsidSect="00413E1F">
          <w:type w:val="continuous"/>
          <w:pgSz w:w="11906" w:h="16838"/>
          <w:pgMar w:top="567" w:right="566" w:bottom="567" w:left="567" w:header="283" w:footer="113" w:gutter="0"/>
          <w:cols w:num="3" w:space="708"/>
          <w:titlePg/>
          <w:docGrid w:linePitch="360"/>
        </w:sectPr>
      </w:pPr>
      <w:r w:rsidRPr="005171FD">
        <w:rPr>
          <w:bCs/>
          <w:color w:val="000000" w:themeColor="text1"/>
          <w:sz w:val="22"/>
          <w:szCs w:val="22"/>
          <w:lang w:val="cs-CZ"/>
        </w:rPr>
        <w:t>Klára Vítková</w:t>
      </w:r>
      <w:r w:rsidR="00170542" w:rsidRPr="005171FD">
        <w:rPr>
          <w:bCs/>
          <w:color w:val="000000" w:themeColor="text1"/>
          <w:sz w:val="22"/>
          <w:szCs w:val="22"/>
          <w:lang w:val="cs-CZ"/>
        </w:rPr>
        <w:t xml:space="preserve"> </w:t>
      </w:r>
      <w:r w:rsidR="00170542" w:rsidRPr="005171FD">
        <w:rPr>
          <w:bCs/>
          <w:i/>
          <w:color w:val="000000" w:themeColor="text1"/>
          <w:sz w:val="22"/>
          <w:szCs w:val="22"/>
          <w:lang w:val="cs-CZ"/>
        </w:rPr>
        <w:t>(B. 1)</w:t>
      </w:r>
    </w:p>
    <w:p w:rsidR="00413E1F" w:rsidRPr="005171FD" w:rsidRDefault="00413E1F" w:rsidP="006E148A">
      <w:pPr>
        <w:pStyle w:val="Obsah1"/>
        <w:spacing w:after="0"/>
        <w:rPr>
          <w:noProof w:val="0"/>
        </w:rPr>
      </w:pPr>
    </w:p>
    <w:p w:rsidR="007E2196" w:rsidRPr="005171FD" w:rsidRDefault="007E2196" w:rsidP="00196607">
      <w:pPr>
        <w:rPr>
          <w:color w:val="000000" w:themeColor="text1"/>
          <w:lang w:val="cs-CZ"/>
        </w:rPr>
      </w:pPr>
    </w:p>
    <w:p w:rsidR="005847E5" w:rsidRPr="005171FD" w:rsidRDefault="00413E1F">
      <w:pPr>
        <w:pStyle w:val="Obsah1"/>
        <w:rPr>
          <w:rFonts w:eastAsiaTheme="minorEastAsia" w:cstheme="minorBidi"/>
          <w:b w:val="0"/>
          <w:szCs w:val="22"/>
        </w:rPr>
      </w:pPr>
      <w:r w:rsidRPr="005171FD">
        <w:rPr>
          <w:noProof w:val="0"/>
          <w:color w:val="000000" w:themeColor="text1"/>
        </w:rPr>
        <w:fldChar w:fldCharType="begin"/>
      </w:r>
      <w:r w:rsidRPr="005171FD">
        <w:rPr>
          <w:noProof w:val="0"/>
          <w:color w:val="000000" w:themeColor="text1"/>
        </w:rPr>
        <w:instrText xml:space="preserve"> TOC \o "1-2" \h \z \u </w:instrText>
      </w:r>
      <w:r w:rsidRPr="005171FD">
        <w:rPr>
          <w:noProof w:val="0"/>
          <w:color w:val="000000" w:themeColor="text1"/>
        </w:rPr>
        <w:fldChar w:fldCharType="separate"/>
      </w:r>
      <w:hyperlink w:anchor="_Toc355467488" w:history="1">
        <w:r w:rsidR="005847E5" w:rsidRPr="005171FD">
          <w:rPr>
            <w:rStyle w:val="Hypertextovodkaz"/>
          </w:rPr>
          <w:t>Sada A – Obecná část</w:t>
        </w:r>
        <w:r w:rsidR="005847E5" w:rsidRPr="005171FD">
          <w:rPr>
            <w:webHidden/>
          </w:rPr>
          <w:tab/>
        </w:r>
        <w:r w:rsidR="005847E5" w:rsidRPr="005171FD">
          <w:rPr>
            <w:webHidden/>
          </w:rPr>
          <w:fldChar w:fldCharType="begin"/>
        </w:r>
        <w:r w:rsidR="005847E5" w:rsidRPr="005171FD">
          <w:rPr>
            <w:webHidden/>
          </w:rPr>
          <w:instrText xml:space="preserve"> PAGEREF _Toc355467488 \h </w:instrText>
        </w:r>
        <w:r w:rsidR="005847E5" w:rsidRPr="005171FD">
          <w:rPr>
            <w:webHidden/>
          </w:rPr>
        </w:r>
        <w:r w:rsidR="005847E5" w:rsidRPr="005171FD">
          <w:rPr>
            <w:webHidden/>
          </w:rPr>
          <w:fldChar w:fldCharType="separate"/>
        </w:r>
        <w:r w:rsidR="00517A4D">
          <w:rPr>
            <w:webHidden/>
          </w:rPr>
          <w:t>4</w:t>
        </w:r>
        <w:r w:rsidR="005847E5" w:rsidRPr="005171FD">
          <w:rPr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89" w:history="1">
        <w:r w:rsidR="005847E5" w:rsidRPr="005171FD">
          <w:rPr>
            <w:rStyle w:val="Hypertextovodkaz"/>
            <w:rFonts w:asciiTheme="majorHAnsi" w:hAnsiTheme="majorHAnsi"/>
            <w:noProof/>
          </w:rPr>
          <w:t>A. 1 – Právo veřejné a soukromé (občanské právo jako obecné právo soukromé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zvláštní práva soukromá)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_Toc355467489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0" w:history="1">
        <w:r w:rsidR="005847E5" w:rsidRPr="005171FD">
          <w:rPr>
            <w:rStyle w:val="Hypertextovodkaz"/>
            <w:rFonts w:asciiTheme="majorHAnsi" w:hAnsiTheme="majorHAnsi"/>
            <w:noProof/>
          </w:rPr>
          <w:t>A. 2 – Základní zásady soukromého práva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1" w:history="1">
        <w:r w:rsidR="005847E5" w:rsidRPr="005171FD">
          <w:rPr>
            <w:rStyle w:val="Hypertextovodkaz"/>
            <w:rFonts w:asciiTheme="majorHAnsi" w:hAnsiTheme="majorHAnsi"/>
            <w:noProof/>
          </w:rPr>
          <w:t>A. 3 – Prameny občanského práva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2" w:history="1">
        <w:r w:rsidR="005847E5" w:rsidRPr="005171FD">
          <w:rPr>
            <w:rStyle w:val="Hypertextovodkaz"/>
            <w:rFonts w:asciiTheme="majorHAnsi" w:hAnsiTheme="majorHAnsi"/>
            <w:noProof/>
          </w:rPr>
          <w:t>A. 4 – Normy občanského práva (kogentní a dispozitivní)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3" w:history="1">
        <w:r w:rsidR="005847E5" w:rsidRPr="005171FD">
          <w:rPr>
            <w:rStyle w:val="Hypertextovodkaz"/>
            <w:rFonts w:asciiTheme="majorHAnsi" w:hAnsiTheme="majorHAnsi"/>
            <w:noProof/>
            <w:lang w:eastAsia="en-US"/>
          </w:rPr>
          <w:t>A. 5 – Právní skutečnosti (obecný výklad</w:t>
        </w:r>
        <w:r w:rsidR="00D218C3" w:rsidRPr="005171FD">
          <w:rPr>
            <w:rStyle w:val="Hypertextovodkaz"/>
            <w:rFonts w:asciiTheme="majorHAnsi" w:hAnsiTheme="majorHAnsi"/>
            <w:noProof/>
            <w:lang w:eastAsia="en-US"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  <w:lang w:eastAsia="en-US"/>
          </w:rPr>
          <w:t>druhy)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4" w:history="1">
        <w:r w:rsidR="005847E5" w:rsidRPr="005171FD">
          <w:rPr>
            <w:rStyle w:val="Hypertextovodkaz"/>
            <w:rFonts w:asciiTheme="majorHAnsi" w:hAnsiTheme="majorHAnsi"/>
            <w:noProof/>
          </w:rPr>
          <w:t>A. 6 – Právní jednání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11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5" w:history="1">
        <w:r w:rsidR="005847E5" w:rsidRPr="005171FD">
          <w:rPr>
            <w:rStyle w:val="Hypertextovodkaz"/>
            <w:rFonts w:asciiTheme="majorHAnsi" w:hAnsiTheme="majorHAnsi"/>
            <w:noProof/>
          </w:rPr>
          <w:t>A. 7 – Smlouvy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vznik)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6" w:history="1">
        <w:r w:rsidR="005847E5" w:rsidRPr="005171FD">
          <w:rPr>
            <w:rStyle w:val="Hypertextovodkaz"/>
            <w:rFonts w:asciiTheme="majorHAnsi" w:hAnsiTheme="majorHAnsi"/>
            <w:noProof/>
          </w:rPr>
          <w:t>A. 8 – Náležitosti právních jednání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17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7" w:history="1">
        <w:r w:rsidR="005847E5" w:rsidRPr="005171FD">
          <w:rPr>
            <w:rStyle w:val="Hypertextovodkaz"/>
            <w:rFonts w:asciiTheme="majorHAnsi" w:hAnsiTheme="majorHAnsi"/>
            <w:noProof/>
          </w:rPr>
          <w:t>A. 9 – Výklad právních jednání. Právní domněnky a fikce.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8" w:history="1">
        <w:r w:rsidR="005847E5" w:rsidRPr="005171FD">
          <w:rPr>
            <w:rStyle w:val="Hypertextovodkaz"/>
            <w:rFonts w:asciiTheme="majorHAnsi" w:hAnsiTheme="majorHAnsi"/>
            <w:noProof/>
          </w:rPr>
          <w:t>A. 10 – Neplatnost právních jednání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následky)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zdánlivá právní jednání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19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499" w:history="1">
        <w:r w:rsidR="005847E5" w:rsidRPr="005171FD">
          <w:rPr>
            <w:rStyle w:val="Hypertextovodkaz"/>
            <w:rFonts w:asciiTheme="majorHAnsi" w:hAnsiTheme="majorHAnsi"/>
            <w:noProof/>
          </w:rPr>
          <w:t>A. 11 – Složky právních jednání (podstatné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pravidelné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nahodilé: podmínky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doložení času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příkaz)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_Toc355467499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21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0" w:history="1">
        <w:r w:rsidR="005847E5" w:rsidRPr="005171FD">
          <w:rPr>
            <w:rStyle w:val="Hypertextovodkaz"/>
            <w:rFonts w:asciiTheme="majorHAnsi" w:hAnsiTheme="majorHAnsi"/>
            <w:noProof/>
          </w:rPr>
          <w:t>A. 12 – Relativní neúčinnost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22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1" w:history="1">
        <w:r w:rsidR="005847E5" w:rsidRPr="005171FD">
          <w:rPr>
            <w:rStyle w:val="Hypertextovodkaz"/>
            <w:rFonts w:asciiTheme="majorHAnsi" w:eastAsia="Calibri" w:hAnsiTheme="majorHAnsi"/>
            <w:noProof/>
          </w:rPr>
          <w:t>A. 13 – Subjekty občanského práva (právní osobnost</w:t>
        </w:r>
        <w:r w:rsidR="00D218C3" w:rsidRPr="005171FD">
          <w:rPr>
            <w:rStyle w:val="Hypertextovodkaz"/>
            <w:rFonts w:asciiTheme="majorHAnsi" w:eastAsia="Calibr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eastAsia="Calibri" w:hAnsiTheme="majorHAnsi"/>
            <w:noProof/>
          </w:rPr>
          <w:t>svéprávnost)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2" w:history="1">
        <w:r w:rsidR="005847E5" w:rsidRPr="005171FD">
          <w:rPr>
            <w:rStyle w:val="Hypertextovodkaz"/>
            <w:rFonts w:asciiTheme="majorHAnsi" w:hAnsiTheme="majorHAnsi"/>
            <w:noProof/>
          </w:rPr>
          <w:t>A. 14 – Osoby fyzické (omezení svéprávnosti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nezvěstnost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domněnka smrti)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3" w:history="1">
        <w:r w:rsidR="005847E5" w:rsidRPr="005171FD">
          <w:rPr>
            <w:rStyle w:val="Hypertextovodkaz"/>
            <w:rFonts w:asciiTheme="majorHAnsi" w:hAnsiTheme="majorHAnsi"/>
            <w:noProof/>
          </w:rPr>
          <w:t>A. 15 – Osoby blízké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4" w:history="1">
        <w:r w:rsidR="005847E5" w:rsidRPr="005171FD">
          <w:rPr>
            <w:rStyle w:val="Hypertextovodkaz"/>
            <w:rFonts w:asciiTheme="majorHAnsi" w:hAnsiTheme="majorHAnsi"/>
            <w:noProof/>
          </w:rPr>
          <w:t>A. 16 – Ochrana osobnosti fyzické osoby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5" w:history="1">
        <w:r w:rsidR="005847E5" w:rsidRPr="005171FD">
          <w:rPr>
            <w:rStyle w:val="Hypertextovodkaz"/>
            <w:rFonts w:asciiTheme="majorHAnsi" w:hAnsiTheme="majorHAnsi"/>
            <w:noProof/>
          </w:rPr>
          <w:t>A. 17 – Podpůrná opatření při narušení schopnosti zletilého právně jednat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28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6" w:history="1">
        <w:r w:rsidR="005847E5" w:rsidRPr="005171FD">
          <w:rPr>
            <w:rStyle w:val="Hypertextovodkaz"/>
            <w:rFonts w:asciiTheme="majorHAnsi" w:hAnsiTheme="majorHAnsi"/>
            <w:noProof/>
          </w:rPr>
          <w:t>A. 18 – Osoby právnické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ustavení a vznik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orgány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jednání)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30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7" w:history="1">
        <w:r w:rsidR="005847E5" w:rsidRPr="005171FD">
          <w:rPr>
            <w:rStyle w:val="Hypertextovodkaz"/>
            <w:rFonts w:asciiTheme="majorHAnsi" w:hAnsiTheme="majorHAnsi"/>
            <w:noProof/>
          </w:rPr>
          <w:t>A. 19 – Korporace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fundace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ústav (základní pojmy)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34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8" w:history="1">
        <w:r w:rsidR="005847E5" w:rsidRPr="005171FD">
          <w:rPr>
            <w:rStyle w:val="Hypertextovodkaz"/>
            <w:rFonts w:asciiTheme="majorHAnsi" w:eastAsia="Calibri" w:hAnsiTheme="majorHAnsi"/>
            <w:noProof/>
          </w:rPr>
          <w:t>A. 20 – Zastoupení (pojem a druhy)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36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09" w:history="1">
        <w:r w:rsidR="005847E5" w:rsidRPr="005171FD">
          <w:rPr>
            <w:rStyle w:val="Hypertextovodkaz"/>
            <w:rFonts w:asciiTheme="majorHAnsi" w:hAnsiTheme="majorHAnsi"/>
            <w:noProof/>
          </w:rPr>
          <w:t>A. 21 – Smluvní zastoupení (prokura)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_Toc355467509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38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0" w:history="1">
        <w:r w:rsidR="005847E5" w:rsidRPr="005171FD">
          <w:rPr>
            <w:rStyle w:val="Hypertextovodkaz"/>
            <w:rFonts w:asciiTheme="majorHAnsi" w:hAnsiTheme="majorHAnsi"/>
            <w:noProof/>
          </w:rPr>
          <w:t>A. 22 – Zákonné zastoupení a opatrovnictví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38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1" w:history="1">
        <w:r w:rsidR="005847E5" w:rsidRPr="005171FD">
          <w:rPr>
            <w:rStyle w:val="Hypertextovodkaz"/>
            <w:rFonts w:asciiTheme="majorHAnsi" w:hAnsiTheme="majorHAnsi"/>
            <w:noProof/>
          </w:rPr>
          <w:t>A. 23 – Subjektivní práva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třídění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výkon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ochrana)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2" w:history="1">
        <w:r w:rsidR="005847E5" w:rsidRPr="005171FD">
          <w:rPr>
            <w:rStyle w:val="Hypertextovodkaz"/>
            <w:rFonts w:asciiTheme="majorHAnsi" w:hAnsiTheme="majorHAnsi"/>
            <w:noProof/>
          </w:rPr>
          <w:t>A. 24 – Veřejné rejstříky a seznamy (včetně katastru nemovitostí)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3" w:history="1">
        <w:r w:rsidR="005847E5" w:rsidRPr="005171FD">
          <w:rPr>
            <w:rStyle w:val="Hypertextovodkaz"/>
            <w:rFonts w:asciiTheme="majorHAnsi" w:hAnsiTheme="majorHAnsi"/>
            <w:noProof/>
          </w:rPr>
          <w:t>A. 25 – Věci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rozdělení věcí)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4" w:history="1">
        <w:r w:rsidR="005847E5" w:rsidRPr="005171FD">
          <w:rPr>
            <w:rStyle w:val="Hypertextovodkaz"/>
            <w:rFonts w:asciiTheme="majorHAnsi" w:hAnsiTheme="majorHAnsi"/>
            <w:noProof/>
          </w:rPr>
          <w:t>A. 26 – Součást věci (superficiální zásada)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příslušenství věci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5" w:history="1">
        <w:r w:rsidR="005847E5" w:rsidRPr="005171FD">
          <w:rPr>
            <w:rStyle w:val="Hypertextovodkaz"/>
            <w:rFonts w:asciiTheme="majorHAnsi" w:hAnsiTheme="majorHAnsi"/>
            <w:noProof/>
          </w:rPr>
          <w:t>A. 27 – Cenné papíry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49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6" w:history="1">
        <w:r w:rsidR="005847E5" w:rsidRPr="005171FD">
          <w:rPr>
            <w:rStyle w:val="Hypertextovodkaz"/>
            <w:rFonts w:asciiTheme="majorHAnsi" w:hAnsiTheme="majorHAnsi"/>
            <w:noProof/>
          </w:rPr>
          <w:t>A. 28 – Právní události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7" w:history="1">
        <w:r w:rsidR="005847E5" w:rsidRPr="005171FD">
          <w:rPr>
            <w:rStyle w:val="Hypertextovodkaz"/>
            <w:rFonts w:asciiTheme="majorHAnsi" w:hAnsiTheme="majorHAnsi"/>
            <w:noProof/>
          </w:rPr>
          <w:t>A. 29 – Počítání času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51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18" w:history="1">
        <w:r w:rsidR="005847E5" w:rsidRPr="005171FD">
          <w:rPr>
            <w:rStyle w:val="Hypertextovodkaz"/>
            <w:rFonts w:asciiTheme="majorHAnsi" w:hAnsiTheme="majorHAnsi"/>
            <w:noProof/>
          </w:rPr>
          <w:t>A. 30 – Promlčení a prekluze (právní podstata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předmět promlčení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běh lhůty)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_Toc355467518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1"/>
        <w:rPr>
          <w:rFonts w:eastAsiaTheme="minorEastAsia" w:cstheme="minorBidi"/>
          <w:b w:val="0"/>
          <w:szCs w:val="22"/>
        </w:rPr>
      </w:pPr>
      <w:hyperlink w:anchor="_Toc355467519" w:history="1">
        <w:r w:rsidR="005847E5" w:rsidRPr="005171FD">
          <w:rPr>
            <w:rStyle w:val="Hypertextovodkaz"/>
          </w:rPr>
          <w:t>Sada B – Věcná práva</w:t>
        </w:r>
        <w:r w:rsidR="005847E5" w:rsidRPr="005171FD">
          <w:rPr>
            <w:webHidden/>
          </w:rPr>
          <w:tab/>
        </w:r>
        <w:r w:rsidR="005847E5" w:rsidRPr="005171FD">
          <w:rPr>
            <w:webHidden/>
          </w:rPr>
          <w:fldChar w:fldCharType="begin"/>
        </w:r>
        <w:r w:rsidR="005847E5" w:rsidRPr="005171FD">
          <w:rPr>
            <w:webHidden/>
          </w:rPr>
          <w:instrText xml:space="preserve"> PAGEREF _Toc355467519 \h </w:instrText>
        </w:r>
        <w:r w:rsidR="005847E5" w:rsidRPr="005171FD">
          <w:rPr>
            <w:webHidden/>
          </w:rPr>
        </w:r>
        <w:r w:rsidR="005847E5" w:rsidRPr="005171FD">
          <w:rPr>
            <w:webHidden/>
          </w:rPr>
          <w:fldChar w:fldCharType="separate"/>
        </w:r>
        <w:r w:rsidR="00517A4D">
          <w:rPr>
            <w:webHidden/>
          </w:rPr>
          <w:t>55</w:t>
        </w:r>
        <w:r w:rsidR="005847E5" w:rsidRPr="005171FD">
          <w:rPr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0" w:history="1">
        <w:r w:rsidR="005847E5" w:rsidRPr="005171FD">
          <w:rPr>
            <w:rStyle w:val="Hypertextovodkaz"/>
            <w:rFonts w:asciiTheme="majorHAnsi" w:hAnsiTheme="majorHAnsi"/>
            <w:noProof/>
          </w:rPr>
          <w:t>B. 1 – Věcná práva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základní rozlišení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předmět věcných práv)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1" w:history="1">
        <w:r w:rsidR="005847E5" w:rsidRPr="005171FD">
          <w:rPr>
            <w:rStyle w:val="Hypertextovodkaz"/>
            <w:rFonts w:asciiTheme="majorHAnsi" w:hAnsiTheme="majorHAnsi"/>
            <w:noProof/>
          </w:rPr>
          <w:t>B. 2 – Držba (pojem a podstata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odlišení od detence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smysl a účel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předmět držby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nabytí a ochrana držby)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2" w:history="1">
        <w:r w:rsidR="005847E5" w:rsidRPr="005171FD">
          <w:rPr>
            <w:rStyle w:val="Hypertextovodkaz"/>
            <w:rFonts w:asciiTheme="majorHAnsi" w:hAnsiTheme="majorHAnsi"/>
            <w:noProof/>
          </w:rPr>
          <w:t>B. 3 – Vypořádání držitele a vlastníka při vydání předmětu držby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vydržení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3" w:history="1">
        <w:r w:rsidR="005847E5" w:rsidRPr="005171FD">
          <w:rPr>
            <w:rStyle w:val="Hypertextovodkaz"/>
            <w:rFonts w:asciiTheme="majorHAnsi" w:hAnsiTheme="majorHAnsi"/>
            <w:noProof/>
          </w:rPr>
          <w:t>B. 4 – Vlastnictví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obsah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základ v ústavním pořádku)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59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4" w:history="1">
        <w:r w:rsidR="005847E5" w:rsidRPr="005171FD">
          <w:rPr>
            <w:rStyle w:val="Hypertextovodkaz"/>
            <w:rFonts w:asciiTheme="majorHAnsi" w:hAnsiTheme="majorHAnsi"/>
            <w:noProof/>
          </w:rPr>
          <w:t>B. 5 – Omezení vlastnického práva ve veřejném a soukromém zájmu (vč. vyvlastnění)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5" w:history="1">
        <w:r w:rsidR="005847E5" w:rsidRPr="005171FD">
          <w:rPr>
            <w:rStyle w:val="Hypertextovodkaz"/>
            <w:rFonts w:asciiTheme="majorHAnsi" w:hAnsiTheme="majorHAnsi"/>
            <w:noProof/>
          </w:rPr>
          <w:t>B. 6 – Ochrana vlastnického práva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62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6" w:history="1">
        <w:r w:rsidR="005847E5" w:rsidRPr="005171FD">
          <w:rPr>
            <w:rStyle w:val="Hypertextovodkaz"/>
            <w:rFonts w:asciiTheme="majorHAnsi" w:hAnsiTheme="majorHAnsi"/>
            <w:noProof/>
          </w:rPr>
          <w:t>B. 7 – Nabytí vlastnického práva (způsoby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přehled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základní rozlišení)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7" w:history="1">
        <w:r w:rsidR="005847E5" w:rsidRPr="005171FD">
          <w:rPr>
            <w:rStyle w:val="Hypertextovodkaz"/>
            <w:rFonts w:asciiTheme="majorHAnsi" w:hAnsiTheme="majorHAnsi"/>
            <w:noProof/>
          </w:rPr>
          <w:t>B. 8 – Přivlastnění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nález věci a věci skryté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8" w:history="1">
        <w:r w:rsidR="005847E5" w:rsidRPr="005171FD">
          <w:rPr>
            <w:rStyle w:val="Hypertextovodkaz"/>
            <w:rFonts w:asciiTheme="majorHAnsi" w:hAnsiTheme="majorHAnsi"/>
            <w:noProof/>
          </w:rPr>
          <w:t>B. 9 – Nabytí vlastnictví přírůstkem (základní výklad)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29" w:history="1">
        <w:r w:rsidR="005847E5" w:rsidRPr="005171FD">
          <w:rPr>
            <w:rStyle w:val="Hypertextovodkaz"/>
            <w:rFonts w:asciiTheme="majorHAnsi" w:hAnsiTheme="majorHAnsi"/>
            <w:noProof/>
          </w:rPr>
          <w:t>B. 10 – Nabytí vlastnictví převodem vlastnického práva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_Toc355467529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0" w:history="1">
        <w:r w:rsidR="005847E5" w:rsidRPr="005171FD">
          <w:rPr>
            <w:rStyle w:val="Hypertextovodkaz"/>
            <w:rFonts w:asciiTheme="majorHAnsi" w:hAnsiTheme="majorHAnsi"/>
            <w:noProof/>
          </w:rPr>
          <w:t>B. 11 – Nabytí od neoprávněného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67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1" w:history="1">
        <w:r w:rsidR="005847E5" w:rsidRPr="005171FD">
          <w:rPr>
            <w:rStyle w:val="Hypertextovodkaz"/>
            <w:rFonts w:asciiTheme="majorHAnsi" w:hAnsiTheme="majorHAnsi"/>
            <w:noProof/>
          </w:rPr>
          <w:t>B. 12 – Spoluvlastnictví (ideální) – 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charakteristiky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spoluvlastnický podíl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2" w:history="1">
        <w:r w:rsidR="005847E5" w:rsidRPr="005171FD">
          <w:rPr>
            <w:rStyle w:val="Hypertextovodkaz"/>
            <w:rFonts w:asciiTheme="majorHAnsi" w:hAnsiTheme="majorHAnsi"/>
            <w:noProof/>
          </w:rPr>
          <w:t xml:space="preserve">B. 13 – </w:t>
        </w:r>
        <w:r w:rsidR="005847E5" w:rsidRPr="005171FD">
          <w:rPr>
            <w:rStyle w:val="Hypertextovodkaz"/>
            <w:rFonts w:asciiTheme="majorHAnsi" w:hAnsiTheme="majorHAnsi"/>
            <w:noProof/>
            <w:shd w:val="clear" w:color="auto" w:fill="FFFFFF"/>
          </w:rPr>
          <w:t>Práva a povinnosti spoluvlastníků za trvání spoluvlastnictví (správa)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69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3" w:history="1">
        <w:r w:rsidR="005847E5" w:rsidRPr="005171FD">
          <w:rPr>
            <w:rStyle w:val="Hypertextovodkaz"/>
            <w:rFonts w:asciiTheme="majorHAnsi" w:hAnsiTheme="majorHAnsi"/>
            <w:noProof/>
          </w:rPr>
          <w:t>B. 14 – Zrušení spoluvlastnictví (vč. oddělení) – obecné otázky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4" w:history="1">
        <w:r w:rsidR="005847E5" w:rsidRPr="005171FD">
          <w:rPr>
            <w:rStyle w:val="Hypertextovodkaz"/>
            <w:rFonts w:asciiTheme="majorHAnsi" w:hAnsiTheme="majorHAnsi"/>
            <w:noProof/>
          </w:rPr>
          <w:t>B. 15 – Ochrana třetích osob při rozdělení společné věci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71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5" w:history="1">
        <w:r w:rsidR="005847E5" w:rsidRPr="005171FD">
          <w:rPr>
            <w:rStyle w:val="Hypertextovodkaz"/>
            <w:rFonts w:asciiTheme="majorHAnsi" w:eastAsia="Calibri" w:hAnsiTheme="majorHAnsi"/>
            <w:noProof/>
          </w:rPr>
          <w:t>B. 16 – Modality spoluvlastnictví (obecný výklad)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72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6" w:history="1">
        <w:r w:rsidR="005847E5" w:rsidRPr="005171FD">
          <w:rPr>
            <w:rStyle w:val="Hypertextovodkaz"/>
            <w:rFonts w:asciiTheme="majorHAnsi" w:hAnsiTheme="majorHAnsi"/>
            <w:noProof/>
          </w:rPr>
          <w:t>B. 17 – Bytové spoluvlastnictví (základní otázky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vznik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zánik)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7" w:history="1">
        <w:r w:rsidR="005847E5" w:rsidRPr="005171FD">
          <w:rPr>
            <w:rStyle w:val="Hypertextovodkaz"/>
            <w:rFonts w:asciiTheme="majorHAnsi" w:hAnsiTheme="majorHAnsi"/>
            <w:noProof/>
          </w:rPr>
          <w:t>B. 18 – Přídatné spoluvlastnictví (základní otázky)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společenství jmění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74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8" w:history="1">
        <w:r w:rsidR="005847E5" w:rsidRPr="005171FD">
          <w:rPr>
            <w:rStyle w:val="Hypertextovodkaz"/>
            <w:rFonts w:asciiTheme="majorHAnsi" w:hAnsiTheme="majorHAnsi"/>
            <w:noProof/>
          </w:rPr>
          <w:t>B. 19 – Právo stavby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39" w:history="1">
        <w:r w:rsidR="005847E5" w:rsidRPr="005171FD">
          <w:rPr>
            <w:rStyle w:val="Hypertextovodkaz"/>
            <w:rFonts w:asciiTheme="majorHAnsi" w:hAnsiTheme="majorHAnsi"/>
            <w:noProof/>
          </w:rPr>
          <w:t>B. 20 – Věcná břemena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předmět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_Toc355467539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0" w:history="1">
        <w:r w:rsidR="005847E5" w:rsidRPr="005171FD">
          <w:rPr>
            <w:rStyle w:val="Hypertextovodkaz"/>
            <w:rFonts w:asciiTheme="majorHAnsi" w:hAnsiTheme="majorHAnsi"/>
            <w:noProof/>
          </w:rPr>
          <w:t>B. 21 – Služebnosti (charakteristiky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základní rozdělení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vznik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zánik)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77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1" w:history="1">
        <w:r w:rsidR="005847E5" w:rsidRPr="005171FD">
          <w:rPr>
            <w:rStyle w:val="Hypertextovodkaz"/>
            <w:rFonts w:asciiTheme="majorHAnsi" w:hAnsiTheme="majorHAnsi"/>
            <w:noProof/>
          </w:rPr>
          <w:t>B. 22 – Užívací a požívací právo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79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2" w:history="1">
        <w:r w:rsidR="005847E5" w:rsidRPr="005171FD">
          <w:rPr>
            <w:rStyle w:val="Hypertextovodkaz"/>
            <w:rFonts w:asciiTheme="majorHAnsi" w:hAnsiTheme="majorHAnsi"/>
            <w:noProof/>
          </w:rPr>
          <w:t>B. 23 – Reálná břemena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3" w:history="1">
        <w:r w:rsidR="005847E5" w:rsidRPr="005171FD">
          <w:rPr>
            <w:rStyle w:val="Hypertextovodkaz"/>
            <w:rFonts w:asciiTheme="majorHAnsi" w:hAnsiTheme="majorHAnsi"/>
            <w:noProof/>
          </w:rPr>
          <w:t>B. 24 – Zástavní právo – obecný výklad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účel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charakteristiky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srovnání se zadržovacím právem)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_Toc355467543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81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4" w:history="1">
        <w:r w:rsidR="005847E5" w:rsidRPr="005171FD">
          <w:rPr>
            <w:rStyle w:val="Hypertextovodkaz"/>
            <w:rFonts w:asciiTheme="majorHAnsi" w:hAnsiTheme="majorHAnsi"/>
            <w:noProof/>
          </w:rPr>
          <w:t>B. 25 – Vznik zástavního práva (obecný výklad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zastavení cenného papíru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pohledávky)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_Toc355467544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5" w:history="1">
        <w:r w:rsidR="005847E5" w:rsidRPr="005171FD">
          <w:rPr>
            <w:rStyle w:val="Hypertextovodkaz"/>
            <w:rFonts w:asciiTheme="majorHAnsi" w:hAnsiTheme="majorHAnsi"/>
            <w:noProof/>
          </w:rPr>
          <w:t>B. 26 – Rozsah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obsah a výkon zástavního práva (obecně)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zánik zástavního práva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uvolnění zástavy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záměna zástavního práva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_Toc355467545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85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6" w:history="1">
        <w:r w:rsidR="005847E5" w:rsidRPr="005171FD">
          <w:rPr>
            <w:rStyle w:val="Hypertextovodkaz"/>
            <w:rFonts w:asciiTheme="majorHAnsi" w:hAnsiTheme="majorHAnsi"/>
            <w:noProof/>
          </w:rPr>
          <w:t>B. 27 – Správa cizího majetku (obecně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druhy)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; </w:t>
        </w:r>
        <w:r w:rsidR="005847E5" w:rsidRPr="005171FD">
          <w:rPr>
            <w:rStyle w:val="Hypertextovodkaz"/>
            <w:rFonts w:asciiTheme="majorHAnsi" w:hAnsiTheme="majorHAnsi"/>
            <w:noProof/>
          </w:rPr>
          <w:t>pravidla správy (vč. otázky inventáře)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_Toc355467546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87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7" w:history="1">
        <w:r w:rsidR="005847E5" w:rsidRPr="005171FD">
          <w:rPr>
            <w:rStyle w:val="Hypertextovodkaz"/>
            <w:rFonts w:asciiTheme="majorHAnsi" w:hAnsiTheme="majorHAnsi"/>
            <w:noProof/>
          </w:rPr>
          <w:t>B. 28 – Svěřenský fond (pojem</w:t>
        </w:r>
        <w:r w:rsidR="00D218C3" w:rsidRPr="005171FD">
          <w:rPr>
            <w:rStyle w:val="Hypertextovodkaz"/>
            <w:rFonts w:asciiTheme="majorHAnsi" w:hAnsiTheme="majorHAnsi"/>
            <w:noProof/>
          </w:rPr>
          <w:t xml:space="preserve">, </w:t>
        </w:r>
        <w:r w:rsidR="005847E5" w:rsidRPr="005171FD">
          <w:rPr>
            <w:rStyle w:val="Hypertextovodkaz"/>
            <w:rFonts w:asciiTheme="majorHAnsi" w:hAnsiTheme="majorHAnsi"/>
            <w:noProof/>
          </w:rPr>
          <w:t>vznik a další obecný výklad)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_Toc355467547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88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8" w:history="1">
        <w:r w:rsidR="005847E5" w:rsidRPr="005171FD">
          <w:rPr>
            <w:rStyle w:val="Hypertextovodkaz"/>
            <w:rFonts w:asciiTheme="majorHAnsi" w:hAnsiTheme="majorHAnsi"/>
            <w:noProof/>
          </w:rPr>
          <w:t>B. 29 – Právo autorské (pojem a obsah)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_Toc355467548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90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49" w:history="1">
        <w:r w:rsidR="005847E5" w:rsidRPr="005171FD">
          <w:rPr>
            <w:rStyle w:val="Hypertextovodkaz"/>
            <w:rFonts w:asciiTheme="majorHAnsi" w:hAnsiTheme="majorHAnsi"/>
            <w:noProof/>
          </w:rPr>
          <w:t>B. 30 – Autorské dílo (pojem a druhy)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_Toc355467549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93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50" w:history="1">
        <w:r w:rsidR="005847E5" w:rsidRPr="005171FD">
          <w:rPr>
            <w:rStyle w:val="Hypertextovodkaz"/>
            <w:rFonts w:asciiTheme="majorHAnsi" w:hAnsiTheme="majorHAnsi"/>
            <w:noProof/>
          </w:rPr>
          <w:t>B. 31 – Užití autorského díla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_Toc355467550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96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51" w:history="1">
        <w:r w:rsidR="005847E5" w:rsidRPr="005171FD">
          <w:rPr>
            <w:rStyle w:val="Hypertextovodkaz"/>
            <w:rFonts w:asciiTheme="majorHAnsi" w:hAnsiTheme="majorHAnsi"/>
            <w:noProof/>
          </w:rPr>
          <w:t>B. 32 – Ochrana práva autorského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_Toc355467551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98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5847E5" w:rsidRPr="005171FD" w:rsidRDefault="005D0B08">
      <w:pPr>
        <w:pStyle w:val="Obsah2"/>
        <w:tabs>
          <w:tab w:val="right" w:leader="dot" w:pos="10762"/>
        </w:tabs>
        <w:rPr>
          <w:rFonts w:asciiTheme="majorHAnsi" w:eastAsiaTheme="minorEastAsia" w:hAnsiTheme="majorHAnsi" w:cstheme="minorBidi"/>
          <w:noProof/>
        </w:rPr>
      </w:pPr>
      <w:hyperlink w:anchor="_Toc355467552" w:history="1">
        <w:r w:rsidR="005847E5" w:rsidRPr="005171FD">
          <w:rPr>
            <w:rStyle w:val="Hypertextovodkaz"/>
            <w:rFonts w:asciiTheme="majorHAnsi" w:hAnsiTheme="majorHAnsi"/>
            <w:noProof/>
          </w:rPr>
          <w:t>B. 33 – Práva související s právem autorským</w:t>
        </w:r>
        <w:r w:rsidR="005847E5" w:rsidRPr="005171FD">
          <w:rPr>
            <w:rFonts w:asciiTheme="majorHAnsi" w:hAnsiTheme="majorHAnsi"/>
            <w:noProof/>
            <w:webHidden/>
          </w:rPr>
          <w:tab/>
        </w:r>
        <w:r w:rsidR="005847E5" w:rsidRPr="005171FD">
          <w:rPr>
            <w:rFonts w:asciiTheme="majorHAnsi" w:hAnsiTheme="majorHAnsi"/>
            <w:noProof/>
            <w:webHidden/>
          </w:rPr>
          <w:fldChar w:fldCharType="begin"/>
        </w:r>
        <w:r w:rsidR="005847E5" w:rsidRPr="005171FD">
          <w:rPr>
            <w:rFonts w:asciiTheme="majorHAnsi" w:hAnsiTheme="majorHAnsi"/>
            <w:noProof/>
            <w:webHidden/>
          </w:rPr>
          <w:instrText xml:space="preserve"> PAGEREF _Toc355467552 \h </w:instrText>
        </w:r>
        <w:r w:rsidR="005847E5" w:rsidRPr="005171FD">
          <w:rPr>
            <w:rFonts w:asciiTheme="majorHAnsi" w:hAnsiTheme="majorHAnsi"/>
            <w:noProof/>
            <w:webHidden/>
          </w:rPr>
        </w:r>
        <w:r w:rsidR="005847E5" w:rsidRPr="005171FD">
          <w:rPr>
            <w:rFonts w:asciiTheme="majorHAnsi" w:hAnsiTheme="majorHAnsi"/>
            <w:noProof/>
            <w:webHidden/>
          </w:rPr>
          <w:fldChar w:fldCharType="separate"/>
        </w:r>
        <w:r w:rsidR="00517A4D">
          <w:rPr>
            <w:rFonts w:asciiTheme="majorHAnsi" w:hAnsiTheme="majorHAnsi"/>
            <w:noProof/>
            <w:webHidden/>
          </w:rPr>
          <w:t>99</w:t>
        </w:r>
        <w:r w:rsidR="005847E5" w:rsidRPr="005171FD">
          <w:rPr>
            <w:rFonts w:asciiTheme="majorHAnsi" w:hAnsiTheme="majorHAnsi"/>
            <w:noProof/>
            <w:webHidden/>
          </w:rPr>
          <w:fldChar w:fldCharType="end"/>
        </w:r>
      </w:hyperlink>
    </w:p>
    <w:p w:rsidR="00A36316" w:rsidRPr="005171FD" w:rsidRDefault="00413E1F" w:rsidP="00A36316">
      <w:pPr>
        <w:rPr>
          <w:lang w:val="cs-CZ"/>
        </w:rPr>
      </w:pPr>
      <w:r w:rsidRPr="005171FD">
        <w:rPr>
          <w:lang w:val="cs-CZ"/>
        </w:rPr>
        <w:lastRenderedPageBreak/>
        <w:fldChar w:fldCharType="end"/>
      </w:r>
      <w:bookmarkStart w:id="1" w:name="_Toc355467488"/>
    </w:p>
    <w:p w:rsidR="00E53952" w:rsidRPr="005171FD" w:rsidRDefault="00E53952" w:rsidP="005847E5">
      <w:pPr>
        <w:pStyle w:val="Nadpis1"/>
        <w:rPr>
          <w:lang w:val="cs-CZ"/>
        </w:rPr>
      </w:pPr>
      <w:r w:rsidRPr="005171FD">
        <w:rPr>
          <w:lang w:val="cs-CZ"/>
        </w:rPr>
        <w:t>Sada A – Obecná část</w:t>
      </w:r>
      <w:bookmarkEnd w:id="1"/>
    </w:p>
    <w:p w:rsidR="00E53952" w:rsidRPr="005171FD" w:rsidRDefault="00E53952" w:rsidP="00196607">
      <w:pPr>
        <w:rPr>
          <w:color w:val="000000" w:themeColor="text1"/>
          <w:lang w:val="cs-CZ"/>
        </w:rPr>
      </w:pPr>
    </w:p>
    <w:p w:rsidR="00DD11FC" w:rsidRPr="005171FD" w:rsidRDefault="00DD11FC" w:rsidP="00196607">
      <w:pPr>
        <w:pStyle w:val="Nadpis2"/>
        <w:rPr>
          <w:color w:val="000000" w:themeColor="text1"/>
        </w:rPr>
      </w:pPr>
      <w:bookmarkStart w:id="2" w:name="_Toc355467489"/>
      <w:r w:rsidRPr="005171FD">
        <w:rPr>
          <w:color w:val="000000" w:themeColor="text1"/>
        </w:rPr>
        <w:t xml:space="preserve">A. 1 – Právo veřejné a soukromé </w:t>
      </w:r>
      <w:r w:rsidRPr="005171FD">
        <w:rPr>
          <w:b w:val="0"/>
          <w:color w:val="000000" w:themeColor="text1"/>
        </w:rPr>
        <w:t>(občanské právo jako obecné právo soukromé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zvláštní práva soukromá)</w:t>
      </w:r>
      <w:bookmarkEnd w:id="2"/>
      <w:r w:rsidRPr="005171FD">
        <w:rPr>
          <w:color w:val="000000" w:themeColor="text1"/>
        </w:rPr>
        <w:t xml:space="preserve"> </w:t>
      </w:r>
    </w:p>
    <w:p w:rsidR="00DD11FC" w:rsidRPr="005171FD" w:rsidRDefault="00DD11F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Dualismus práva veřejného a soukromého</w:t>
      </w:r>
    </w:p>
    <w:p w:rsidR="00DD11FC" w:rsidRPr="005171FD" w:rsidRDefault="00DD11FC" w:rsidP="005B2A2E">
      <w:pPr>
        <w:pStyle w:val="Bezmezer"/>
        <w:numPr>
          <w:ilvl w:val="0"/>
          <w:numId w:val="16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rozlišení podle metody právní úpravy</w:t>
      </w:r>
    </w:p>
    <w:p w:rsidR="00DD11FC" w:rsidRPr="005171FD" w:rsidRDefault="00AC01D6" w:rsidP="005B2A2E">
      <w:pPr>
        <w:pStyle w:val="Bezmezer"/>
        <w:numPr>
          <w:ilvl w:val="0"/>
          <w:numId w:val="16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rozlišení 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nejasné (soukromoprávní prvky ve veřejném právu a naopak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např. kogentní normy v pracovněprávních vztazích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smluvní metody ve správním právu)</w:t>
      </w:r>
    </w:p>
    <w:p w:rsidR="00DD11FC" w:rsidRPr="005171FD" w:rsidRDefault="00DD11FC" w:rsidP="005B2A2E">
      <w:pPr>
        <w:pStyle w:val="Bezmezer"/>
        <w:numPr>
          <w:ilvl w:val="0"/>
          <w:numId w:val="16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3 teorie:</w:t>
      </w:r>
    </w:p>
    <w:p w:rsidR="00DD11FC" w:rsidRPr="005171FD" w:rsidRDefault="00DD11FC" w:rsidP="005B2A2E">
      <w:pPr>
        <w:pStyle w:val="Bezmezer"/>
        <w:numPr>
          <w:ilvl w:val="1"/>
          <w:numId w:val="161"/>
        </w:numPr>
        <w:ind w:left="1418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zájmová teorie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 w:rsidRPr="005171FD">
        <w:rPr>
          <w:rFonts w:asciiTheme="majorHAnsi" w:hAnsiTheme="majorHAnsi"/>
          <w:color w:val="000000" w:themeColor="text1"/>
          <w:sz w:val="20"/>
          <w:szCs w:val="20"/>
        </w:rPr>
        <w:t>Ulpianus</w:t>
      </w:r>
      <w:proofErr w:type="spellEnd"/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(„</w:t>
      </w:r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Ius publicum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quod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ad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statum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rei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publicae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spectat</w:t>
      </w:r>
      <w:proofErr w:type="spellEnd"/>
      <w:r w:rsidR="00D218C3"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privatum autem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quod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ad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singulorum</w:t>
      </w:r>
      <w:proofErr w:type="spellEnd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171FD">
        <w:rPr>
          <w:rFonts w:asciiTheme="majorHAnsi" w:hAnsiTheme="majorHAnsi"/>
          <w:i/>
          <w:iCs/>
          <w:color w:val="000000" w:themeColor="text1"/>
          <w:sz w:val="20"/>
          <w:szCs w:val="20"/>
          <w:shd w:val="clear" w:color="auto" w:fill="FFFFFF"/>
        </w:rPr>
        <w:t>utilitatem</w:t>
      </w:r>
      <w:proofErr w:type="spellEnd"/>
      <w:r w:rsidRPr="005171FD">
        <w:rPr>
          <w:rFonts w:asciiTheme="majorHAnsi" w:hAnsiTheme="majorHAnsi"/>
          <w:iCs/>
          <w:color w:val="000000" w:themeColor="text1"/>
          <w:sz w:val="20"/>
          <w:szCs w:val="20"/>
          <w:shd w:val="clear" w:color="auto" w:fill="FFFFFF"/>
        </w:rPr>
        <w:t>.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“) 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zájem státu = veřejné právo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zájem jednotlivce = soukromé právo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překonáno – koncepce lidských práv a dělby moci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stát už není všemocný</w:t>
      </w:r>
    </w:p>
    <w:p w:rsidR="00DD11FC" w:rsidRPr="005171FD" w:rsidRDefault="00DD11FC" w:rsidP="005B2A2E">
      <w:pPr>
        <w:pStyle w:val="Bezmezer"/>
        <w:numPr>
          <w:ilvl w:val="1"/>
          <w:numId w:val="161"/>
        </w:numPr>
        <w:ind w:left="1418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subordinační teorie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19. století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teorie nadřazenosti a podřazenosti subjektů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nerovnost subjektů = veřejné právo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rovnost = soukromé právo</w:t>
      </w:r>
    </w:p>
    <w:p w:rsidR="00DD11FC" w:rsidRPr="005171FD" w:rsidRDefault="00DD11FC" w:rsidP="005B2A2E">
      <w:pPr>
        <w:pStyle w:val="Bezmezer"/>
        <w:numPr>
          <w:ilvl w:val="1"/>
          <w:numId w:val="161"/>
        </w:numPr>
        <w:ind w:left="1418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organická teorie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veřejné právo = právní vztahy a je regulující právní normy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kde je jeden ze subjektů orgán veřejné moci (na základě zákona a v jeho mezích rozhoduje o právech a povinnostech jiných)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soukromé právo = všechny ostatní právní vztahy a je regulující právní normy</w:t>
      </w:r>
    </w:p>
    <w:p w:rsidR="00DD11FC" w:rsidRPr="005171FD" w:rsidRDefault="00DD11FC" w:rsidP="005B2A2E">
      <w:pPr>
        <w:pStyle w:val="Bezmezer"/>
        <w:numPr>
          <w:ilvl w:val="2"/>
          <w:numId w:val="167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subjekty VP – „veřejný svaz“ (stát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obec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PO veřejného charakteru) → jestliže alespoň 1 ze subjektů právního vztahu je jeho subjektem z důvodu výkonu funkce „veřejného svazu“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jde o právo veřejné / jsou-li subjekty právního vztahu v tomto vztahu nezávisle na svém charakteru „veřejného svazu“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jde o právo soukromé</w:t>
      </w:r>
    </w:p>
    <w:p w:rsidR="00DD11FC" w:rsidRPr="005171FD" w:rsidRDefault="00DD11F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W w:w="93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DF2208" w:rsidRPr="005171FD" w:rsidTr="00DD11FC">
        <w:trPr>
          <w:trHeight w:val="302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právo veřejné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právo soukromé</w:t>
            </w:r>
          </w:p>
        </w:tc>
      </w:tr>
      <w:tr w:rsidR="00DF2208" w:rsidRPr="005171FD" w:rsidTr="00DD11FC">
        <w:trPr>
          <w:trHeight w:val="302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nerovné postavení subjektů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rovnost právních subjektů</w:t>
            </w:r>
          </w:p>
        </w:tc>
      </w:tr>
      <w:tr w:rsidR="00DF2208" w:rsidRPr="005171FD" w:rsidTr="00DD11FC">
        <w:trPr>
          <w:trHeight w:val="319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kogentní právní normy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dispozitivní právní normy</w:t>
            </w:r>
          </w:p>
        </w:tc>
      </w:tr>
      <w:tr w:rsidR="00DD11FC" w:rsidRPr="005171FD" w:rsidTr="00DD11FC">
        <w:trPr>
          <w:trHeight w:val="620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práva a povinnosti mohou vzniknout i proti vůli jednotlivce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smluvní autonomie a konsensus</w:t>
            </w:r>
          </w:p>
          <w:p w:rsidR="00DD11FC" w:rsidRPr="005171FD" w:rsidRDefault="00AC01D6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(s výjimkou smluvního </w:t>
            </w:r>
            <w:proofErr w:type="spellStart"/>
            <w:r w:rsidRPr="005171FD">
              <w:rPr>
                <w:rFonts w:ascii="Cambria" w:hAnsi="Cambria" w:cs="Cambria"/>
                <w:color w:val="000000"/>
                <w:sz w:val="20"/>
                <w:szCs w:val="20"/>
              </w:rPr>
              <w:t>přímusu</w:t>
            </w:r>
            <w:proofErr w:type="spellEnd"/>
            <w:r w:rsidRPr="005171F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(např. plynárny</w:t>
            </w:r>
            <w:r w:rsidR="00D218C3" w:rsidRPr="005171F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5171FD">
              <w:rPr>
                <w:rFonts w:ascii="Cambria" w:hAnsi="Cambria" w:cs="Cambria"/>
                <w:color w:val="000000"/>
                <w:sz w:val="20"/>
                <w:szCs w:val="20"/>
              </w:rPr>
              <w:t>elektrárny) osobě nelze ani povinnost</w:t>
            </w:r>
            <w:r w:rsidR="00D218C3" w:rsidRPr="005171F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5171FD">
              <w:rPr>
                <w:rFonts w:ascii="Cambria" w:hAnsi="Cambria" w:cs="Cambria"/>
                <w:color w:val="000000"/>
                <w:sz w:val="20"/>
                <w:szCs w:val="20"/>
              </w:rPr>
              <w:t>ani právo vnutit bez jejího souhlasu)</w:t>
            </w:r>
          </w:p>
        </w:tc>
      </w:tr>
      <w:tr w:rsidR="00DF2208" w:rsidRPr="005171FD" w:rsidTr="00DD11FC">
        <w:trPr>
          <w:trHeight w:val="604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přibližná ekvivalence mezi deliktem a sankcí (represe a prevence)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ekvivalence mezi deliktem a sankcí (restituce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reparace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satisfakce)</w:t>
            </w:r>
          </w:p>
        </w:tc>
      </w:tr>
      <w:tr w:rsidR="00DD11FC" w:rsidRPr="005171FD" w:rsidTr="00DD11FC">
        <w:trPr>
          <w:trHeight w:val="620"/>
        </w:trPr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ústavní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správní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finanční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trestní právo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všechno procesní</w:t>
            </w:r>
          </w:p>
        </w:tc>
        <w:tc>
          <w:tcPr>
            <w:tcW w:w="4689" w:type="dxa"/>
          </w:tcPr>
          <w:p w:rsidR="00DD11FC" w:rsidRPr="005171FD" w:rsidRDefault="00DD11FC" w:rsidP="00196607">
            <w:pPr>
              <w:pStyle w:val="Bezmezer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občanské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obchodní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rodinné</w:t>
            </w:r>
            <w:r w:rsidR="00D218C3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AC01D6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část </w:t>
            </w:r>
            <w:r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pracovní</w:t>
            </w:r>
            <w:r w:rsidR="00AC01D6" w:rsidRPr="005171F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ho práva</w:t>
            </w:r>
          </w:p>
        </w:tc>
      </w:tr>
    </w:tbl>
    <w:p w:rsidR="00DD11FC" w:rsidRPr="005171FD" w:rsidRDefault="00DD11F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DD11FC" w:rsidRPr="005171FD" w:rsidRDefault="00DD11F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Soukromé právo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rovnost právních subjektů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konflikty zpravidla řeší třetí subjekt (soud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rozhodce)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dispoziční zásada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„Co není zakázáno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 dovoleno“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platí i v případě soudního sporu (žalobce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dominus</w:t>
      </w:r>
      <w:proofErr w:type="spellEnd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litis</w:t>
      </w:r>
      <w:proofErr w:type="spellEnd"/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vymezuje předmět řízení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možnost zpětvzetí žaloby atd.)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smluvní autonomie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vznik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změna nebo zánik práv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 povinností vázán na soukromoprávní jednání subjektů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autonomie vůle (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>smluvní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>vlastnická 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testovací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svoboda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ekvivalence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(vyváženost)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>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reciprocita 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(vzájemnost)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práv a povinností</w:t>
      </w:r>
    </w:p>
    <w:p w:rsidR="00A64859" w:rsidRPr="005171FD" w:rsidRDefault="00A64859" w:rsidP="005B2A2E">
      <w:pPr>
        <w:pStyle w:val="Bezmezer1"/>
        <w:numPr>
          <w:ilvl w:val="0"/>
          <w:numId w:val="163"/>
        </w:numPr>
        <w:rPr>
          <w:rFonts w:ascii="Cambria" w:hAnsi="Cambria" w:cs="Cambria"/>
          <w:color w:val="000000"/>
          <w:sz w:val="20"/>
          <w:szCs w:val="20"/>
        </w:rPr>
      </w:pPr>
      <w:r w:rsidRPr="005171FD">
        <w:rPr>
          <w:rFonts w:ascii="Cambria" w:hAnsi="Cambria" w:cs="Cambria"/>
          <w:bCs/>
          <w:color w:val="000000"/>
          <w:sz w:val="20"/>
          <w:szCs w:val="20"/>
        </w:rPr>
        <w:t>zahrnuje práva majetková</w:t>
      </w:r>
      <w:r w:rsidR="00D218C3" w:rsidRPr="005171FD">
        <w:rPr>
          <w:rFonts w:ascii="Cambria" w:hAnsi="Cambria" w:cs="Cambria"/>
          <w:bCs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bCs/>
          <w:color w:val="000000"/>
          <w:sz w:val="20"/>
          <w:szCs w:val="20"/>
        </w:rPr>
        <w:t>a kromě nich práva osobní (mezi manžely</w:t>
      </w:r>
      <w:r w:rsidR="00D218C3" w:rsidRPr="005171FD">
        <w:rPr>
          <w:rFonts w:ascii="Cambria" w:hAnsi="Cambria" w:cs="Cambria"/>
          <w:bCs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bCs/>
          <w:color w:val="000000"/>
          <w:sz w:val="20"/>
          <w:szCs w:val="20"/>
        </w:rPr>
        <w:t>rodiči a dětmi)</w:t>
      </w:r>
      <w:r w:rsidR="00D218C3" w:rsidRPr="005171FD">
        <w:rPr>
          <w:rFonts w:ascii="Cambria" w:hAnsi="Cambria" w:cs="Cambria"/>
          <w:bCs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bCs/>
          <w:color w:val="000000"/>
          <w:sz w:val="20"/>
          <w:szCs w:val="20"/>
        </w:rPr>
        <w:t>osobnostní (ochrana osobnosti)</w:t>
      </w:r>
      <w:r w:rsidR="00D218C3" w:rsidRPr="005171FD">
        <w:rPr>
          <w:rFonts w:ascii="Cambria" w:hAnsi="Cambria" w:cs="Cambria"/>
          <w:bCs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bCs/>
          <w:color w:val="000000"/>
          <w:sz w:val="20"/>
          <w:szCs w:val="20"/>
        </w:rPr>
        <w:t>statusová (postavení osob – FO i PO)</w:t>
      </w:r>
      <w:r w:rsidR="00D218C3" w:rsidRPr="005171FD">
        <w:rPr>
          <w:rFonts w:ascii="Cambria" w:hAnsi="Cambria" w:cs="Cambria"/>
          <w:bCs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bCs/>
          <w:color w:val="000000"/>
          <w:sz w:val="20"/>
          <w:szCs w:val="20"/>
        </w:rPr>
        <w:t>tzv. osobně-majetková (např. duševní vlastnictví).</w:t>
      </w:r>
    </w:p>
    <w:p w:rsidR="00DD11FC" w:rsidRPr="005171FD" w:rsidRDefault="00DD11FC" w:rsidP="005B2A2E">
      <w:pPr>
        <w:pStyle w:val="Bezmezer"/>
        <w:numPr>
          <w:ilvl w:val="0"/>
          <w:numId w:val="16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ekvivalence mezi deliktem a sankcí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závazky z deliktu (tj. sankční závazky)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spočívají v ekvivalentu hmotné újmy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typicky:</w:t>
      </w:r>
    </w:p>
    <w:p w:rsidR="00DD11FC" w:rsidRPr="005171FD" w:rsidRDefault="00DD11FC" w:rsidP="005B2A2E">
      <w:pPr>
        <w:pStyle w:val="Bezmezer"/>
        <w:numPr>
          <w:ilvl w:val="1"/>
          <w:numId w:val="160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restituce</w:t>
      </w:r>
    </w:p>
    <w:p w:rsidR="00DD11FC" w:rsidRPr="005171FD" w:rsidRDefault="00DD11FC" w:rsidP="005B2A2E">
      <w:pPr>
        <w:pStyle w:val="Bezmezer"/>
        <w:numPr>
          <w:ilvl w:val="1"/>
          <w:numId w:val="160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reparace (náhrada majetkové újmy)</w:t>
      </w:r>
    </w:p>
    <w:p w:rsidR="00DD11FC" w:rsidRPr="005171FD" w:rsidRDefault="00DD11FC" w:rsidP="005B2A2E">
      <w:pPr>
        <w:pStyle w:val="Bezmezer"/>
        <w:numPr>
          <w:ilvl w:val="1"/>
          <w:numId w:val="160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satisfakce (zadostiučinění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náhrada nemajetkové újmy)</w:t>
      </w:r>
    </w:p>
    <w:p w:rsidR="00DD11FC" w:rsidRPr="005171FD" w:rsidRDefault="00196607" w:rsidP="005B2A2E">
      <w:pPr>
        <w:pStyle w:val="Bezmezer"/>
        <w:numPr>
          <w:ilvl w:val="0"/>
          <w:numId w:val="16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§ 1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3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D11FC" w:rsidRPr="005171FD">
        <w:rPr>
          <w:rFonts w:asciiTheme="majorHAnsi" w:hAnsiTheme="majorHAnsi"/>
          <w:color w:val="000000" w:themeColor="text1"/>
          <w:sz w:val="20"/>
          <w:szCs w:val="20"/>
        </w:rPr>
        <w:t>NOZ</w:t>
      </w:r>
    </w:p>
    <w:p w:rsidR="00DD11FC" w:rsidRPr="005171FD" w:rsidRDefault="00DD11FC" w:rsidP="00196607">
      <w:pPr>
        <w:pStyle w:val="Bezmezer"/>
        <w:ind w:left="720"/>
        <w:rPr>
          <w:rFonts w:asciiTheme="majorHAnsi" w:hAnsiTheme="majorHAnsi"/>
          <w:color w:val="000000" w:themeColor="text1"/>
          <w:sz w:val="20"/>
          <w:szCs w:val="20"/>
        </w:rPr>
      </w:pPr>
    </w:p>
    <w:p w:rsidR="00DD11FC" w:rsidRPr="005171FD" w:rsidRDefault="00DD11F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Občanské právo</w:t>
      </w:r>
    </w:p>
    <w:p w:rsidR="00DD11FC" w:rsidRPr="005171FD" w:rsidRDefault="00DD11FC" w:rsidP="005B2A2E">
      <w:pPr>
        <w:pStyle w:val="Bezmezer"/>
        <w:numPr>
          <w:ilvl w:val="0"/>
          <w:numId w:val="16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obecné právo soukromé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univerzální základ</w:t>
      </w:r>
    </w:p>
    <w:p w:rsidR="00DD11FC" w:rsidRPr="005171FD" w:rsidRDefault="00DD11FC" w:rsidP="005B2A2E">
      <w:pPr>
        <w:pStyle w:val="Bezmezer"/>
        <w:numPr>
          <w:ilvl w:val="0"/>
          <w:numId w:val="16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zvláštní práva soukromá –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obchodní právo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ro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>dinné právo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právo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duševního vlastnictví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A64859" w:rsidRPr="005171FD">
        <w:rPr>
          <w:rFonts w:asciiTheme="majorHAnsi" w:hAnsiTheme="majorHAnsi"/>
          <w:color w:val="000000" w:themeColor="text1"/>
          <w:sz w:val="20"/>
          <w:szCs w:val="20"/>
        </w:rPr>
        <w:t>pracovní právo (z velké části veřejnoprávní úprava)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princip subsidiarity občanského zákoníku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(§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9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odst. 2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NOZ)</w:t>
      </w:r>
    </w:p>
    <w:p w:rsidR="00DD11FC" w:rsidRPr="005171FD" w:rsidRDefault="00DD11FC" w:rsidP="005B2A2E">
      <w:pPr>
        <w:pStyle w:val="Bezmezer"/>
        <w:numPr>
          <w:ilvl w:val="0"/>
          <w:numId w:val="165"/>
        </w:numPr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lastRenderedPageBreak/>
        <w:t>zvláštní soukromoprávní předpisy (např. zákoník práce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zákon o obchodních korporacích) = lex </w:t>
      </w:r>
      <w:proofErr w:type="spellStart"/>
      <w:r w:rsidRPr="005171FD">
        <w:rPr>
          <w:rFonts w:asciiTheme="majorHAnsi" w:hAnsiTheme="majorHAnsi"/>
          <w:color w:val="000000" w:themeColor="text1"/>
          <w:sz w:val="20"/>
          <w:szCs w:val="20"/>
        </w:rPr>
        <w:t>specialis</w:t>
      </w:r>
      <w:proofErr w:type="spellEnd"/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občanský zákoník = lex </w:t>
      </w:r>
      <w:proofErr w:type="spellStart"/>
      <w:r w:rsidRPr="005171FD">
        <w:rPr>
          <w:rFonts w:asciiTheme="majorHAnsi" w:hAnsiTheme="majorHAnsi"/>
          <w:color w:val="000000" w:themeColor="text1"/>
          <w:sz w:val="20"/>
          <w:szCs w:val="20"/>
        </w:rPr>
        <w:t>generalis</w:t>
      </w:r>
      <w:proofErr w:type="spellEnd"/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sym w:font="Symbol" w:char="F0AE"/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lex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specialis</w:t>
      </w:r>
      <w:proofErr w:type="spellEnd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derogat</w:t>
      </w:r>
      <w:proofErr w:type="spellEnd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generali</w:t>
      </w:r>
      <w:proofErr w:type="spellEnd"/>
    </w:p>
    <w:p w:rsidR="00DD11FC" w:rsidRPr="005171FD" w:rsidRDefault="00DD11FC" w:rsidP="005B2A2E">
      <w:pPr>
        <w:pStyle w:val="Bezmezer"/>
        <w:numPr>
          <w:ilvl w:val="0"/>
          <w:numId w:val="16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t>NOZ ruší zákony jako obchodní zákoník</w:t>
      </w:r>
      <w:r w:rsidR="00D218C3" w:rsidRPr="005171F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zákon o rodině </w:t>
      </w: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sym w:font="Symbol" w:char="F0AE"/>
      </w:r>
      <w:r w:rsidR="00131EE2" w:rsidRPr="005171F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t>má mít integrující úlohu a vytvořit obecnou pevnou platformu pro zvláštní práva soukromá</w:t>
      </w:r>
    </w:p>
    <w:p w:rsidR="00DD11FC" w:rsidRPr="005171FD" w:rsidRDefault="00DD11FC" w:rsidP="005B2A2E">
      <w:pPr>
        <w:pStyle w:val="Bezmezer"/>
        <w:numPr>
          <w:ilvl w:val="0"/>
          <w:numId w:val="165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t>kromě obecného a zvláštního soukromého práva existuje také mezinárodní právo soukromé</w:t>
      </w:r>
    </w:p>
    <w:p w:rsidR="00DD11FC" w:rsidRPr="005171FD" w:rsidRDefault="00DD11FC" w:rsidP="00196607">
      <w:pPr>
        <w:pStyle w:val="Bezmezer"/>
        <w:rPr>
          <w:rFonts w:asciiTheme="majorHAnsi" w:hAnsiTheme="majorHAnsi"/>
          <w:i/>
          <w:color w:val="000000" w:themeColor="text1"/>
          <w:sz w:val="20"/>
          <w:szCs w:val="20"/>
        </w:rPr>
      </w:pPr>
    </w:p>
    <w:p w:rsidR="00DD11FC" w:rsidRPr="005171FD" w:rsidRDefault="00DD11F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Předmět občanského práva</w:t>
      </w:r>
    </w:p>
    <w:p w:rsidR="00A64859" w:rsidRPr="005171FD" w:rsidRDefault="00A64859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statusové otázky</w:t>
      </w:r>
    </w:p>
    <w:p w:rsidR="00A64859" w:rsidRPr="005171FD" w:rsidRDefault="00A64859" w:rsidP="005B2A2E">
      <w:pPr>
        <w:pStyle w:val="Bezmezer"/>
        <w:numPr>
          <w:ilvl w:val="1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</w:t>
      </w:r>
      <w:r w:rsidRPr="005171FD">
        <w:rPr>
          <w:rFonts w:ascii="Cambria" w:hAnsi="Cambria" w:cs="Cambria"/>
          <w:color w:val="000000"/>
          <w:sz w:val="20"/>
          <w:szCs w:val="20"/>
        </w:rPr>
        <w:t>tatusové právo = právo upravující postavení osob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vznik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zánik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narození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smrt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svéprávnost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osvojení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jméno atd.</w:t>
      </w:r>
    </w:p>
    <w:p w:rsidR="00DD11FC" w:rsidRPr="005171FD" w:rsidRDefault="00DD11FC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osobnostní práva</w:t>
      </w:r>
    </w:p>
    <w:p w:rsidR="00DD11FC" w:rsidRPr="005171FD" w:rsidRDefault="00DD11FC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věcná práva</w:t>
      </w:r>
    </w:p>
    <w:p w:rsidR="00DD11FC" w:rsidRPr="005171FD" w:rsidRDefault="00DD11FC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práva závazková</w:t>
      </w:r>
    </w:p>
    <w:p w:rsidR="00DD11FC" w:rsidRPr="005171FD" w:rsidRDefault="00DD11FC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právo dědické</w:t>
      </w:r>
    </w:p>
    <w:p w:rsidR="00DD11FC" w:rsidRPr="005171FD" w:rsidRDefault="00DD11FC" w:rsidP="005B2A2E">
      <w:pPr>
        <w:pStyle w:val="Bezmezer"/>
        <w:numPr>
          <w:ilvl w:val="0"/>
          <w:numId w:val="166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práva duševního vlastnictví včetně práv průmyslového vlastnictví</w:t>
      </w:r>
    </w:p>
    <w:p w:rsidR="00DD11FC" w:rsidRPr="005171FD" w:rsidRDefault="00DD11F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DD11FC" w:rsidRPr="005171FD" w:rsidRDefault="00DD11F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DD11FC" w:rsidRPr="005171FD" w:rsidRDefault="00DD11FC" w:rsidP="00196607">
      <w:pPr>
        <w:pStyle w:val="Bezmezer"/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Zdroje: NOZ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zápisky z přednášek a seminářů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státnicové otázky teorie práva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učebnice Občanské právo hmotné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5. Vydání (2009)</w:t>
      </w:r>
    </w:p>
    <w:p w:rsidR="00C6234F" w:rsidRPr="005171FD" w:rsidRDefault="00C6234F" w:rsidP="00196607">
      <w:pPr>
        <w:rPr>
          <w:color w:val="000000" w:themeColor="text1"/>
          <w:szCs w:val="20"/>
          <w:lang w:val="cs-CZ"/>
        </w:rPr>
      </w:pPr>
    </w:p>
    <w:p w:rsidR="004E3B3F" w:rsidRPr="005171FD" w:rsidRDefault="004E3B3F" w:rsidP="00196607">
      <w:pPr>
        <w:pStyle w:val="Nadpis2"/>
        <w:rPr>
          <w:color w:val="000000" w:themeColor="text1"/>
        </w:rPr>
      </w:pPr>
      <w:bookmarkStart w:id="3" w:name="_Toc355467490"/>
      <w:r w:rsidRPr="005171FD">
        <w:rPr>
          <w:color w:val="000000" w:themeColor="text1"/>
        </w:rPr>
        <w:t>A. 2 – Z</w:t>
      </w:r>
      <w:r w:rsidR="006E148A" w:rsidRPr="005171FD">
        <w:rPr>
          <w:color w:val="000000" w:themeColor="text1"/>
        </w:rPr>
        <w:t>ákladní zásady soukrom</w:t>
      </w:r>
      <w:r w:rsidRPr="005171FD">
        <w:rPr>
          <w:color w:val="000000" w:themeColor="text1"/>
        </w:rPr>
        <w:t>ého práva</w:t>
      </w:r>
      <w:bookmarkEnd w:id="3"/>
    </w:p>
    <w:p w:rsidR="004E3B3F" w:rsidRPr="005171FD" w:rsidRDefault="004E3B3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Význam zásad:</w:t>
      </w:r>
    </w:p>
    <w:p w:rsidR="004E3B3F" w:rsidRPr="005171FD" w:rsidRDefault="004E3B3F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 tvorbě práva – zákonodárce má povinnost je respektovat při vytváření nových právních předpisů</w:t>
      </w:r>
    </w:p>
    <w:p w:rsidR="004E3B3F" w:rsidRPr="005171FD" w:rsidRDefault="004E3B3F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 aplikaci práva</w:t>
      </w:r>
    </w:p>
    <w:p w:rsidR="00A64859" w:rsidRPr="005171FD" w:rsidRDefault="00A64859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 běžném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tedy</w:t>
      </w:r>
      <w:r w:rsidRPr="005171FD">
        <w:rPr>
          <w:color w:val="000000"/>
          <w:szCs w:val="20"/>
          <w:lang w:val="cs-CZ"/>
        </w:rPr>
        <w:t xml:space="preserve"> při jakémkoli vykonávání práva – např. povinnost jednat poctivě</w:t>
      </w:r>
    </w:p>
    <w:p w:rsidR="004E3B3F" w:rsidRPr="005171FD" w:rsidRDefault="004E3B3F" w:rsidP="00196607">
      <w:pPr>
        <w:rPr>
          <w:color w:val="000000" w:themeColor="text1"/>
          <w:szCs w:val="20"/>
          <w:lang w:val="cs-CZ"/>
        </w:rPr>
      </w:pPr>
    </w:p>
    <w:p w:rsidR="004E3B3F" w:rsidRPr="005171FD" w:rsidRDefault="004E3B3F" w:rsidP="00196607">
      <w:pPr>
        <w:rPr>
          <w:b/>
          <w:color w:val="000000" w:themeColor="text1"/>
          <w:szCs w:val="22"/>
          <w:lang w:val="cs-CZ"/>
        </w:rPr>
      </w:pPr>
      <w:r w:rsidRPr="005171FD">
        <w:rPr>
          <w:b/>
          <w:color w:val="000000" w:themeColor="text1"/>
          <w:szCs w:val="22"/>
          <w:lang w:val="cs-CZ"/>
        </w:rPr>
        <w:t>Zásady v NOZ</w:t>
      </w:r>
    </w:p>
    <w:p w:rsidR="004E3B3F" w:rsidRPr="005171FD" w:rsidRDefault="004E3B3F" w:rsidP="00196607">
      <w:pPr>
        <w:widowControl w:val="0"/>
        <w:numPr>
          <w:ilvl w:val="0"/>
          <w:numId w:val="28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východisko NOZ = obrat od marxisticko-leninské koncepce právního systému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úprava navazuje na právní tradice do r.</w:t>
      </w:r>
      <w:r w:rsidR="008C7FF2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1948 a na standardy států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jejichž </w:t>
      </w:r>
      <w:proofErr w:type="spellStart"/>
      <w:r w:rsidRPr="005171FD">
        <w:rPr>
          <w:color w:val="000000" w:themeColor="text1"/>
          <w:lang w:val="cs-CZ"/>
        </w:rPr>
        <w:t>pr</w:t>
      </w:r>
      <w:proofErr w:type="spellEnd"/>
      <w:r w:rsidRPr="005171FD">
        <w:rPr>
          <w:color w:val="000000" w:themeColor="text1"/>
          <w:lang w:val="cs-CZ"/>
        </w:rPr>
        <w:t>.</w:t>
      </w:r>
      <w:r w:rsidR="00510665" w:rsidRPr="005171FD">
        <w:rPr>
          <w:color w:val="000000" w:themeColor="text1"/>
          <w:lang w:val="cs-CZ"/>
        </w:rPr>
        <w:t xml:space="preserve"> </w:t>
      </w:r>
      <w:proofErr w:type="gramStart"/>
      <w:r w:rsidRPr="005171FD">
        <w:rPr>
          <w:color w:val="000000" w:themeColor="text1"/>
          <w:lang w:val="cs-CZ"/>
        </w:rPr>
        <w:t>řády</w:t>
      </w:r>
      <w:proofErr w:type="gramEnd"/>
      <w:r w:rsidRPr="005171FD">
        <w:rPr>
          <w:color w:val="000000" w:themeColor="text1"/>
          <w:lang w:val="cs-CZ"/>
        </w:rPr>
        <w:t xml:space="preserve"> náležejí do oblasti kontinentální právní kultury </w:t>
      </w:r>
      <w:r w:rsidR="0029695E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neporušitelnost přirozených práv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právní stát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demokracie</w:t>
      </w:r>
    </w:p>
    <w:p w:rsidR="004E3B3F" w:rsidRPr="005171FD" w:rsidRDefault="004E3B3F" w:rsidP="00196607">
      <w:pPr>
        <w:widowControl w:val="0"/>
        <w:numPr>
          <w:ilvl w:val="0"/>
          <w:numId w:val="28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hlavní zásady občanského práva upraveny v NOZ výslovně – především 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3</w:t>
      </w:r>
      <w:r w:rsidRPr="005171FD">
        <w:rPr>
          <w:color w:val="000000" w:themeColor="text1"/>
          <w:lang w:val="cs-CZ"/>
        </w:rPr>
        <w:t xml:space="preserve"> (+ na dalších místech napříč zákoníkem)</w:t>
      </w:r>
    </w:p>
    <w:p w:rsidR="00740823" w:rsidRPr="005171FD" w:rsidRDefault="004E3B3F" w:rsidP="005F0042">
      <w:pPr>
        <w:pStyle w:val="Odstavecseseznamem"/>
        <w:numPr>
          <w:ilvl w:val="0"/>
          <w:numId w:val="355"/>
        </w:numPr>
        <w:ind w:right="-1"/>
        <w:rPr>
          <w:i/>
          <w:color w:val="000000" w:themeColor="text1"/>
          <w:szCs w:val="16"/>
          <w:lang w:val="cs-CZ"/>
        </w:rPr>
      </w:pPr>
      <w:r w:rsidRPr="005171FD">
        <w:rPr>
          <w:i/>
          <w:color w:val="000000" w:themeColor="text1"/>
          <w:szCs w:val="16"/>
          <w:lang w:val="cs-CZ"/>
        </w:rPr>
        <w:t>Soukromé právo chrání důstojnost a svobodu člověka i jeho přirozené právo brát se o vlastní štěstí a štěstí jeho rodiny nebo lidí jemu blízkých takovým způsobem</w:t>
      </w:r>
      <w:r w:rsidR="00D218C3" w:rsidRPr="005171FD">
        <w:rPr>
          <w:i/>
          <w:color w:val="000000" w:themeColor="text1"/>
          <w:szCs w:val="16"/>
          <w:lang w:val="cs-CZ"/>
        </w:rPr>
        <w:t xml:space="preserve">, </w:t>
      </w:r>
      <w:r w:rsidRPr="005171FD">
        <w:rPr>
          <w:i/>
          <w:color w:val="000000" w:themeColor="text1"/>
          <w:szCs w:val="16"/>
          <w:lang w:val="cs-CZ"/>
        </w:rPr>
        <w:t>jenž nepůsobí bezdůvodně újmu druhým.</w:t>
      </w:r>
    </w:p>
    <w:p w:rsidR="004E3B3F" w:rsidRPr="005171FD" w:rsidRDefault="004E3B3F" w:rsidP="005F0042">
      <w:pPr>
        <w:pStyle w:val="Odstavecseseznamem"/>
        <w:numPr>
          <w:ilvl w:val="2"/>
          <w:numId w:val="355"/>
        </w:numPr>
        <w:ind w:left="2127" w:right="-1" w:hanging="284"/>
        <w:rPr>
          <w:i/>
          <w:color w:val="000000" w:themeColor="text1"/>
          <w:szCs w:val="16"/>
          <w:lang w:val="cs-CZ"/>
        </w:rPr>
      </w:pPr>
      <w:r w:rsidRPr="005171FD">
        <w:rPr>
          <w:b/>
          <w:bCs/>
          <w:i/>
          <w:iCs/>
          <w:color w:val="000000" w:themeColor="text1"/>
          <w:szCs w:val="16"/>
          <w:lang w:val="cs-CZ"/>
        </w:rPr>
        <w:t>= vyjádření přirozenoprávní zásady</w:t>
      </w:r>
    </w:p>
    <w:p w:rsidR="004E3B3F" w:rsidRPr="005171FD" w:rsidRDefault="004E3B3F" w:rsidP="005F0042">
      <w:pPr>
        <w:pStyle w:val="Odstavecseseznamem"/>
        <w:numPr>
          <w:ilvl w:val="0"/>
          <w:numId w:val="355"/>
        </w:numPr>
        <w:ind w:right="-1"/>
        <w:rPr>
          <w:i/>
          <w:color w:val="000000" w:themeColor="text1"/>
          <w:szCs w:val="16"/>
          <w:lang w:val="cs-CZ"/>
        </w:rPr>
      </w:pPr>
      <w:r w:rsidRPr="005171FD">
        <w:rPr>
          <w:i/>
          <w:color w:val="000000" w:themeColor="text1"/>
          <w:szCs w:val="16"/>
          <w:lang w:val="cs-CZ"/>
        </w:rPr>
        <w:t>Soukromé právo spočívá zejména na zásadách</w:t>
      </w:r>
      <w:r w:rsidR="00D218C3" w:rsidRPr="005171FD">
        <w:rPr>
          <w:i/>
          <w:color w:val="000000" w:themeColor="text1"/>
          <w:szCs w:val="16"/>
          <w:lang w:val="cs-CZ"/>
        </w:rPr>
        <w:t xml:space="preserve">, </w:t>
      </w:r>
      <w:r w:rsidRPr="005171FD">
        <w:rPr>
          <w:i/>
          <w:color w:val="000000" w:themeColor="text1"/>
          <w:szCs w:val="16"/>
          <w:lang w:val="cs-CZ"/>
        </w:rPr>
        <w:t>že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každý má právo na ochranu svého života a zdraví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jakož i svobody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cti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důstojnosti a soukromí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rodina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rodičovství a manželství požívají zvláštní zákonné ochrany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b/>
          <w:bCs/>
          <w:iCs/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nikdo nesmí pro nedostatek věku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rozumu nebo pro závislost svého postavení utrpět nedůvodnou újmu</w:t>
      </w:r>
      <w:r w:rsidR="00D218C3" w:rsidRPr="005171FD">
        <w:rPr>
          <w:color w:val="000000" w:themeColor="text1"/>
          <w:szCs w:val="16"/>
          <w:lang w:val="cs-CZ"/>
        </w:rPr>
        <w:t xml:space="preserve">; </w:t>
      </w:r>
      <w:r w:rsidRPr="005171FD">
        <w:rPr>
          <w:color w:val="000000" w:themeColor="text1"/>
          <w:szCs w:val="16"/>
          <w:lang w:val="cs-CZ"/>
        </w:rPr>
        <w:t>nikdo však také nesmí bezdůvodně těžit z vlastní neschopnosti k újmě druhých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(</w:t>
      </w:r>
      <w:r w:rsidRPr="005171FD">
        <w:rPr>
          <w:b/>
          <w:bCs/>
          <w:iCs/>
          <w:color w:val="000000" w:themeColor="text1"/>
          <w:szCs w:val="16"/>
          <w:lang w:val="cs-CZ"/>
        </w:rPr>
        <w:t>= zásada ochrany slabší strany</w:t>
      </w:r>
      <w:r w:rsidRPr="005171FD">
        <w:rPr>
          <w:bCs/>
          <w:iCs/>
          <w:color w:val="000000" w:themeColor="text1"/>
          <w:szCs w:val="16"/>
          <w:lang w:val="cs-CZ"/>
        </w:rPr>
        <w:t>)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b/>
          <w:bCs/>
          <w:iCs/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daný slib zavazuje a smlouvy mají být splněny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(</w:t>
      </w:r>
      <w:r w:rsidRPr="005171FD">
        <w:rPr>
          <w:b/>
          <w:bCs/>
          <w:iCs/>
          <w:color w:val="000000" w:themeColor="text1"/>
          <w:szCs w:val="16"/>
          <w:lang w:val="cs-CZ"/>
        </w:rPr>
        <w:t xml:space="preserve">= </w:t>
      </w:r>
      <w:proofErr w:type="spellStart"/>
      <w:r w:rsidRPr="005171FD">
        <w:rPr>
          <w:b/>
          <w:bCs/>
          <w:iCs/>
          <w:color w:val="000000" w:themeColor="text1"/>
          <w:szCs w:val="16"/>
          <w:lang w:val="cs-CZ"/>
        </w:rPr>
        <w:t>pacta</w:t>
      </w:r>
      <w:proofErr w:type="spellEnd"/>
      <w:r w:rsidRPr="005171FD">
        <w:rPr>
          <w:b/>
          <w:bCs/>
          <w:iCs/>
          <w:color w:val="000000" w:themeColor="text1"/>
          <w:szCs w:val="16"/>
          <w:lang w:val="cs-CZ"/>
        </w:rPr>
        <w:t xml:space="preserve"> </w:t>
      </w:r>
      <w:proofErr w:type="spellStart"/>
      <w:r w:rsidRPr="005171FD">
        <w:rPr>
          <w:b/>
          <w:bCs/>
          <w:iCs/>
          <w:color w:val="000000" w:themeColor="text1"/>
          <w:szCs w:val="16"/>
          <w:lang w:val="cs-CZ"/>
        </w:rPr>
        <w:t>sunt</w:t>
      </w:r>
      <w:proofErr w:type="spellEnd"/>
      <w:r w:rsidRPr="005171FD">
        <w:rPr>
          <w:b/>
          <w:bCs/>
          <w:iCs/>
          <w:color w:val="000000" w:themeColor="text1"/>
          <w:szCs w:val="16"/>
          <w:lang w:val="cs-CZ"/>
        </w:rPr>
        <w:t xml:space="preserve"> </w:t>
      </w:r>
      <w:proofErr w:type="spellStart"/>
      <w:r w:rsidRPr="005171FD">
        <w:rPr>
          <w:b/>
          <w:bCs/>
          <w:iCs/>
          <w:color w:val="000000" w:themeColor="text1"/>
          <w:szCs w:val="16"/>
          <w:lang w:val="cs-CZ"/>
        </w:rPr>
        <w:t>servanda</w:t>
      </w:r>
      <w:proofErr w:type="spellEnd"/>
      <w:r w:rsidR="00A64859" w:rsidRPr="005171FD">
        <w:rPr>
          <w:bCs/>
          <w:iCs/>
          <w:color w:val="000000" w:themeColor="text1"/>
          <w:szCs w:val="16"/>
          <w:lang w:val="cs-CZ"/>
        </w:rPr>
        <w:t xml:space="preserve"> – nejen: i slib má právní význam</w:t>
      </w:r>
      <w:r w:rsidRPr="005171FD">
        <w:rPr>
          <w:bCs/>
          <w:iCs/>
          <w:color w:val="000000" w:themeColor="text1"/>
          <w:szCs w:val="16"/>
          <w:lang w:val="cs-CZ"/>
        </w:rPr>
        <w:t>)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vlastnické právo je chráněno zákonem a jen zákon může stanovit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jak vlastnické právo vzniká a zaniká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a</w:t>
      </w:r>
    </w:p>
    <w:p w:rsidR="004E3B3F" w:rsidRPr="005171FD" w:rsidRDefault="004E3B3F" w:rsidP="005F0042">
      <w:pPr>
        <w:pStyle w:val="Odstavecseseznamem"/>
        <w:numPr>
          <w:ilvl w:val="0"/>
          <w:numId w:val="356"/>
        </w:numPr>
        <w:ind w:left="2127" w:right="-1"/>
        <w:rPr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nikomu nelze odepřít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co mu po právu náleží.</w:t>
      </w:r>
    </w:p>
    <w:p w:rsidR="004E3B3F" w:rsidRPr="005171FD" w:rsidRDefault="004E3B3F" w:rsidP="005F0042">
      <w:pPr>
        <w:pStyle w:val="Odstavecseseznamem"/>
        <w:numPr>
          <w:ilvl w:val="0"/>
          <w:numId w:val="357"/>
        </w:numPr>
        <w:ind w:left="2127" w:right="-1"/>
        <w:rPr>
          <w:b/>
          <w:bCs/>
          <w:i/>
          <w:iCs/>
          <w:color w:val="000000" w:themeColor="text1"/>
          <w:szCs w:val="16"/>
          <w:lang w:val="cs-CZ"/>
        </w:rPr>
      </w:pPr>
      <w:r w:rsidRPr="005171FD">
        <w:rPr>
          <w:b/>
          <w:bCs/>
          <w:i/>
          <w:iCs/>
          <w:color w:val="000000" w:themeColor="text1"/>
          <w:szCs w:val="16"/>
          <w:lang w:val="cs-CZ"/>
        </w:rPr>
        <w:t>= vyjádření hodnotové stupnice zákoníku (zásady seřazeny podle důležitosti)</w:t>
      </w:r>
    </w:p>
    <w:p w:rsidR="004E3B3F" w:rsidRPr="005171FD" w:rsidRDefault="004E3B3F" w:rsidP="005F0042">
      <w:pPr>
        <w:pStyle w:val="Odstavecseseznamem"/>
        <w:numPr>
          <w:ilvl w:val="0"/>
          <w:numId w:val="355"/>
        </w:numPr>
        <w:ind w:right="-1"/>
        <w:rPr>
          <w:i/>
          <w:color w:val="000000" w:themeColor="text1"/>
          <w:szCs w:val="16"/>
          <w:lang w:val="cs-CZ"/>
        </w:rPr>
      </w:pPr>
      <w:r w:rsidRPr="005171FD">
        <w:rPr>
          <w:i/>
          <w:color w:val="000000" w:themeColor="text1"/>
          <w:szCs w:val="16"/>
          <w:lang w:val="cs-CZ"/>
        </w:rPr>
        <w:t>Soukromé právo vyvěrá také z dalších obecně uznaných zásad spravedlnosti a práva.</w:t>
      </w:r>
    </w:p>
    <w:p w:rsidR="004E3B3F" w:rsidRPr="005171FD" w:rsidRDefault="00774CBB" w:rsidP="005F0042">
      <w:pPr>
        <w:pStyle w:val="Odstavecseseznamem"/>
        <w:numPr>
          <w:ilvl w:val="0"/>
          <w:numId w:val="357"/>
        </w:numPr>
        <w:ind w:left="2127" w:right="-1"/>
        <w:rPr>
          <w:b/>
          <w:bCs/>
          <w:i/>
          <w:iCs/>
          <w:color w:val="000000" w:themeColor="text1"/>
          <w:sz w:val="18"/>
          <w:szCs w:val="16"/>
          <w:lang w:val="cs-CZ"/>
        </w:rPr>
      </w:pPr>
      <w:r w:rsidRPr="005171FD">
        <w:rPr>
          <w:b/>
          <w:bCs/>
          <w:i/>
          <w:iCs/>
          <w:color w:val="000000" w:themeColor="text1"/>
          <w:sz w:val="18"/>
          <w:szCs w:val="16"/>
          <w:lang w:val="cs-CZ"/>
        </w:rPr>
        <w:t>(tzn.</w:t>
      </w:r>
      <w:r w:rsidR="004E3B3F" w:rsidRPr="005171FD">
        <w:rPr>
          <w:b/>
          <w:bCs/>
          <w:i/>
          <w:iCs/>
          <w:color w:val="000000" w:themeColor="text1"/>
          <w:sz w:val="18"/>
          <w:szCs w:val="16"/>
          <w:lang w:val="cs-CZ"/>
        </w:rPr>
        <w:t xml:space="preserve"> odst. 2 je pouze demonstrativní výčet</w:t>
      </w:r>
      <w:r w:rsidRPr="005171FD">
        <w:rPr>
          <w:b/>
          <w:bCs/>
          <w:i/>
          <w:iCs/>
          <w:color w:val="000000" w:themeColor="text1"/>
          <w:sz w:val="18"/>
          <w:szCs w:val="16"/>
          <w:lang w:val="cs-CZ"/>
        </w:rPr>
        <w:t>)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rPr>
          <w:b/>
          <w:color w:val="000000" w:themeColor="text1"/>
          <w:sz w:val="22"/>
          <w:szCs w:val="22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2"/>
          <w:u w:val="single"/>
          <w:lang w:val="cs-CZ"/>
        </w:rPr>
        <w:t>Jednotlivé zásady</w:t>
      </w:r>
      <w:r w:rsidR="00740823" w:rsidRPr="005171FD">
        <w:rPr>
          <w:b/>
          <w:color w:val="000000" w:themeColor="text1"/>
          <w:sz w:val="22"/>
          <w:szCs w:val="22"/>
          <w:u w:val="single"/>
          <w:lang w:val="cs-CZ"/>
        </w:rPr>
        <w:t>:</w:t>
      </w:r>
    </w:p>
    <w:p w:rsidR="004E3B3F" w:rsidRPr="005171FD" w:rsidRDefault="004E3B3F" w:rsidP="00196607">
      <w:p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1) Autonomie vůle</w:t>
      </w:r>
    </w:p>
    <w:p w:rsidR="004E3B3F" w:rsidRPr="005171FD" w:rsidRDefault="004E3B3F" w:rsidP="00196607">
      <w:pPr>
        <w:widowControl w:val="0"/>
        <w:numPr>
          <w:ilvl w:val="0"/>
          <w:numId w:val="29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vedoucí zásada NOZ</w:t>
      </w:r>
    </w:p>
    <w:p w:rsidR="004E3B3F" w:rsidRPr="005171FD" w:rsidRDefault="004E3B3F" w:rsidP="00196607">
      <w:pPr>
        <w:widowControl w:val="0"/>
        <w:numPr>
          <w:ilvl w:val="0"/>
          <w:numId w:val="29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možnost uspořádat si </w:t>
      </w:r>
      <w:r w:rsidR="008665AF" w:rsidRPr="005171FD">
        <w:rPr>
          <w:color w:val="000000" w:themeColor="text1"/>
          <w:lang w:val="cs-CZ"/>
        </w:rPr>
        <w:t>práva a povinnosti</w:t>
      </w:r>
      <w:r w:rsidRPr="005171FD">
        <w:rPr>
          <w:color w:val="000000" w:themeColor="text1"/>
          <w:lang w:val="cs-CZ"/>
        </w:rPr>
        <w:t xml:space="preserve"> dle svého</w:t>
      </w:r>
    </w:p>
    <w:p w:rsidR="004E3B3F" w:rsidRPr="005171FD" w:rsidRDefault="004E3B3F" w:rsidP="00196607">
      <w:pPr>
        <w:widowControl w:val="0"/>
        <w:numPr>
          <w:ilvl w:val="0"/>
          <w:numId w:val="29"/>
        </w:numPr>
        <w:suppressAutoHyphens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vyjádřena </w:t>
      </w:r>
      <w:r w:rsidRPr="005171FD">
        <w:rPr>
          <w:b/>
          <w:bCs/>
          <w:color w:val="000000" w:themeColor="text1"/>
          <w:lang w:val="cs-CZ"/>
        </w:rPr>
        <w:t xml:space="preserve">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="008665AF" w:rsidRPr="005171FD">
        <w:rPr>
          <w:b/>
          <w:bCs/>
          <w:color w:val="000000" w:themeColor="text1"/>
          <w:lang w:val="cs-CZ"/>
        </w:rPr>
        <w:t>1 odst. 2</w:t>
      </w:r>
    </w:p>
    <w:p w:rsidR="004E3B3F" w:rsidRPr="005171FD" w:rsidRDefault="004E3B3F" w:rsidP="00196607">
      <w:pPr>
        <w:widowControl w:val="0"/>
        <w:numPr>
          <w:ilvl w:val="0"/>
          <w:numId w:val="29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projev v oblasti smluvního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vlastnického či </w:t>
      </w:r>
      <w:r w:rsidR="008665AF" w:rsidRPr="005171FD">
        <w:rPr>
          <w:color w:val="000000" w:themeColor="text1"/>
          <w:lang w:val="cs-CZ"/>
        </w:rPr>
        <w:t>dědického</w:t>
      </w:r>
      <w:r w:rsidRPr="005171FD">
        <w:rPr>
          <w:color w:val="000000" w:themeColor="text1"/>
          <w:lang w:val="cs-CZ"/>
        </w:rPr>
        <w:t xml:space="preserve"> práva</w:t>
      </w:r>
    </w:p>
    <w:p w:rsidR="004E3B3F" w:rsidRPr="005171FD" w:rsidRDefault="004E3B3F" w:rsidP="00196607">
      <w:pPr>
        <w:widowControl w:val="0"/>
        <w:numPr>
          <w:ilvl w:val="0"/>
          <w:numId w:val="29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smluvní svoboda: </w:t>
      </w:r>
    </w:p>
    <w:p w:rsidR="004E3B3F" w:rsidRPr="005171FD" w:rsidRDefault="004E3B3F" w:rsidP="005B2A2E">
      <w:pPr>
        <w:widowControl w:val="0"/>
        <w:numPr>
          <w:ilvl w:val="1"/>
          <w:numId w:val="144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svoboda uzavření smlouvy</w:t>
      </w:r>
    </w:p>
    <w:p w:rsidR="004E3B3F" w:rsidRPr="005171FD" w:rsidRDefault="004E3B3F" w:rsidP="005B2A2E">
      <w:pPr>
        <w:widowControl w:val="0"/>
        <w:numPr>
          <w:ilvl w:val="1"/>
          <w:numId w:val="144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volnost ve výběru protistrany</w:t>
      </w:r>
    </w:p>
    <w:p w:rsidR="004E3B3F" w:rsidRPr="005171FD" w:rsidRDefault="004E3B3F" w:rsidP="005B2A2E">
      <w:pPr>
        <w:widowControl w:val="0"/>
        <w:numPr>
          <w:ilvl w:val="1"/>
          <w:numId w:val="144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volnost ve výběru předmětu </w:t>
      </w:r>
      <w:r w:rsidR="008665AF" w:rsidRPr="005171FD">
        <w:rPr>
          <w:color w:val="000000" w:themeColor="text1"/>
          <w:lang w:val="cs-CZ"/>
        </w:rPr>
        <w:t>(ale také označení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 xml:space="preserve">formy a doby) </w:t>
      </w:r>
      <w:r w:rsidRPr="005171FD">
        <w:rPr>
          <w:color w:val="000000" w:themeColor="text1"/>
          <w:lang w:val="cs-CZ"/>
        </w:rPr>
        <w:t>smlouvy</w:t>
      </w:r>
    </w:p>
    <w:p w:rsidR="004E3B3F" w:rsidRPr="005171FD" w:rsidRDefault="004E3B3F" w:rsidP="005B2A2E">
      <w:pPr>
        <w:widowControl w:val="0"/>
        <w:numPr>
          <w:ilvl w:val="0"/>
          <w:numId w:val="143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co smlouva neupravuje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hledá se per </w:t>
      </w:r>
      <w:proofErr w:type="spellStart"/>
      <w:r w:rsidRPr="005171FD">
        <w:rPr>
          <w:color w:val="000000" w:themeColor="text1"/>
          <w:lang w:val="cs-CZ"/>
        </w:rPr>
        <w:t>analogiam</w:t>
      </w:r>
      <w:proofErr w:type="spellEnd"/>
      <w:r w:rsidRPr="005171FD">
        <w:rPr>
          <w:color w:val="000000" w:themeColor="text1"/>
          <w:lang w:val="cs-CZ"/>
        </w:rPr>
        <w:t xml:space="preserve"> v zákoně dle nejbližšího smluvního typu</w:t>
      </w:r>
      <w:r w:rsidR="008665AF" w:rsidRPr="005171FD">
        <w:rPr>
          <w:color w:val="000000" w:themeColor="text1"/>
          <w:lang w:val="cs-CZ"/>
        </w:rPr>
        <w:t xml:space="preserve"> (</w:t>
      </w:r>
      <w:r w:rsidR="008665AF" w:rsidRPr="005171FD">
        <w:rPr>
          <w:b/>
          <w:color w:val="000000" w:themeColor="text1"/>
          <w:lang w:val="cs-CZ"/>
        </w:rPr>
        <w:t>§ 10</w:t>
      </w:r>
      <w:r w:rsidR="008665AF" w:rsidRPr="005171FD">
        <w:rPr>
          <w:color w:val="000000" w:themeColor="text1"/>
          <w:lang w:val="cs-CZ"/>
        </w:rPr>
        <w:t>)</w:t>
      </w:r>
    </w:p>
    <w:p w:rsidR="004E3B3F" w:rsidRPr="005171FD" w:rsidRDefault="008C7FF2" w:rsidP="005B2A2E">
      <w:pPr>
        <w:widowControl w:val="0"/>
        <w:numPr>
          <w:ilvl w:val="0"/>
          <w:numId w:val="143"/>
        </w:numPr>
        <w:suppressAutoHyphens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>580</w:t>
      </w:r>
      <w:r w:rsidR="004E3B3F" w:rsidRPr="005171FD">
        <w:rPr>
          <w:color w:val="000000" w:themeColor="text1"/>
          <w:lang w:val="cs-CZ"/>
        </w:rPr>
        <w:t xml:space="preserve"> + </w:t>
      </w:r>
      <w:r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>588</w:t>
      </w:r>
      <w:r w:rsidR="004E3B3F" w:rsidRPr="005171FD">
        <w:rPr>
          <w:color w:val="000000" w:themeColor="text1"/>
          <w:lang w:val="cs-CZ"/>
        </w:rPr>
        <w:t>: jsou zakázána ujednání porušující dobré mravy (např. prostituce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náhradní mateřství) a veřejný pořádek (=</w:t>
      </w:r>
      <w:r w:rsidR="00510665" w:rsidRPr="005171FD">
        <w:rPr>
          <w:color w:val="000000" w:themeColor="text1"/>
          <w:lang w:val="cs-CZ"/>
        </w:rPr>
        <w:t xml:space="preserve"> </w:t>
      </w:r>
      <w:r w:rsidR="004E3B3F" w:rsidRPr="005171FD">
        <w:rPr>
          <w:color w:val="000000" w:themeColor="text1"/>
          <w:lang w:val="cs-CZ"/>
        </w:rPr>
        <w:t>ochrana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rodiny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státu</w:t>
      </w:r>
      <w:r w:rsidR="00510665" w:rsidRPr="005171FD">
        <w:rPr>
          <w:color w:val="000000" w:themeColor="text1"/>
          <w:lang w:val="cs-CZ"/>
        </w:rPr>
        <w:t xml:space="preserve"> – </w:t>
      </w:r>
      <w:r w:rsidR="004E3B3F" w:rsidRPr="005171FD">
        <w:rPr>
          <w:color w:val="000000" w:themeColor="text1"/>
          <w:lang w:val="cs-CZ"/>
        </w:rPr>
        <w:t>např.</w:t>
      </w:r>
      <w:r w:rsidR="00510665" w:rsidRPr="005171FD">
        <w:rPr>
          <w:color w:val="000000" w:themeColor="text1"/>
          <w:lang w:val="cs-CZ"/>
        </w:rPr>
        <w:t xml:space="preserve"> </w:t>
      </w:r>
      <w:r w:rsidR="004E3B3F" w:rsidRPr="005171FD">
        <w:rPr>
          <w:color w:val="000000" w:themeColor="text1"/>
          <w:lang w:val="cs-CZ"/>
        </w:rPr>
        <w:t>zákaz úplatných transplantací orgánů – o tomto existuje sice také zvláštní zákon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ale i kdyby ne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bylo by to zakázáno na základě rozporu s dobrými mravy)</w:t>
      </w:r>
    </w:p>
    <w:p w:rsidR="004E3B3F" w:rsidRPr="005171FD" w:rsidRDefault="004E3B3F" w:rsidP="005B2A2E">
      <w:pPr>
        <w:widowControl w:val="0"/>
        <w:numPr>
          <w:ilvl w:val="0"/>
          <w:numId w:val="143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 xml:space="preserve">se smluvní autonomií úzce souvisí další zásada </w:t>
      </w:r>
      <w:proofErr w:type="spellStart"/>
      <w:r w:rsidRPr="005171FD">
        <w:rPr>
          <w:color w:val="000000" w:themeColor="text1"/>
          <w:lang w:val="cs-CZ"/>
        </w:rPr>
        <w:t>pacta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sunt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servanda</w:t>
      </w:r>
      <w:proofErr w:type="spellEnd"/>
      <w:r w:rsidRPr="005171FD">
        <w:rPr>
          <w:color w:val="000000" w:themeColor="text1"/>
          <w:lang w:val="cs-CZ"/>
        </w:rPr>
        <w:t xml:space="preserve"> (smlouvy se mají dodržovat)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2) </w:t>
      </w:r>
      <w:proofErr w:type="spellStart"/>
      <w:r w:rsidRPr="005171FD">
        <w:rPr>
          <w:b/>
          <w:bCs/>
          <w:color w:val="000000" w:themeColor="text1"/>
          <w:lang w:val="cs-CZ"/>
        </w:rPr>
        <w:t>Pacta</w:t>
      </w:r>
      <w:proofErr w:type="spellEnd"/>
      <w:r w:rsidRPr="005171FD">
        <w:rPr>
          <w:b/>
          <w:bCs/>
          <w:color w:val="000000" w:themeColor="text1"/>
          <w:lang w:val="cs-CZ"/>
        </w:rPr>
        <w:t xml:space="preserve"> </w:t>
      </w:r>
      <w:proofErr w:type="spellStart"/>
      <w:r w:rsidRPr="005171FD">
        <w:rPr>
          <w:b/>
          <w:bCs/>
          <w:color w:val="000000" w:themeColor="text1"/>
          <w:lang w:val="cs-CZ"/>
        </w:rPr>
        <w:t>sunt</w:t>
      </w:r>
      <w:proofErr w:type="spellEnd"/>
      <w:r w:rsidRPr="005171FD">
        <w:rPr>
          <w:b/>
          <w:bCs/>
          <w:color w:val="000000" w:themeColor="text1"/>
          <w:lang w:val="cs-CZ"/>
        </w:rPr>
        <w:t xml:space="preserve"> </w:t>
      </w:r>
      <w:proofErr w:type="spellStart"/>
      <w:r w:rsidRPr="005171FD">
        <w:rPr>
          <w:b/>
          <w:bCs/>
          <w:color w:val="000000" w:themeColor="text1"/>
          <w:lang w:val="cs-CZ"/>
        </w:rPr>
        <w:t>servanda</w:t>
      </w:r>
      <w:proofErr w:type="spellEnd"/>
    </w:p>
    <w:p w:rsidR="004E3B3F" w:rsidRPr="005171FD" w:rsidRDefault="004E3B3F" w:rsidP="00196607">
      <w:pPr>
        <w:widowControl w:val="0"/>
        <w:numPr>
          <w:ilvl w:val="0"/>
          <w:numId w:val="30"/>
        </w:numPr>
        <w:suppressAutoHyphens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vyjádřena 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="008665AF" w:rsidRPr="005171FD">
        <w:rPr>
          <w:b/>
          <w:bCs/>
          <w:color w:val="000000" w:themeColor="text1"/>
          <w:lang w:val="cs-CZ"/>
        </w:rPr>
        <w:t>3 odst. 2</w:t>
      </w:r>
      <w:r w:rsidRPr="005171FD">
        <w:rPr>
          <w:b/>
          <w:bCs/>
          <w:color w:val="000000" w:themeColor="text1"/>
          <w:lang w:val="cs-CZ"/>
        </w:rPr>
        <w:t xml:space="preserve"> d)</w:t>
      </w:r>
      <w:r w:rsidRPr="005171FD">
        <w:rPr>
          <w:color w:val="000000" w:themeColor="text1"/>
          <w:lang w:val="cs-CZ"/>
        </w:rPr>
        <w:t xml:space="preserve"> + 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1759</w:t>
      </w:r>
    </w:p>
    <w:p w:rsidR="004E3B3F" w:rsidRPr="005171FD" w:rsidRDefault="008C7FF2" w:rsidP="00196607">
      <w:pPr>
        <w:widowControl w:val="0"/>
        <w:numPr>
          <w:ilvl w:val="0"/>
          <w:numId w:val="31"/>
        </w:numPr>
        <w:suppressAutoHyphens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 xml:space="preserve">1765: </w:t>
      </w:r>
      <w:r w:rsidR="004E3B3F" w:rsidRPr="005171FD">
        <w:rPr>
          <w:color w:val="000000" w:themeColor="text1"/>
          <w:lang w:val="cs-CZ"/>
        </w:rPr>
        <w:t>změna smlouvy je možná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 xml:space="preserve">pokud došlo ke změně okolností tak </w:t>
      </w:r>
      <w:r w:rsidR="008665AF" w:rsidRPr="005171FD">
        <w:rPr>
          <w:color w:val="000000" w:themeColor="text1"/>
          <w:lang w:val="cs-CZ"/>
        </w:rPr>
        <w:t>podstatné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 xml:space="preserve">že by bylo nespravedlivé trvat na smlouvě a je nutné obnovit rovnováhu </w:t>
      </w:r>
    </w:p>
    <w:p w:rsidR="004E3B3F" w:rsidRPr="005171FD" w:rsidRDefault="008C7FF2" w:rsidP="00196607">
      <w:pPr>
        <w:widowControl w:val="0"/>
        <w:numPr>
          <w:ilvl w:val="0"/>
          <w:numId w:val="31"/>
        </w:numPr>
        <w:suppressAutoHyphens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>1766</w:t>
      </w:r>
      <w:r w:rsidR="004E3B3F" w:rsidRPr="005171FD">
        <w:rPr>
          <w:color w:val="000000" w:themeColor="text1"/>
          <w:lang w:val="cs-CZ"/>
        </w:rPr>
        <w:t>: nově je také možné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aby soud</w:t>
      </w:r>
      <w:r w:rsidR="008665AF" w:rsidRPr="005171FD">
        <w:rPr>
          <w:color w:val="000000" w:themeColor="text1"/>
          <w:lang w:val="cs-CZ"/>
        </w:rPr>
        <w:t xml:space="preserve"> (na základě žaloby)</w:t>
      </w:r>
      <w:r w:rsidR="004E3B3F" w:rsidRPr="005171FD">
        <w:rPr>
          <w:color w:val="000000" w:themeColor="text1"/>
          <w:lang w:val="cs-CZ"/>
        </w:rPr>
        <w:t xml:space="preserve"> v odůvodněných případech závazek ze smlouvy změnil či ho zrušil (= sice zásah do právní jistoty</w:t>
      </w:r>
      <w:r w:rsidR="00D218C3" w:rsidRPr="005171FD">
        <w:rPr>
          <w:color w:val="000000" w:themeColor="text1"/>
          <w:lang w:val="cs-CZ"/>
        </w:rPr>
        <w:t xml:space="preserve">, </w:t>
      </w:r>
      <w:r w:rsidR="004E3B3F" w:rsidRPr="005171FD">
        <w:rPr>
          <w:color w:val="000000" w:themeColor="text1"/>
          <w:lang w:val="cs-CZ"/>
        </w:rPr>
        <w:t>ale v zájmu obnovení rovnováhy práv a povinností) – např. v případě přírodní katastrofy</w:t>
      </w:r>
      <w:r w:rsidR="008665AF" w:rsidRPr="005171FD">
        <w:rPr>
          <w:color w:val="000000" w:themeColor="text1"/>
          <w:lang w:val="cs-CZ"/>
        </w:rPr>
        <w:t xml:space="preserve"> = princip proporcionality (vyvažování)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3) Ochrana slabší strany</w:t>
      </w:r>
    </w:p>
    <w:p w:rsidR="004E3B3F" w:rsidRPr="005171FD" w:rsidRDefault="004E3B3F" w:rsidP="00196607">
      <w:pPr>
        <w:widowControl w:val="0"/>
        <w:numPr>
          <w:ilvl w:val="0"/>
          <w:numId w:val="32"/>
        </w:numPr>
        <w:suppressAutoHyphens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vyjádřeno 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="00510665" w:rsidRPr="005171FD">
        <w:rPr>
          <w:b/>
          <w:bCs/>
          <w:color w:val="000000" w:themeColor="text1"/>
          <w:lang w:val="cs-CZ"/>
        </w:rPr>
        <w:t>3 odst. 2</w:t>
      </w:r>
      <w:r w:rsidRPr="005171FD">
        <w:rPr>
          <w:b/>
          <w:bCs/>
          <w:color w:val="000000" w:themeColor="text1"/>
          <w:lang w:val="cs-CZ"/>
        </w:rPr>
        <w:t xml:space="preserve"> c)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+ toto ustanovení provádí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1796</w:t>
      </w:r>
    </w:p>
    <w:p w:rsidR="004E3B3F" w:rsidRPr="005171FD" w:rsidRDefault="004E3B3F" w:rsidP="00196607">
      <w:pPr>
        <w:widowControl w:val="0"/>
        <w:numPr>
          <w:ilvl w:val="0"/>
          <w:numId w:val="32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jedná se o ochranu osoby slabší fakticky (ne procesně </w:t>
      </w:r>
      <w:r w:rsidR="008C7FF2" w:rsidRPr="005171FD">
        <w:rPr>
          <w:color w:val="000000" w:themeColor="text1"/>
          <w:lang w:val="cs-CZ"/>
        </w:rPr>
        <w:t>=</w:t>
      </w:r>
      <w:r w:rsidRPr="005171FD">
        <w:rPr>
          <w:color w:val="000000" w:themeColor="text1"/>
          <w:lang w:val="cs-CZ"/>
        </w:rPr>
        <w:t xml:space="preserve"> zásada procesní rovnosti)</w:t>
      </w:r>
      <w:r w:rsidR="008C7FF2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>ekonomic</w:t>
      </w:r>
      <w:r w:rsidR="008665AF" w:rsidRPr="005171FD">
        <w:rPr>
          <w:color w:val="000000" w:themeColor="text1"/>
          <w:lang w:val="cs-CZ"/>
        </w:rPr>
        <w:t>ky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intelektuálně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lidskou zkušeností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věkem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nedostatkem právních znalostí…</w:t>
      </w:r>
    </w:p>
    <w:p w:rsidR="004E3B3F" w:rsidRPr="005171FD" w:rsidRDefault="004E3B3F" w:rsidP="00196607">
      <w:pPr>
        <w:widowControl w:val="0"/>
        <w:numPr>
          <w:ilvl w:val="0"/>
          <w:numId w:val="32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spotřebitel</w:t>
      </w:r>
    </w:p>
    <w:p w:rsidR="004E3B3F" w:rsidRPr="005171FD" w:rsidRDefault="004E3B3F" w:rsidP="005B2A2E">
      <w:pPr>
        <w:widowControl w:val="0"/>
        <w:numPr>
          <w:ilvl w:val="1"/>
          <w:numId w:val="1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zde důraz na důslednou a všestrannou informovanost (informační povinnost)</w:t>
      </w:r>
    </w:p>
    <w:p w:rsidR="004E3B3F" w:rsidRPr="005171FD" w:rsidRDefault="004E3B3F" w:rsidP="005B2A2E">
      <w:pPr>
        <w:widowControl w:val="0"/>
        <w:numPr>
          <w:ilvl w:val="1"/>
          <w:numId w:val="1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široké právo odstoupit od smlouvy</w:t>
      </w:r>
    </w:p>
    <w:p w:rsidR="004E3B3F" w:rsidRPr="005171FD" w:rsidRDefault="004E3B3F" w:rsidP="00196607">
      <w:pPr>
        <w:widowControl w:val="0"/>
        <w:numPr>
          <w:ilvl w:val="0"/>
          <w:numId w:val="32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zaměstnanec</w:t>
      </w:r>
    </w:p>
    <w:p w:rsidR="004E3B3F" w:rsidRPr="005171FD" w:rsidRDefault="004E3B3F" w:rsidP="00196607">
      <w:pPr>
        <w:widowControl w:val="0"/>
        <w:numPr>
          <w:ilvl w:val="0"/>
          <w:numId w:val="32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nájemník</w:t>
      </w:r>
    </w:p>
    <w:p w:rsidR="004E3B3F" w:rsidRPr="005171FD" w:rsidRDefault="004E3B3F" w:rsidP="005B2A2E">
      <w:pPr>
        <w:widowControl w:val="0"/>
        <w:numPr>
          <w:ilvl w:val="1"/>
          <w:numId w:val="1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 vždy slabší stranou (závisí na nabídce a poptávce bytů)</w:t>
      </w:r>
    </w:p>
    <w:p w:rsidR="008665AF" w:rsidRPr="005171FD" w:rsidRDefault="008665AF" w:rsidP="005B2A2E">
      <w:pPr>
        <w:widowControl w:val="0"/>
        <w:numPr>
          <w:ilvl w:val="0"/>
          <w:numId w:val="145"/>
        </w:numPr>
        <w:suppressAutoHyphens/>
        <w:rPr>
          <w:color w:val="000000" w:themeColor="text1"/>
          <w:lang w:val="cs-CZ"/>
        </w:rPr>
      </w:pPr>
      <w:r w:rsidRPr="005171FD">
        <w:rPr>
          <w:color w:val="000000"/>
          <w:szCs w:val="16"/>
          <w:lang w:val="cs-CZ"/>
        </w:rPr>
        <w:t>nezletilý</w:t>
      </w:r>
      <w:r w:rsidR="00D218C3" w:rsidRPr="005171FD">
        <w:rPr>
          <w:color w:val="000000"/>
          <w:szCs w:val="16"/>
          <w:lang w:val="cs-CZ"/>
        </w:rPr>
        <w:t xml:space="preserve">, </w:t>
      </w:r>
      <w:r w:rsidRPr="005171FD">
        <w:rPr>
          <w:color w:val="000000"/>
          <w:szCs w:val="16"/>
          <w:lang w:val="cs-CZ"/>
        </w:rPr>
        <w:t>manžel</w:t>
      </w:r>
      <w:r w:rsidR="00D218C3" w:rsidRPr="005171FD">
        <w:rPr>
          <w:color w:val="000000"/>
          <w:szCs w:val="16"/>
          <w:lang w:val="cs-CZ"/>
        </w:rPr>
        <w:t xml:space="preserve">, </w:t>
      </w:r>
      <w:r w:rsidRPr="005171FD">
        <w:rPr>
          <w:color w:val="000000"/>
          <w:szCs w:val="16"/>
          <w:lang w:val="cs-CZ"/>
        </w:rPr>
        <w:t>osoba závislá – např. poručenec</w:t>
      </w:r>
    </w:p>
    <w:p w:rsidR="004E3B3F" w:rsidRPr="005171FD" w:rsidRDefault="004E3B3F" w:rsidP="00196607">
      <w:pPr>
        <w:rPr>
          <w:color w:val="000000" w:themeColor="text1"/>
          <w:szCs w:val="16"/>
          <w:lang w:val="cs-CZ"/>
        </w:rPr>
      </w:pPr>
    </w:p>
    <w:p w:rsidR="004E3B3F" w:rsidRPr="005171FD" w:rsidRDefault="003C4B4F" w:rsidP="00196607">
      <w:p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4</w:t>
      </w:r>
      <w:r w:rsidR="004E3B3F" w:rsidRPr="005171FD">
        <w:rPr>
          <w:b/>
          <w:bCs/>
          <w:color w:val="000000" w:themeColor="text1"/>
          <w:lang w:val="cs-CZ"/>
        </w:rPr>
        <w:t>) Poctivost</w:t>
      </w:r>
      <w:r w:rsidR="00D218C3" w:rsidRPr="005171FD">
        <w:rPr>
          <w:b/>
          <w:bCs/>
          <w:color w:val="000000" w:themeColor="text1"/>
          <w:lang w:val="cs-CZ"/>
        </w:rPr>
        <w:t xml:space="preserve">, </w:t>
      </w:r>
      <w:r w:rsidR="004E3B3F" w:rsidRPr="005171FD">
        <w:rPr>
          <w:b/>
          <w:bCs/>
          <w:color w:val="000000" w:themeColor="text1"/>
          <w:lang w:val="cs-CZ"/>
        </w:rPr>
        <w:t>dobrá víra a zákaz zneužití práva</w:t>
      </w:r>
    </w:p>
    <w:p w:rsidR="004E3B3F" w:rsidRPr="005171FD" w:rsidRDefault="008C7FF2" w:rsidP="005B2A2E">
      <w:pPr>
        <w:pStyle w:val="Odstavecseseznamem"/>
        <w:numPr>
          <w:ilvl w:val="0"/>
          <w:numId w:val="141"/>
        </w:num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p</w:t>
      </w:r>
      <w:r w:rsidR="004E3B3F" w:rsidRPr="005171FD">
        <w:rPr>
          <w:b/>
          <w:bCs/>
          <w:color w:val="000000" w:themeColor="text1"/>
          <w:lang w:val="cs-CZ"/>
        </w:rPr>
        <w:t>octivost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vyjádření zásady poctivosti v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6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např. poctivost v souvislosti s držbou </w:t>
      </w:r>
      <w:r w:rsidR="003C4B4F" w:rsidRPr="005171FD">
        <w:rPr>
          <w:color w:val="000000" w:themeColor="text1"/>
          <w:lang w:val="cs-CZ"/>
        </w:rPr>
        <w:t xml:space="preserve">–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992</w:t>
      </w:r>
    </w:p>
    <w:p w:rsidR="004E3B3F" w:rsidRPr="005171FD" w:rsidRDefault="003C4B4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</w:t>
      </w:r>
      <w:r w:rsidR="004E3B3F" w:rsidRPr="005171FD">
        <w:rPr>
          <w:color w:val="000000" w:themeColor="text1"/>
          <w:lang w:val="cs-CZ"/>
        </w:rPr>
        <w:t>ále je také nepoctivé a tedy zakázané zahájit jednání s úmyslem nedovést ho do konce</w:t>
      </w:r>
      <w:r w:rsidR="008C7FF2" w:rsidRPr="005171FD">
        <w:rPr>
          <w:color w:val="000000" w:themeColor="text1"/>
          <w:lang w:val="cs-CZ"/>
        </w:rPr>
        <w:t xml:space="preserve"> </w:t>
      </w:r>
      <w:r w:rsidR="004E3B3F" w:rsidRPr="005171FD">
        <w:rPr>
          <w:color w:val="000000" w:themeColor="text1"/>
          <w:lang w:val="cs-CZ"/>
        </w:rPr>
        <w:t xml:space="preserve">(což je ale běžná praxe) = culpa in </w:t>
      </w:r>
      <w:proofErr w:type="spellStart"/>
      <w:r w:rsidR="004E3B3F" w:rsidRPr="005171FD">
        <w:rPr>
          <w:color w:val="000000" w:themeColor="text1"/>
          <w:lang w:val="cs-CZ"/>
        </w:rPr>
        <w:t>contrahendo</w:t>
      </w:r>
      <w:proofErr w:type="spellEnd"/>
      <w:r w:rsidR="008C7FF2" w:rsidRPr="005171FD">
        <w:rPr>
          <w:color w:val="000000" w:themeColor="text1"/>
          <w:lang w:val="cs-CZ"/>
        </w:rPr>
        <w:t xml:space="preserve"> –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 xml:space="preserve">1728 +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="004E3B3F" w:rsidRPr="005171FD">
        <w:rPr>
          <w:b/>
          <w:bCs/>
          <w:color w:val="000000" w:themeColor="text1"/>
          <w:lang w:val="cs-CZ"/>
        </w:rPr>
        <w:t>1729</w:t>
      </w:r>
    </w:p>
    <w:p w:rsidR="004E3B3F" w:rsidRPr="005171FD" w:rsidRDefault="008C7FF2" w:rsidP="005B2A2E">
      <w:pPr>
        <w:pStyle w:val="Odstavecseseznamem"/>
        <w:numPr>
          <w:ilvl w:val="0"/>
          <w:numId w:val="141"/>
        </w:numPr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d</w:t>
      </w:r>
      <w:r w:rsidR="004E3B3F" w:rsidRPr="005171FD">
        <w:rPr>
          <w:b/>
          <w:bCs/>
          <w:color w:val="000000" w:themeColor="text1"/>
          <w:lang w:val="cs-CZ"/>
        </w:rPr>
        <w:t>obrá víra</w:t>
      </w:r>
    </w:p>
    <w:p w:rsidR="008665AF" w:rsidRPr="005171FD" w:rsidRDefault="008665AF" w:rsidP="005F0042">
      <w:pPr>
        <w:widowControl w:val="0"/>
        <w:numPr>
          <w:ilvl w:val="1"/>
          <w:numId w:val="50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interpretační funkce pojmu</w:t>
      </w:r>
    </w:p>
    <w:p w:rsidR="004E3B3F" w:rsidRPr="005171FD" w:rsidRDefault="004E3B3F" w:rsidP="005F0042">
      <w:pPr>
        <w:widowControl w:val="0"/>
        <w:numPr>
          <w:ilvl w:val="1"/>
          <w:numId w:val="50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norma chování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vznik a vývoj pojmu: již řečtí stoikové → v římském právu → středověká „</w:t>
      </w:r>
      <w:proofErr w:type="spellStart"/>
      <w:r w:rsidRPr="005171FD">
        <w:rPr>
          <w:color w:val="000000" w:themeColor="text1"/>
          <w:lang w:val="cs-CZ"/>
        </w:rPr>
        <w:t>equitas</w:t>
      </w:r>
      <w:proofErr w:type="spellEnd"/>
      <w:r w:rsidRPr="005171FD">
        <w:rPr>
          <w:color w:val="000000" w:themeColor="text1"/>
          <w:lang w:val="cs-CZ"/>
        </w:rPr>
        <w:t>“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 NOZ např.</w:t>
      </w:r>
      <w:r w:rsidR="00774CBB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v souvislosti s nabytím vlastnického práva od neoprávněného</w:t>
      </w:r>
      <w:r w:rsidR="008C7FF2" w:rsidRPr="005171FD">
        <w:rPr>
          <w:color w:val="000000" w:themeColor="text1"/>
          <w:lang w:val="cs-CZ"/>
        </w:rPr>
        <w:t xml:space="preserve"> –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1109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platí princip presumpce dobré víry (nutné dokázat opak)</w:t>
      </w:r>
    </w:p>
    <w:p w:rsidR="004E3B3F" w:rsidRPr="005171FD" w:rsidRDefault="008C7FF2" w:rsidP="005B2A2E">
      <w:pPr>
        <w:pStyle w:val="Odstavecseseznamem"/>
        <w:numPr>
          <w:ilvl w:val="0"/>
          <w:numId w:val="141"/>
        </w:numPr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z</w:t>
      </w:r>
      <w:r w:rsidR="004E3B3F" w:rsidRPr="005171FD">
        <w:rPr>
          <w:b/>
          <w:bCs/>
          <w:color w:val="000000" w:themeColor="text1"/>
          <w:lang w:val="cs-CZ"/>
        </w:rPr>
        <w:t>ákaz zneužití práva</w:t>
      </w:r>
      <w:r w:rsidR="004E3B3F" w:rsidRPr="005171FD">
        <w:rPr>
          <w:color w:val="000000" w:themeColor="text1"/>
          <w:lang w:val="cs-CZ"/>
        </w:rPr>
        <w:t xml:space="preserve"> </w:t>
      </w:r>
    </w:p>
    <w:p w:rsidR="008C7FF2" w:rsidRPr="005171FD" w:rsidRDefault="008C7FF2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vyjádřen v </w:t>
      </w:r>
      <w:r w:rsidRPr="005171FD">
        <w:rPr>
          <w:b/>
          <w:bCs/>
          <w:color w:val="000000" w:themeColor="text1"/>
          <w:lang w:val="cs-CZ"/>
        </w:rPr>
        <w:t>§ 8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zásada ius ex </w:t>
      </w:r>
      <w:proofErr w:type="spellStart"/>
      <w:r w:rsidRPr="005171FD">
        <w:rPr>
          <w:color w:val="000000" w:themeColor="text1"/>
          <w:lang w:val="cs-CZ"/>
        </w:rPr>
        <w:t>iniuria</w:t>
      </w:r>
      <w:proofErr w:type="spellEnd"/>
      <w:r w:rsidRPr="005171FD">
        <w:rPr>
          <w:color w:val="000000" w:themeColor="text1"/>
          <w:lang w:val="cs-CZ"/>
        </w:rPr>
        <w:t xml:space="preserve"> non </w:t>
      </w:r>
      <w:proofErr w:type="spellStart"/>
      <w:r w:rsidRPr="005171FD">
        <w:rPr>
          <w:color w:val="000000" w:themeColor="text1"/>
          <w:lang w:val="cs-CZ"/>
        </w:rPr>
        <w:t>oritur</w:t>
      </w:r>
      <w:proofErr w:type="spellEnd"/>
      <w:r w:rsidRPr="005171FD">
        <w:rPr>
          <w:color w:val="000000" w:themeColor="text1"/>
          <w:lang w:val="cs-CZ"/>
        </w:rPr>
        <w:t xml:space="preserve"> (z bezpráví právo nevznikne)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využití práva ne primárně pro svůj vlastní užitek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ale s cílem uškodit jinému </w:t>
      </w:r>
    </w:p>
    <w:p w:rsidR="004E3B3F" w:rsidRPr="005171FD" w:rsidRDefault="004E3B3F" w:rsidP="005B2A2E">
      <w:pPr>
        <w:widowControl w:val="0"/>
        <w:numPr>
          <w:ilvl w:val="1"/>
          <w:numId w:val="141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např.</w:t>
      </w:r>
      <w:r w:rsidR="008C7FF2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postavím-li zeď jen proto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aby sousedovi zastínila terasu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Další zásady:</w:t>
      </w:r>
    </w:p>
    <w:p w:rsidR="004E3B3F" w:rsidRPr="005171FD" w:rsidRDefault="004E3B3F" w:rsidP="005B2A2E">
      <w:pPr>
        <w:widowControl w:val="0"/>
        <w:numPr>
          <w:ilvl w:val="0"/>
          <w:numId w:val="141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zásada </w:t>
      </w:r>
      <w:r w:rsidRPr="005171FD">
        <w:rPr>
          <w:color w:val="000000" w:themeColor="text1"/>
          <w:u w:val="single"/>
          <w:lang w:val="cs-CZ"/>
        </w:rPr>
        <w:t>prevence v otázce odpovědnosti za škodu</w:t>
      </w:r>
      <w:r w:rsidRPr="005171FD">
        <w:rPr>
          <w:color w:val="000000" w:themeColor="text1"/>
          <w:lang w:val="cs-CZ"/>
        </w:rPr>
        <w:t xml:space="preserve"> (nutné snažit se jí předejít/zmírnit)</w:t>
      </w:r>
    </w:p>
    <w:p w:rsidR="004E3B3F" w:rsidRPr="005171FD" w:rsidRDefault="004E3B3F" w:rsidP="005B2A2E">
      <w:pPr>
        <w:widowControl w:val="0"/>
        <w:numPr>
          <w:ilvl w:val="0"/>
          <w:numId w:val="141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svépomoc</w:t>
      </w:r>
      <w:r w:rsidR="008C7FF2" w:rsidRPr="005171FD">
        <w:rPr>
          <w:color w:val="000000" w:themeColor="text1"/>
          <w:lang w:val="cs-CZ"/>
        </w:rPr>
        <w:t xml:space="preserve"> –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14</w:t>
      </w:r>
      <w:r w:rsidRPr="005171FD">
        <w:rPr>
          <w:color w:val="000000" w:themeColor="text1"/>
          <w:lang w:val="cs-CZ"/>
        </w:rPr>
        <w:t xml:space="preserve"> (je možné k ní přistoupit pouze za účelem odvrácení bezprostředního ohrožení práva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nemůže sloužit jako prevence + </w:t>
      </w:r>
      <w:r w:rsidR="003847A5" w:rsidRPr="005171FD">
        <w:rPr>
          <w:color w:val="000000" w:themeColor="text1"/>
          <w:lang w:val="cs-CZ"/>
        </w:rPr>
        <w:t>užití</w:t>
      </w:r>
      <w:r w:rsidRPr="005171FD">
        <w:rPr>
          <w:color w:val="000000" w:themeColor="text1"/>
          <w:lang w:val="cs-CZ"/>
        </w:rPr>
        <w:t xml:space="preserve"> přiměřených prostředků</w:t>
      </w:r>
      <w:r w:rsidR="008665AF" w:rsidRPr="005171FD">
        <w:rPr>
          <w:color w:val="000000" w:themeColor="text1"/>
          <w:lang w:val="cs-CZ"/>
        </w:rPr>
        <w:t xml:space="preserve"> + je zřejmé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že zásah veřejné moci by přišel pozdě</w:t>
      </w:r>
      <w:r w:rsidRPr="005171FD">
        <w:rPr>
          <w:color w:val="000000" w:themeColor="text1"/>
          <w:lang w:val="cs-CZ"/>
        </w:rPr>
        <w:t>)</w:t>
      </w:r>
    </w:p>
    <w:p w:rsidR="004E3B3F" w:rsidRPr="005171FD" w:rsidRDefault="004E3B3F" w:rsidP="005B2A2E">
      <w:pPr>
        <w:widowControl w:val="0"/>
        <w:numPr>
          <w:ilvl w:val="0"/>
          <w:numId w:val="141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použití analogie</w:t>
      </w:r>
      <w:r w:rsidR="008C7FF2" w:rsidRPr="005171FD">
        <w:rPr>
          <w:color w:val="000000" w:themeColor="text1"/>
          <w:lang w:val="cs-CZ"/>
        </w:rPr>
        <w:t xml:space="preserve"> – </w:t>
      </w:r>
      <w:r w:rsidR="008C7FF2" w:rsidRPr="005171FD">
        <w:rPr>
          <w:b/>
          <w:bCs/>
          <w:color w:val="000000" w:themeColor="text1"/>
          <w:lang w:val="cs-CZ"/>
        </w:rPr>
        <w:t xml:space="preserve">§ </w:t>
      </w:r>
      <w:r w:rsidRPr="005171FD">
        <w:rPr>
          <w:b/>
          <w:bCs/>
          <w:color w:val="000000" w:themeColor="text1"/>
          <w:lang w:val="cs-CZ"/>
        </w:rPr>
        <w:t>10</w:t>
      </w:r>
      <w:r w:rsidRPr="005171FD">
        <w:rPr>
          <w:color w:val="000000" w:themeColor="text1"/>
          <w:lang w:val="cs-CZ"/>
        </w:rPr>
        <w:t>:</w:t>
      </w:r>
    </w:p>
    <w:p w:rsidR="004E3B3F" w:rsidRPr="005171FD" w:rsidRDefault="008C7FF2" w:rsidP="005B2A2E">
      <w:pPr>
        <w:widowControl w:val="0"/>
        <w:numPr>
          <w:ilvl w:val="1"/>
          <w:numId w:val="142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8665AF" w:rsidRPr="005171FD">
        <w:rPr>
          <w:color w:val="000000" w:themeColor="text1"/>
          <w:lang w:val="cs-CZ"/>
        </w:rPr>
        <w:t>10 odst. 1</w:t>
      </w:r>
      <w:r w:rsidR="004E3B3F" w:rsidRPr="005171FD">
        <w:rPr>
          <w:color w:val="000000" w:themeColor="text1"/>
          <w:lang w:val="cs-CZ"/>
        </w:rPr>
        <w:t xml:space="preserve">: </w:t>
      </w:r>
      <w:proofErr w:type="spellStart"/>
      <w:r w:rsidR="004E3B3F" w:rsidRPr="005171FD">
        <w:rPr>
          <w:color w:val="000000" w:themeColor="text1"/>
          <w:lang w:val="cs-CZ"/>
        </w:rPr>
        <w:t>analogia</w:t>
      </w:r>
      <w:proofErr w:type="spellEnd"/>
      <w:r w:rsidR="004E3B3F" w:rsidRPr="005171FD">
        <w:rPr>
          <w:color w:val="000000" w:themeColor="text1"/>
          <w:lang w:val="cs-CZ"/>
        </w:rPr>
        <w:t xml:space="preserve"> </w:t>
      </w:r>
      <w:proofErr w:type="spellStart"/>
      <w:r w:rsidR="004E3B3F" w:rsidRPr="005171FD">
        <w:rPr>
          <w:color w:val="000000" w:themeColor="text1"/>
          <w:lang w:val="cs-CZ"/>
        </w:rPr>
        <w:t>legis</w:t>
      </w:r>
      <w:proofErr w:type="spellEnd"/>
      <w:r w:rsidR="004E3B3F" w:rsidRPr="005171FD">
        <w:rPr>
          <w:color w:val="000000" w:themeColor="text1"/>
          <w:lang w:val="cs-CZ"/>
        </w:rPr>
        <w:t xml:space="preserve"> = použití podobného ustanovení</w:t>
      </w:r>
    </w:p>
    <w:p w:rsidR="004E3B3F" w:rsidRPr="005171FD" w:rsidRDefault="008C7FF2" w:rsidP="005B2A2E">
      <w:pPr>
        <w:widowControl w:val="0"/>
        <w:numPr>
          <w:ilvl w:val="1"/>
          <w:numId w:val="142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8665AF" w:rsidRPr="005171FD">
        <w:rPr>
          <w:color w:val="000000" w:themeColor="text1"/>
          <w:lang w:val="cs-CZ"/>
        </w:rPr>
        <w:t>10 odst. 2</w:t>
      </w:r>
      <w:r w:rsidR="004E3B3F" w:rsidRPr="005171FD">
        <w:rPr>
          <w:color w:val="000000" w:themeColor="text1"/>
          <w:lang w:val="cs-CZ"/>
        </w:rPr>
        <w:t>:</w:t>
      </w:r>
      <w:r w:rsidR="008665AF" w:rsidRPr="005171FD">
        <w:rPr>
          <w:color w:val="000000" w:themeColor="text1"/>
          <w:lang w:val="cs-CZ"/>
        </w:rPr>
        <w:t xml:space="preserve"> </w:t>
      </w:r>
      <w:proofErr w:type="spellStart"/>
      <w:r w:rsidR="008665AF" w:rsidRPr="005171FD">
        <w:rPr>
          <w:color w:val="000000" w:themeColor="text1"/>
          <w:lang w:val="cs-CZ"/>
        </w:rPr>
        <w:t>analogia</w:t>
      </w:r>
      <w:proofErr w:type="spellEnd"/>
      <w:r w:rsidR="008665AF" w:rsidRPr="005171FD">
        <w:rPr>
          <w:color w:val="000000" w:themeColor="text1"/>
          <w:lang w:val="cs-CZ"/>
        </w:rPr>
        <w:t xml:space="preserve"> </w:t>
      </w:r>
      <w:proofErr w:type="spellStart"/>
      <w:r w:rsidR="008665AF" w:rsidRPr="005171FD">
        <w:rPr>
          <w:color w:val="000000" w:themeColor="text1"/>
          <w:lang w:val="cs-CZ"/>
        </w:rPr>
        <w:t>iuris</w:t>
      </w:r>
      <w:proofErr w:type="spellEnd"/>
      <w:r w:rsidR="008665AF" w:rsidRPr="005171FD">
        <w:rPr>
          <w:color w:val="000000" w:themeColor="text1"/>
          <w:lang w:val="cs-CZ"/>
        </w:rPr>
        <w:t xml:space="preserve"> = použití zásad a</w:t>
      </w:r>
      <w:r w:rsidR="004E3B3F" w:rsidRPr="005171FD">
        <w:rPr>
          <w:color w:val="000000" w:themeColor="text1"/>
          <w:lang w:val="cs-CZ"/>
        </w:rPr>
        <w:t xml:space="preserve"> principů</w:t>
      </w:r>
      <w:r w:rsidR="00D218C3" w:rsidRPr="005171FD">
        <w:rPr>
          <w:color w:val="000000" w:themeColor="text1"/>
          <w:lang w:val="cs-CZ"/>
        </w:rPr>
        <w:t xml:space="preserve">, </w:t>
      </w:r>
      <w:r w:rsidR="008665AF" w:rsidRPr="005171FD">
        <w:rPr>
          <w:color w:val="000000" w:themeColor="text1"/>
          <w:lang w:val="cs-CZ"/>
        </w:rPr>
        <w:t>ale také výsledků právní nauky a ustálené judikatury</w:t>
      </w:r>
    </w:p>
    <w:p w:rsidR="004E3B3F" w:rsidRPr="005171FD" w:rsidRDefault="004E3B3F" w:rsidP="005B2A2E">
      <w:pPr>
        <w:widowControl w:val="0"/>
        <w:numPr>
          <w:ilvl w:val="0"/>
          <w:numId w:val="141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+ další obecné zásady občanského práva: </w:t>
      </w:r>
    </w:p>
    <w:p w:rsidR="004E3B3F" w:rsidRPr="005171FD" w:rsidRDefault="004E3B3F" w:rsidP="005B2A2E">
      <w:pPr>
        <w:pStyle w:val="Odstavecseseznamem"/>
        <w:numPr>
          <w:ilvl w:val="1"/>
          <w:numId w:val="142"/>
        </w:numPr>
        <w:tabs>
          <w:tab w:val="clear" w:pos="108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nikoho</w:t>
      </w:r>
      <w:r w:rsidR="003C4B4F" w:rsidRPr="005171FD">
        <w:rPr>
          <w:color w:val="000000" w:themeColor="text1"/>
          <w:lang w:val="cs-CZ"/>
        </w:rPr>
        <w:t xml:space="preserve"> nepoškozovat (</w:t>
      </w:r>
      <w:proofErr w:type="spellStart"/>
      <w:r w:rsidR="003C4B4F" w:rsidRPr="005171FD">
        <w:rPr>
          <w:color w:val="000000" w:themeColor="text1"/>
          <w:lang w:val="cs-CZ"/>
        </w:rPr>
        <w:t>neminem</w:t>
      </w:r>
      <w:proofErr w:type="spellEnd"/>
      <w:r w:rsidR="003C4B4F" w:rsidRPr="005171FD">
        <w:rPr>
          <w:color w:val="000000" w:themeColor="text1"/>
          <w:lang w:val="cs-CZ"/>
        </w:rPr>
        <w:t xml:space="preserve"> </w:t>
      </w:r>
      <w:proofErr w:type="spellStart"/>
      <w:r w:rsidR="003C4B4F" w:rsidRPr="005171FD">
        <w:rPr>
          <w:color w:val="000000" w:themeColor="text1"/>
          <w:lang w:val="cs-CZ"/>
        </w:rPr>
        <w:t>laedere</w:t>
      </w:r>
      <w:proofErr w:type="spellEnd"/>
      <w:r w:rsidR="003C4B4F" w:rsidRPr="005171FD">
        <w:rPr>
          <w:color w:val="000000" w:themeColor="text1"/>
          <w:lang w:val="cs-CZ"/>
        </w:rPr>
        <w:t>)</w:t>
      </w:r>
    </w:p>
    <w:p w:rsidR="004E3B3F" w:rsidRPr="005171FD" w:rsidRDefault="004E3B3F" w:rsidP="005B2A2E">
      <w:pPr>
        <w:pStyle w:val="Odstavecseseznamem"/>
        <w:numPr>
          <w:ilvl w:val="1"/>
          <w:numId w:val="142"/>
        </w:numPr>
        <w:tabs>
          <w:tab w:val="clear" w:pos="108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nikomu neškodí ten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kdo vykonává své právo (</w:t>
      </w:r>
      <w:proofErr w:type="spellStart"/>
      <w:r w:rsidRPr="005171FD">
        <w:rPr>
          <w:color w:val="000000" w:themeColor="text1"/>
          <w:lang w:val="cs-CZ"/>
        </w:rPr>
        <w:t>nemin</w:t>
      </w:r>
      <w:r w:rsidR="003C4B4F" w:rsidRPr="005171FD">
        <w:rPr>
          <w:color w:val="000000" w:themeColor="text1"/>
          <w:lang w:val="cs-CZ"/>
        </w:rPr>
        <w:t>em</w:t>
      </w:r>
      <w:proofErr w:type="spellEnd"/>
      <w:r w:rsidR="003C4B4F" w:rsidRPr="005171FD">
        <w:rPr>
          <w:color w:val="000000" w:themeColor="text1"/>
          <w:lang w:val="cs-CZ"/>
        </w:rPr>
        <w:t xml:space="preserve"> </w:t>
      </w:r>
      <w:proofErr w:type="spellStart"/>
      <w:r w:rsidR="003C4B4F" w:rsidRPr="005171FD">
        <w:rPr>
          <w:color w:val="000000" w:themeColor="text1"/>
          <w:lang w:val="cs-CZ"/>
        </w:rPr>
        <w:t>laedit</w:t>
      </w:r>
      <w:proofErr w:type="spellEnd"/>
      <w:r w:rsidR="00D218C3" w:rsidRPr="005171FD">
        <w:rPr>
          <w:color w:val="000000" w:themeColor="text1"/>
          <w:lang w:val="cs-CZ"/>
        </w:rPr>
        <w:t xml:space="preserve">, </w:t>
      </w:r>
      <w:r w:rsidR="003C4B4F" w:rsidRPr="005171FD">
        <w:rPr>
          <w:color w:val="000000" w:themeColor="text1"/>
          <w:lang w:val="cs-CZ"/>
        </w:rPr>
        <w:t xml:space="preserve">qui iure </w:t>
      </w:r>
      <w:proofErr w:type="spellStart"/>
      <w:r w:rsidR="003C4B4F" w:rsidRPr="005171FD">
        <w:rPr>
          <w:color w:val="000000" w:themeColor="text1"/>
          <w:lang w:val="cs-CZ"/>
        </w:rPr>
        <w:t>suo</w:t>
      </w:r>
      <w:proofErr w:type="spellEnd"/>
      <w:r w:rsidR="003C4B4F" w:rsidRPr="005171FD">
        <w:rPr>
          <w:color w:val="000000" w:themeColor="text1"/>
          <w:lang w:val="cs-CZ"/>
        </w:rPr>
        <w:t xml:space="preserve"> </w:t>
      </w:r>
      <w:proofErr w:type="spellStart"/>
      <w:r w:rsidR="003C4B4F" w:rsidRPr="005171FD">
        <w:rPr>
          <w:color w:val="000000" w:themeColor="text1"/>
          <w:lang w:val="cs-CZ"/>
        </w:rPr>
        <w:t>utitur</w:t>
      </w:r>
      <w:proofErr w:type="spellEnd"/>
      <w:r w:rsidR="003C4B4F" w:rsidRPr="005171FD">
        <w:rPr>
          <w:color w:val="000000" w:themeColor="text1"/>
          <w:lang w:val="cs-CZ"/>
        </w:rPr>
        <w:t>)</w:t>
      </w:r>
    </w:p>
    <w:p w:rsidR="004E3B3F" w:rsidRPr="005171FD" w:rsidRDefault="004E3B3F" w:rsidP="005B2A2E">
      <w:pPr>
        <w:pStyle w:val="Odstavecseseznamem"/>
        <w:numPr>
          <w:ilvl w:val="1"/>
          <w:numId w:val="142"/>
        </w:numPr>
        <w:tabs>
          <w:tab w:val="clear" w:pos="108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nikdo nemůže na jiného převést více práv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nežli sám má (</w:t>
      </w:r>
      <w:proofErr w:type="spellStart"/>
      <w:r w:rsidRPr="005171FD">
        <w:rPr>
          <w:color w:val="000000" w:themeColor="text1"/>
          <w:lang w:val="cs-CZ"/>
        </w:rPr>
        <w:t>nemo</w:t>
      </w:r>
      <w:proofErr w:type="spellEnd"/>
      <w:r w:rsidRPr="005171FD">
        <w:rPr>
          <w:color w:val="000000" w:themeColor="text1"/>
          <w:lang w:val="cs-CZ"/>
        </w:rPr>
        <w:t xml:space="preserve"> plus </w:t>
      </w:r>
      <w:proofErr w:type="spellStart"/>
      <w:r w:rsidRPr="005171FD">
        <w:rPr>
          <w:color w:val="000000" w:themeColor="text1"/>
          <w:lang w:val="cs-CZ"/>
        </w:rPr>
        <w:t>iuris</w:t>
      </w:r>
      <w:proofErr w:type="spellEnd"/>
      <w:r w:rsidRPr="005171FD">
        <w:rPr>
          <w:color w:val="000000" w:themeColor="text1"/>
          <w:lang w:val="cs-CZ"/>
        </w:rPr>
        <w:t xml:space="preserve"> ad </w:t>
      </w:r>
      <w:proofErr w:type="spellStart"/>
      <w:r w:rsidRPr="005171FD">
        <w:rPr>
          <w:color w:val="000000" w:themeColor="text1"/>
          <w:lang w:val="cs-CZ"/>
        </w:rPr>
        <w:t>alium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transferre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potest</w:t>
      </w:r>
      <w:proofErr w:type="spellEnd"/>
      <w:r w:rsidR="00D218C3" w:rsidRPr="005171FD">
        <w:rPr>
          <w:color w:val="000000" w:themeColor="text1"/>
          <w:lang w:val="cs-CZ"/>
        </w:rPr>
        <w:t xml:space="preserve">, </w:t>
      </w:r>
      <w:proofErr w:type="spellStart"/>
      <w:r w:rsidRPr="005171FD">
        <w:rPr>
          <w:color w:val="000000" w:themeColor="text1"/>
          <w:lang w:val="cs-CZ"/>
        </w:rPr>
        <w:t>quam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ipse</w:t>
      </w:r>
      <w:proofErr w:type="spell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habet</w:t>
      </w:r>
      <w:proofErr w:type="spellEnd"/>
      <w:r w:rsidRPr="005171FD">
        <w:rPr>
          <w:color w:val="000000" w:themeColor="text1"/>
          <w:lang w:val="cs-CZ"/>
        </w:rPr>
        <w:t>) – vý</w:t>
      </w:r>
      <w:r w:rsidR="003C4B4F" w:rsidRPr="005171FD">
        <w:rPr>
          <w:color w:val="000000" w:themeColor="text1"/>
          <w:lang w:val="cs-CZ"/>
        </w:rPr>
        <w:t>jimka = nabytí od neoprávněného</w:t>
      </w:r>
    </w:p>
    <w:p w:rsidR="004E3B3F" w:rsidRPr="005171FD" w:rsidRDefault="004E3B3F" w:rsidP="005B2A2E">
      <w:pPr>
        <w:pStyle w:val="Odstavecseseznamem"/>
        <w:numPr>
          <w:ilvl w:val="1"/>
          <w:numId w:val="142"/>
        </w:numPr>
        <w:tabs>
          <w:tab w:val="clear" w:pos="108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respektování v minulosti nabytých práv novou právní úpravou = záka</w:t>
      </w:r>
      <w:r w:rsidR="003C4B4F" w:rsidRPr="005171FD">
        <w:rPr>
          <w:color w:val="000000" w:themeColor="text1"/>
          <w:lang w:val="cs-CZ"/>
        </w:rPr>
        <w:t>z retroaktivity (</w:t>
      </w:r>
      <w:proofErr w:type="spellStart"/>
      <w:r w:rsidR="003C4B4F" w:rsidRPr="005171FD">
        <w:rPr>
          <w:color w:val="000000" w:themeColor="text1"/>
          <w:lang w:val="cs-CZ"/>
        </w:rPr>
        <w:t>iura</w:t>
      </w:r>
      <w:proofErr w:type="spellEnd"/>
      <w:r w:rsidR="003C4B4F" w:rsidRPr="005171FD">
        <w:rPr>
          <w:color w:val="000000" w:themeColor="text1"/>
          <w:lang w:val="cs-CZ"/>
        </w:rPr>
        <w:t xml:space="preserve"> </w:t>
      </w:r>
      <w:proofErr w:type="spellStart"/>
      <w:r w:rsidR="003C4B4F" w:rsidRPr="005171FD">
        <w:rPr>
          <w:color w:val="000000" w:themeColor="text1"/>
          <w:lang w:val="cs-CZ"/>
        </w:rPr>
        <w:t>quaesita</w:t>
      </w:r>
      <w:proofErr w:type="spellEnd"/>
      <w:r w:rsidR="003C4B4F" w:rsidRPr="005171FD">
        <w:rPr>
          <w:color w:val="000000" w:themeColor="text1"/>
          <w:lang w:val="cs-CZ"/>
        </w:rPr>
        <w:t>)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740823" w:rsidRPr="005171FD" w:rsidRDefault="00740823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zákon č. 89/2012 Sb.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poznámky z přednášek a seminářů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důvodová zpráva k zákonu č. </w:t>
      </w:r>
      <w:r w:rsidR="008C7FF2" w:rsidRPr="005171FD">
        <w:rPr>
          <w:i/>
          <w:color w:val="000000" w:themeColor="text1"/>
          <w:lang w:val="cs-CZ"/>
        </w:rPr>
        <w:t>89/2012 Sb.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8C7FF2" w:rsidRPr="005171FD">
        <w:rPr>
          <w:i/>
          <w:color w:val="000000" w:themeColor="text1"/>
          <w:lang w:val="cs-CZ"/>
        </w:rPr>
        <w:t xml:space="preserve">konzultace s JUDr. Pospíšilovou a JUDr. </w:t>
      </w:r>
      <w:proofErr w:type="spellStart"/>
      <w:r w:rsidRPr="005171FD">
        <w:rPr>
          <w:i/>
          <w:color w:val="000000" w:themeColor="text1"/>
          <w:lang w:val="cs-CZ"/>
        </w:rPr>
        <w:t>Thöndelem</w:t>
      </w:r>
      <w:proofErr w:type="spellEnd"/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C3457B" w:rsidRPr="005171FD" w:rsidRDefault="00C3457B" w:rsidP="00196607">
      <w:pPr>
        <w:pStyle w:val="Nadpis2"/>
        <w:rPr>
          <w:color w:val="000000" w:themeColor="text1"/>
        </w:rPr>
      </w:pPr>
      <w:bookmarkStart w:id="4" w:name="_Toc355467491"/>
      <w:r w:rsidRPr="005171FD">
        <w:rPr>
          <w:color w:val="000000" w:themeColor="text1"/>
        </w:rPr>
        <w:t xml:space="preserve">A. 3 – Prameny </w:t>
      </w:r>
      <w:r w:rsidR="006E148A" w:rsidRPr="005171FD">
        <w:rPr>
          <w:color w:val="000000" w:themeColor="text1"/>
        </w:rPr>
        <w:t>občansk</w:t>
      </w:r>
      <w:r w:rsidRPr="005171FD">
        <w:rPr>
          <w:color w:val="000000" w:themeColor="text1"/>
        </w:rPr>
        <w:t>ého práva</w:t>
      </w:r>
      <w:bookmarkEnd w:id="4"/>
    </w:p>
    <w:p w:rsidR="00C3457B" w:rsidRPr="005171FD" w:rsidRDefault="00C3457B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Systém soukromého práva do konce roku 2013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výchozí podklad soukromého práva: </w:t>
      </w:r>
      <w:r w:rsidRPr="005171FD">
        <w:rPr>
          <w:b/>
          <w:color w:val="000000" w:themeColor="text1"/>
          <w:szCs w:val="20"/>
          <w:lang w:val="cs-CZ"/>
        </w:rPr>
        <w:t>občanské právo</w:t>
      </w:r>
      <w:r w:rsidRPr="005171FD">
        <w:rPr>
          <w:color w:val="000000" w:themeColor="text1"/>
          <w:szCs w:val="20"/>
          <w:lang w:val="cs-CZ"/>
        </w:rPr>
        <w:t xml:space="preserve"> (občanský zákoník 1964)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zvlášť vydělená právní odvětví: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rodinné právo</w:t>
      </w:r>
      <w:r w:rsidRPr="005171FD">
        <w:rPr>
          <w:color w:val="000000" w:themeColor="text1"/>
          <w:szCs w:val="20"/>
          <w:lang w:val="cs-CZ"/>
        </w:rPr>
        <w:t xml:space="preserve"> (zákon o rodině)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pracovní právo</w:t>
      </w:r>
      <w:r w:rsidRPr="005171FD">
        <w:rPr>
          <w:color w:val="000000" w:themeColor="text1"/>
          <w:szCs w:val="20"/>
          <w:lang w:val="cs-CZ"/>
        </w:rPr>
        <w:t xml:space="preserve"> (zákoník práce)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původně OZ &lt;</w:t>
      </w:r>
      <w:r w:rsidR="003847A5" w:rsidRPr="005171FD">
        <w:rPr>
          <w:color w:val="000000" w:themeColor="text1"/>
          <w:szCs w:val="20"/>
          <w:lang w:val="cs-CZ"/>
        </w:rPr>
        <w:t>-&gt;</w:t>
      </w:r>
      <w:r w:rsidRPr="005171FD">
        <w:rPr>
          <w:color w:val="000000" w:themeColor="text1"/>
          <w:szCs w:val="20"/>
          <w:lang w:val="cs-CZ"/>
        </w:rPr>
        <w:t xml:space="preserve"> zákoník práce: OZ aplikovatelný na pracovněprávní vztahy na </w:t>
      </w:r>
      <w:r w:rsidRPr="005171FD">
        <w:rPr>
          <w:color w:val="000000" w:themeColor="text1"/>
          <w:szCs w:val="20"/>
          <w:u w:val="single"/>
          <w:lang w:val="cs-CZ"/>
        </w:rPr>
        <w:t>principu delegace</w:t>
      </w:r>
      <w:r w:rsidRPr="005171FD">
        <w:rPr>
          <w:color w:val="000000" w:themeColor="text1"/>
          <w:szCs w:val="20"/>
          <w:lang w:val="cs-CZ"/>
        </w:rPr>
        <w:t>: tj. za podmínky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zákoník práce výslovně stanovuje použitelnost ustanovení OZ na právní vztahy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 základě zásahu ÚS postupně OZ &lt;</w:t>
      </w:r>
      <w:r w:rsidR="003847A5" w:rsidRPr="005171FD">
        <w:rPr>
          <w:color w:val="000000" w:themeColor="text1"/>
          <w:szCs w:val="20"/>
          <w:lang w:val="cs-CZ"/>
        </w:rPr>
        <w:t>-&gt;</w:t>
      </w:r>
      <w:r w:rsidRPr="005171FD">
        <w:rPr>
          <w:color w:val="000000" w:themeColor="text1"/>
          <w:szCs w:val="20"/>
          <w:lang w:val="cs-CZ"/>
        </w:rPr>
        <w:t xml:space="preserve"> zákoník práce změněn na princip subsidiarity OZ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obchodní právo</w:t>
      </w:r>
      <w:r w:rsidRPr="005171FD">
        <w:rPr>
          <w:color w:val="000000" w:themeColor="text1"/>
          <w:szCs w:val="20"/>
          <w:lang w:val="cs-CZ"/>
        </w:rPr>
        <w:t xml:space="preserve"> (obchodní zákoník)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mezinárodní právo soukromé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vztah mezi občanským právem a samostatně upravenými právními odvětvími dnes je </w:t>
      </w:r>
      <w:r w:rsidRPr="005171FD">
        <w:rPr>
          <w:color w:val="000000" w:themeColor="text1"/>
          <w:szCs w:val="20"/>
          <w:u w:val="single"/>
          <w:lang w:val="cs-CZ"/>
        </w:rPr>
        <w:t>vztahem speciality a subsidiarity</w:t>
      </w:r>
      <w:r w:rsidRPr="005171FD">
        <w:rPr>
          <w:color w:val="000000" w:themeColor="text1"/>
          <w:szCs w:val="20"/>
          <w:lang w:val="cs-CZ"/>
        </w:rPr>
        <w:t>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chybí-li úprava vzniklých právních poměrů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použije se ustanovení OZ</w:t>
      </w:r>
    </w:p>
    <w:p w:rsidR="00C3457B" w:rsidRPr="005171FD" w:rsidRDefault="00C3457B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Systém soukromého práva od 1. 1. 2014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legislativně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tedy do značné míry i doktrinálně sjednocena úprava soukromého práva do té doby samostatných kodexů soukromého práva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výchozí podklad soukromého práva: </w:t>
      </w:r>
      <w:r w:rsidRPr="005171FD">
        <w:rPr>
          <w:b/>
          <w:color w:val="000000" w:themeColor="text1"/>
          <w:szCs w:val="20"/>
          <w:lang w:val="cs-CZ"/>
        </w:rPr>
        <w:t>občanské právo</w:t>
      </w:r>
      <w:r w:rsidRPr="005171FD">
        <w:rPr>
          <w:color w:val="000000" w:themeColor="text1"/>
          <w:szCs w:val="20"/>
          <w:lang w:val="cs-CZ"/>
        </w:rPr>
        <w:t xml:space="preserve"> (občanský zákoník č. 89/2012 Sb.)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některá odvětví inkorporována do občanského zákoníku: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rodinné právo</w:t>
      </w:r>
      <w:r w:rsidRPr="005171FD">
        <w:rPr>
          <w:color w:val="000000" w:themeColor="text1"/>
          <w:szCs w:val="20"/>
          <w:lang w:val="cs-CZ"/>
        </w:rPr>
        <w:t xml:space="preserve"> (jako část II. NOZ)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obchodní právo</w:t>
      </w:r>
      <w:r w:rsidR="008665AF" w:rsidRPr="005171FD">
        <w:rPr>
          <w:color w:val="000000" w:themeColor="text1"/>
          <w:szCs w:val="20"/>
          <w:lang w:val="cs-CZ"/>
        </w:rPr>
        <w:t xml:space="preserve"> –</w:t>
      </w:r>
      <w:r w:rsidRPr="005171FD">
        <w:rPr>
          <w:color w:val="000000" w:themeColor="text1"/>
          <w:szCs w:val="20"/>
          <w:lang w:val="cs-CZ"/>
        </w:rPr>
        <w:t xml:space="preserve"> jeho úprava byla včleněna do občanského zákoníku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obchodněprávní závazky – dosud část III. ObchZ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od </w:t>
      </w:r>
      <w:proofErr w:type="gramStart"/>
      <w:r w:rsidRPr="005171FD">
        <w:rPr>
          <w:color w:val="000000" w:themeColor="text1"/>
          <w:szCs w:val="20"/>
          <w:lang w:val="cs-CZ"/>
        </w:rPr>
        <w:t>1.1.2014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součást části IV. NOZ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obchodní společnosti a družstva – dosud část II. ObchZ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od </w:t>
      </w:r>
      <w:proofErr w:type="gramStart"/>
      <w:r w:rsidRPr="005171FD">
        <w:rPr>
          <w:color w:val="000000" w:themeColor="text1"/>
          <w:szCs w:val="20"/>
          <w:lang w:val="cs-CZ"/>
        </w:rPr>
        <w:t>1.1.2014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upravena v samostatném kodexu: </w:t>
      </w:r>
      <w:r w:rsidRPr="005171FD">
        <w:rPr>
          <w:b/>
          <w:color w:val="000000" w:themeColor="text1"/>
          <w:szCs w:val="20"/>
          <w:lang w:val="cs-CZ"/>
        </w:rPr>
        <w:t>zákoně o obchodních korporacích</w:t>
      </w:r>
      <w:r w:rsidRPr="005171FD">
        <w:rPr>
          <w:color w:val="000000" w:themeColor="text1"/>
          <w:szCs w:val="20"/>
          <w:lang w:val="cs-CZ"/>
        </w:rPr>
        <w:t xml:space="preserve"> (ZOK)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pracovní právo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pracovní právo má soukromoprávní základ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v NOZ: ustanovení o pracovním poměru (Část IV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Hlava 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Díl 3)</w:t>
      </w:r>
    </w:p>
    <w:p w:rsidR="00C3457B" w:rsidRPr="005171FD" w:rsidRDefault="00AC6829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→</w:t>
      </w:r>
      <w:r w:rsidR="00C3457B" w:rsidRPr="005171FD">
        <w:rPr>
          <w:color w:val="000000" w:themeColor="text1"/>
          <w:szCs w:val="20"/>
          <w:lang w:val="cs-CZ"/>
        </w:rPr>
        <w:t xml:space="preserve"> odkaz na úpravu pracovního poměru a jiné obdobné závazky v jiném zákoně (tj. dnes zákon č. 262/2006 Sb. zákoník práce)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mezinárodní právo soukromé</w:t>
      </w:r>
      <w:r w:rsidRPr="005171FD">
        <w:rPr>
          <w:color w:val="000000" w:themeColor="text1"/>
          <w:szCs w:val="20"/>
          <w:lang w:val="cs-CZ"/>
        </w:rPr>
        <w:t xml:space="preserve"> – nově upraveno ve zvláštním zákoně o mezinárodním právu soukromém (č. 91/2012 Sb.)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vztah mezi NOZ a ZOK je </w:t>
      </w:r>
      <w:r w:rsidRPr="005171FD">
        <w:rPr>
          <w:color w:val="000000" w:themeColor="text1"/>
          <w:szCs w:val="20"/>
          <w:u w:val="single"/>
          <w:lang w:val="cs-CZ"/>
        </w:rPr>
        <w:t>vztahem speciality a subsidiarity</w:t>
      </w:r>
      <w:r w:rsidRPr="005171FD">
        <w:rPr>
          <w:color w:val="000000" w:themeColor="text1"/>
          <w:szCs w:val="20"/>
          <w:lang w:val="cs-CZ"/>
        </w:rPr>
        <w:t>:</w:t>
      </w:r>
    </w:p>
    <w:p w:rsidR="00C3457B" w:rsidRPr="005171FD" w:rsidRDefault="00AC6829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→</w:t>
      </w:r>
      <w:r w:rsidR="00C3457B" w:rsidRPr="005171FD">
        <w:rPr>
          <w:color w:val="000000" w:themeColor="text1"/>
          <w:szCs w:val="20"/>
          <w:lang w:val="cs-CZ"/>
        </w:rPr>
        <w:t xml:space="preserve"> pokud v ZOK není nějaká otázka upravena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3457B" w:rsidRPr="005171FD">
        <w:rPr>
          <w:color w:val="000000" w:themeColor="text1"/>
          <w:szCs w:val="20"/>
          <w:lang w:val="cs-CZ"/>
        </w:rPr>
        <w:t>použije se na právní poměry ustanovení NOZ</w:t>
      </w:r>
    </w:p>
    <w:p w:rsidR="00C3457B" w:rsidRPr="005171FD" w:rsidRDefault="00C3457B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Prameny soukromého práva</w:t>
      </w:r>
    </w:p>
    <w:p w:rsidR="00C3457B" w:rsidRPr="005171FD" w:rsidRDefault="00C3457B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stejně tak jako v </w:t>
      </w:r>
      <w:r w:rsidR="008665AF" w:rsidRPr="005171FD">
        <w:rPr>
          <w:color w:val="000000" w:themeColor="text1"/>
          <w:szCs w:val="20"/>
          <w:lang w:val="cs-CZ"/>
        </w:rPr>
        <w:t>kterémkoli jiném právním oboru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8665AF" w:rsidRPr="005171FD">
        <w:rPr>
          <w:color w:val="000000" w:themeColor="text1"/>
          <w:szCs w:val="20"/>
          <w:lang w:val="cs-CZ"/>
        </w:rPr>
        <w:t xml:space="preserve">(či starším pojmoslovím </w:t>
      </w:r>
      <w:r w:rsidR="008665AF" w:rsidRPr="005171FD">
        <w:rPr>
          <w:i/>
          <w:color w:val="000000" w:themeColor="text1"/>
          <w:szCs w:val="20"/>
          <w:lang w:val="cs-CZ"/>
        </w:rPr>
        <w:t>odvětví</w:t>
      </w:r>
      <w:r w:rsidR="008665AF" w:rsidRPr="005171FD">
        <w:rPr>
          <w:color w:val="000000" w:themeColor="text1"/>
          <w:szCs w:val="20"/>
          <w:lang w:val="cs-CZ"/>
        </w:rPr>
        <w:t xml:space="preserve">) </w:t>
      </w:r>
      <w:r w:rsidRPr="005171FD">
        <w:rPr>
          <w:color w:val="000000" w:themeColor="text1"/>
          <w:szCs w:val="20"/>
          <w:lang w:val="cs-CZ"/>
        </w:rPr>
        <w:t>či v právu vůbec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můžeme i v soukromém právu hovořit o dvou základních kategoriích pramenů: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prameny ve formálním smyslu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 těch je rozhodující forma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zachycuje příslušnou skupinu norem soukromého práva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ČR se nachází v systému kontinentálního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tudíž i zdejší soukromé právo je právem </w:t>
      </w:r>
      <w:r w:rsidRPr="005171FD">
        <w:rPr>
          <w:b/>
          <w:color w:val="000000" w:themeColor="text1"/>
          <w:szCs w:val="20"/>
          <w:lang w:val="cs-CZ"/>
        </w:rPr>
        <w:t>psaným</w:t>
      </w:r>
      <w:r w:rsidRPr="005171FD">
        <w:rPr>
          <w:color w:val="000000" w:themeColor="text1"/>
          <w:szCs w:val="20"/>
          <w:lang w:val="cs-CZ"/>
        </w:rPr>
        <w:t xml:space="preserve"> a </w:t>
      </w:r>
      <w:r w:rsidRPr="005171FD">
        <w:rPr>
          <w:b/>
          <w:color w:val="000000" w:themeColor="text1"/>
          <w:szCs w:val="20"/>
          <w:lang w:val="cs-CZ"/>
        </w:rPr>
        <w:t>kodifikovaným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základním pramenem je tak NOZ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jež spolu s ZOK a ZMPS tvoří jádro kodifikovaného soukromého práva v ČR 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dalšími prameny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prameny v materiálním smyslu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zde se rozlišují typy mechanismů působení jednotlivých pramenů soukromého práva na společenské vztahy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tato kategorie pokrývá oblast nepsaných pramenů práva: typicky se subjekty aplikující právo v praxi odvolávají na nepsaná </w:t>
      </w:r>
      <w:r w:rsidRPr="005171FD">
        <w:rPr>
          <w:color w:val="000000" w:themeColor="text1"/>
          <w:szCs w:val="20"/>
          <w:u w:val="single"/>
          <w:lang w:val="cs-CZ"/>
        </w:rPr>
        <w:t>pravidla slušnosti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u w:val="single"/>
          <w:lang w:val="cs-CZ"/>
        </w:rPr>
        <w:t>dobrých mravů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u w:val="single"/>
          <w:lang w:val="cs-CZ"/>
        </w:rPr>
        <w:t>veřejného pořádku</w:t>
      </w:r>
      <w:r w:rsidRPr="005171FD">
        <w:rPr>
          <w:color w:val="000000" w:themeColor="text1"/>
          <w:szCs w:val="20"/>
          <w:lang w:val="cs-CZ"/>
        </w:rPr>
        <w:t xml:space="preserve"> apod. </w:t>
      </w:r>
    </w:p>
    <w:p w:rsidR="00C3457B" w:rsidRPr="005171FD" w:rsidRDefault="00C3457B" w:rsidP="005B2A2E">
      <w:pPr>
        <w:numPr>
          <w:ilvl w:val="2"/>
          <w:numId w:val="18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dalším pramenem této kategorie jsou tzv. </w:t>
      </w:r>
      <w:r w:rsidRPr="005171FD">
        <w:rPr>
          <w:b/>
          <w:color w:val="000000" w:themeColor="text1"/>
          <w:szCs w:val="20"/>
          <w:u w:val="single"/>
          <w:lang w:val="cs-CZ"/>
        </w:rPr>
        <w:t>obecné zásady soukromého práva</w:t>
      </w:r>
      <w:r w:rsidRPr="005171FD">
        <w:rPr>
          <w:color w:val="000000" w:themeColor="text1"/>
          <w:szCs w:val="20"/>
          <w:lang w:val="cs-CZ"/>
        </w:rPr>
        <w:t xml:space="preserve"> – ty jsou definovány:</w:t>
      </w:r>
    </w:p>
    <w:p w:rsidR="00C3457B" w:rsidRPr="005171FD" w:rsidRDefault="00C3457B" w:rsidP="005F0042">
      <w:pPr>
        <w:numPr>
          <w:ilvl w:val="3"/>
          <w:numId w:val="38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typicky v úvodních ustanoveních kodexů – v NOZ </w:t>
      </w:r>
      <w:r w:rsidR="00510665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>§ 1 – 8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demonstrativní výčet je uveden v § 3 odst. 2: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každý má právo na ochranu svého života a zdraví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rodina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rodičovství a manželství požívají zvláštní zákonné ochrany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nikdo nesmí pro nedostatek věku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rozumu nebo pro závislost svého postavení utrpět nedůvodnou újmu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nikdo však také nesmí bezdůvodně těžit z vlastní neschopnosti k újmě druhých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daný slib zavazuje a smlouvy mají být splněny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vlastnické právo je chráněno zákonem a jen zákon může stanovit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 vlastnické právo vzniká a zaniká</w:t>
      </w:r>
    </w:p>
    <w:p w:rsidR="00C3457B" w:rsidRPr="005171FD" w:rsidRDefault="00C3457B" w:rsidP="005B2A2E">
      <w:pPr>
        <w:numPr>
          <w:ilvl w:val="4"/>
          <w:numId w:val="188"/>
        </w:numPr>
        <w:tabs>
          <w:tab w:val="num" w:pos="360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nikomu nelze odepřít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mu po právu náleží</w:t>
      </w:r>
    </w:p>
    <w:p w:rsidR="00C3457B" w:rsidRPr="005171FD" w:rsidRDefault="00C3457B" w:rsidP="005F0042">
      <w:pPr>
        <w:numPr>
          <w:ilvl w:val="3"/>
          <w:numId w:val="38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dnešní době se uznávají i další zásady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které nejsou uvedeny v kodexech </w:t>
      </w:r>
      <w:r w:rsidR="00AC6829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v pol. 90. let</w:t>
      </w:r>
      <w:r w:rsidR="008665AF" w:rsidRPr="005171FD">
        <w:rPr>
          <w:color w:val="000000" w:themeColor="text1"/>
          <w:szCs w:val="20"/>
          <w:lang w:val="cs-CZ"/>
        </w:rPr>
        <w:t xml:space="preserve"> jim ÚS přiznal právní účinnost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8665AF" w:rsidRPr="005171FD">
        <w:rPr>
          <w:color w:val="000000" w:themeColor="text1"/>
          <w:szCs w:val="20"/>
          <w:lang w:val="cs-CZ"/>
        </w:rPr>
        <w:t>dále § 3 odst. 3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obyčeje</w:t>
      </w:r>
      <w:r w:rsidRPr="005171FD">
        <w:rPr>
          <w:color w:val="000000" w:themeColor="text1"/>
          <w:szCs w:val="20"/>
          <w:lang w:val="cs-CZ"/>
        </w:rPr>
        <w:t xml:space="preserve"> – prameny spíše marginálního významu</w:t>
      </w:r>
    </w:p>
    <w:p w:rsidR="00C3457B" w:rsidRPr="005171FD" w:rsidRDefault="00C3457B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hrají významnější roli v MPS</w:t>
      </w:r>
    </w:p>
    <w:p w:rsidR="00C3457B" w:rsidRPr="005171FD" w:rsidRDefault="00C3457B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Prameny práva ve formálním smyslu</w:t>
      </w:r>
    </w:p>
    <w:p w:rsidR="00C3457B" w:rsidRPr="005171FD" w:rsidRDefault="00C3457B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zásadě lze rozlišit 4 roviny pramenů soukromého práva ve formálním smyslu: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ústavněprávní úroveň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mezinárodněprávní úroveň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úroveň běžných zákonných předpisů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úroveň podzákonných předpisů</w:t>
      </w:r>
    </w:p>
    <w:p w:rsidR="00C3457B" w:rsidRPr="005171FD" w:rsidRDefault="00C3457B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zvláštní kategorii pak tvoří </w:t>
      </w:r>
      <w:r w:rsidRPr="005171FD">
        <w:rPr>
          <w:b/>
          <w:color w:val="000000" w:themeColor="text1"/>
          <w:szCs w:val="20"/>
          <w:lang w:val="cs-CZ"/>
        </w:rPr>
        <w:t>judikatura</w:t>
      </w:r>
      <w:r w:rsidRPr="005171FD">
        <w:rPr>
          <w:color w:val="000000" w:themeColor="text1"/>
          <w:szCs w:val="20"/>
          <w:lang w:val="cs-CZ"/>
        </w:rPr>
        <w:t>: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ta hraje v každém právním systému významnou roli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k rekodifikovanému soukromému právu pochopitelně ještě žádná neexistuje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judikatura obecných soudů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nálezy ÚS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vycházejí ve Sbírce zákonů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typicky vznikají nálezy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derogují některá ustanovení občanského zákoníku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jiných soukromoprávních přepisů či posouvají výkladový rámec vzájemného vztahu předpisů soukromého práva (nález ÚS ke vztahu pracovního a občanského zákoníku) aj.</w:t>
      </w:r>
    </w:p>
    <w:p w:rsidR="00C3457B" w:rsidRPr="005171FD" w:rsidRDefault="00C3457B" w:rsidP="005F0042">
      <w:pPr>
        <w:pStyle w:val="Odstavecseseznamem"/>
        <w:numPr>
          <w:ilvl w:val="0"/>
          <w:numId w:val="379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Ústavněprávní úroveň (Ústava + Listina)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 nauky o ústavním právu víme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ústavní předpisy stanovují: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základní zásady právního řádu daného státu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výchozí rámec pro aplikaci práva v daném státě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Listina základních práv a svobod pak zakotvuje základní zásady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nichž se úprava soukromého práva odvíjí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např.:</w:t>
      </w:r>
    </w:p>
    <w:p w:rsidR="00C3457B" w:rsidRPr="005171FD" w:rsidRDefault="00696BB7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3457B" w:rsidRPr="005171FD">
        <w:rPr>
          <w:color w:val="000000" w:themeColor="text1"/>
          <w:szCs w:val="20"/>
          <w:lang w:val="cs-CZ"/>
        </w:rPr>
        <w:t>rávo vlastnit majetek</w:t>
      </w:r>
    </w:p>
    <w:p w:rsidR="00C3457B" w:rsidRPr="005171FD" w:rsidRDefault="00696BB7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C3457B" w:rsidRPr="005171FD">
        <w:rPr>
          <w:color w:val="000000" w:themeColor="text1"/>
          <w:szCs w:val="20"/>
          <w:lang w:val="cs-CZ"/>
        </w:rPr>
        <w:t>ovnost v možnostech nabývání vlastnictví (velký význam pro soukromé právo)</w:t>
      </w:r>
    </w:p>
    <w:p w:rsidR="00C3457B" w:rsidRPr="005171FD" w:rsidRDefault="00696BB7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3457B" w:rsidRPr="005171FD">
        <w:rPr>
          <w:color w:val="000000" w:themeColor="text1"/>
          <w:szCs w:val="20"/>
          <w:lang w:val="cs-CZ"/>
        </w:rPr>
        <w:t>áruka dědění</w:t>
      </w:r>
    </w:p>
    <w:p w:rsidR="00C3457B" w:rsidRPr="005171FD" w:rsidRDefault="00696BB7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3457B" w:rsidRPr="005171FD">
        <w:rPr>
          <w:color w:val="000000" w:themeColor="text1"/>
          <w:szCs w:val="20"/>
          <w:lang w:val="cs-CZ"/>
        </w:rPr>
        <w:t>ákaz nucených prací</w:t>
      </w:r>
    </w:p>
    <w:p w:rsidR="008665AF" w:rsidRPr="005171FD" w:rsidRDefault="008665AF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osobnostní práva</w:t>
      </w:r>
    </w:p>
    <w:p w:rsidR="008665AF" w:rsidRPr="005171FD" w:rsidRDefault="008665AF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ochrana rodiny</w:t>
      </w:r>
    </w:p>
    <w:p w:rsidR="00C3457B" w:rsidRPr="005171FD" w:rsidRDefault="00C3457B" w:rsidP="005F0042">
      <w:pPr>
        <w:pStyle w:val="Odstavecseseznamem"/>
        <w:numPr>
          <w:ilvl w:val="0"/>
          <w:numId w:val="37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Nadnárodní úroveň</w:t>
      </w:r>
    </w:p>
    <w:p w:rsidR="00C3457B" w:rsidRPr="005171FD" w:rsidRDefault="00696BB7" w:rsidP="005F0042">
      <w:pPr>
        <w:pStyle w:val="Odstavecseseznamem"/>
        <w:numPr>
          <w:ilvl w:val="1"/>
          <w:numId w:val="38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</w:t>
      </w:r>
      <w:r w:rsidR="00C3457B" w:rsidRPr="005171FD">
        <w:rPr>
          <w:b/>
          <w:color w:val="000000" w:themeColor="text1"/>
          <w:szCs w:val="20"/>
          <w:lang w:val="cs-CZ"/>
        </w:rPr>
        <w:t>ezinárodní smlouvy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součástí právního řádu ČR jsou řádně vyhlášené a ratifikované MS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jejichž ratifikací vyslovil Parlament souhlas</w:t>
      </w:r>
    </w:p>
    <w:p w:rsidR="00C3457B" w:rsidRPr="005171FD" w:rsidRDefault="00C3457B" w:rsidP="005B2A2E">
      <w:pPr>
        <w:numPr>
          <w:ilvl w:val="2"/>
          <w:numId w:val="18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pramenem soukromého práva jsou pak mezinárodní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předmětem jejichž úpravy jsou práva (typicky zaručená na ústavní úrovni) vztahující se k předmětu úpravy soukromého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např.:</w:t>
      </w:r>
    </w:p>
    <w:p w:rsidR="00C3457B" w:rsidRPr="005171FD" w:rsidRDefault="00C3457B" w:rsidP="005F0042">
      <w:pPr>
        <w:numPr>
          <w:ilvl w:val="3"/>
          <w:numId w:val="38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Úmluva o právech dítěte</w:t>
      </w:r>
    </w:p>
    <w:p w:rsidR="00C3457B" w:rsidRPr="005171FD" w:rsidRDefault="00C3457B" w:rsidP="005F0042">
      <w:pPr>
        <w:numPr>
          <w:ilvl w:val="3"/>
          <w:numId w:val="38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Úmluva o ochraně lidských práv a svobod</w:t>
      </w:r>
    </w:p>
    <w:p w:rsidR="00C3457B" w:rsidRPr="005171FD" w:rsidRDefault="00C3457B" w:rsidP="005F0042">
      <w:pPr>
        <w:numPr>
          <w:ilvl w:val="3"/>
          <w:numId w:val="38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Evropská úmluva o lidských právech a biomedicíně</w:t>
      </w:r>
    </w:p>
    <w:p w:rsidR="00C3457B" w:rsidRPr="005171FD" w:rsidRDefault="00696BB7" w:rsidP="005F0042">
      <w:pPr>
        <w:pStyle w:val="Odstavecseseznamem"/>
        <w:numPr>
          <w:ilvl w:val="1"/>
          <w:numId w:val="38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C3457B" w:rsidRPr="005171FD">
        <w:rPr>
          <w:b/>
          <w:color w:val="000000" w:themeColor="text1"/>
          <w:szCs w:val="20"/>
          <w:lang w:val="cs-CZ"/>
        </w:rPr>
        <w:t>ředpisy práva Evropské unie</w:t>
      </w:r>
    </w:p>
    <w:p w:rsidR="00C3457B" w:rsidRPr="005171FD" w:rsidRDefault="00C3457B" w:rsidP="005B2A2E">
      <w:pPr>
        <w:numPr>
          <w:ilvl w:val="2"/>
          <w:numId w:val="18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 formě nařízení a směrnic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současnosti obecně stoupající vliv evropského práva na vnitrostátní právní řády</w:t>
      </w:r>
    </w:p>
    <w:p w:rsidR="00C3457B" w:rsidRPr="005171FD" w:rsidRDefault="00C3457B" w:rsidP="005F0042">
      <w:pPr>
        <w:pStyle w:val="Odstavecseseznamem"/>
        <w:numPr>
          <w:ilvl w:val="0"/>
          <w:numId w:val="37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Úroveň běžných zákonných předpisů</w:t>
      </w:r>
    </w:p>
    <w:p w:rsidR="00C3457B" w:rsidRPr="005171FD" w:rsidRDefault="00696BB7" w:rsidP="005F0042">
      <w:pPr>
        <w:pStyle w:val="Odstavecseseznamem"/>
        <w:numPr>
          <w:ilvl w:val="1"/>
          <w:numId w:val="382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C3457B" w:rsidRPr="005171FD">
        <w:rPr>
          <w:b/>
          <w:color w:val="000000" w:themeColor="text1"/>
          <w:szCs w:val="20"/>
          <w:lang w:val="cs-CZ"/>
        </w:rPr>
        <w:t>bčanský zákoník</w:t>
      </w:r>
      <w:r w:rsidR="00C3457B" w:rsidRPr="005171FD">
        <w:rPr>
          <w:color w:val="000000" w:themeColor="text1"/>
          <w:szCs w:val="20"/>
          <w:lang w:val="cs-CZ"/>
        </w:rPr>
        <w:t xml:space="preserve"> (č. 89/2012 Sb.)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nový kodex soukromého práva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je mj. výrazem snahy o velmi rozsáhlou integraci soukromého práva obecně (zahrnuje tak materii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byla dosud předmětem úpravy samostatných předpisů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 např. zákon o rodině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obchodní zákoník aj.)</w:t>
      </w:r>
    </w:p>
    <w:p w:rsidR="00C3457B" w:rsidRPr="005171FD" w:rsidRDefault="00C3457B" w:rsidP="005B2A2E">
      <w:pPr>
        <w:numPr>
          <w:ilvl w:val="2"/>
          <w:numId w:val="188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NOZ však není upraven např. pracovní poměr nebo registrované partnerství</w:t>
      </w:r>
      <w:r w:rsidR="008665AF" w:rsidRPr="005171FD">
        <w:rPr>
          <w:color w:val="000000" w:themeColor="text1"/>
          <w:szCs w:val="20"/>
          <w:lang w:val="cs-CZ"/>
        </w:rPr>
        <w:t xml:space="preserve"> (kvůli politickým překážkám)</w:t>
      </w:r>
    </w:p>
    <w:p w:rsidR="00C3457B" w:rsidRPr="005171FD" w:rsidRDefault="00696BB7" w:rsidP="005F0042">
      <w:pPr>
        <w:pStyle w:val="Odstavecseseznamem"/>
        <w:numPr>
          <w:ilvl w:val="1"/>
          <w:numId w:val="382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C3457B" w:rsidRPr="005171FD">
        <w:rPr>
          <w:b/>
          <w:color w:val="000000" w:themeColor="text1"/>
          <w:szCs w:val="20"/>
          <w:lang w:val="cs-CZ"/>
        </w:rPr>
        <w:t>statní soukromoprávní zákony</w:t>
      </w:r>
    </w:p>
    <w:p w:rsidR="00C3457B" w:rsidRPr="005171FD" w:rsidRDefault="00C3457B" w:rsidP="005B2A2E">
      <w:pPr>
        <w:numPr>
          <w:ilvl w:val="2"/>
          <w:numId w:val="18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další zákony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spolu s NOZ představují součást rekodifikace soukromého práva v ČR:</w:t>
      </w:r>
    </w:p>
    <w:p w:rsidR="00C3457B" w:rsidRPr="005171FD" w:rsidRDefault="00696BB7" w:rsidP="005F0042">
      <w:pPr>
        <w:numPr>
          <w:ilvl w:val="3"/>
          <w:numId w:val="383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C3457B" w:rsidRPr="005171FD">
        <w:rPr>
          <w:b/>
          <w:color w:val="000000" w:themeColor="text1"/>
          <w:szCs w:val="20"/>
          <w:lang w:val="cs-CZ"/>
        </w:rPr>
        <w:t>ákon o obchodních společnostech a družstvech</w:t>
      </w:r>
      <w:r w:rsidRPr="005171FD">
        <w:rPr>
          <w:color w:val="000000" w:themeColor="text1"/>
          <w:szCs w:val="20"/>
          <w:lang w:val="cs-CZ"/>
        </w:rPr>
        <w:t xml:space="preserve"> („z</w:t>
      </w:r>
      <w:r w:rsidR="00C3457B" w:rsidRPr="005171FD">
        <w:rPr>
          <w:color w:val="000000" w:themeColor="text1"/>
          <w:szCs w:val="20"/>
          <w:lang w:val="cs-CZ"/>
        </w:rPr>
        <w:t>ákon o obchodních korporacích“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C3457B" w:rsidRPr="005171FD">
        <w:rPr>
          <w:color w:val="000000" w:themeColor="text1"/>
          <w:szCs w:val="20"/>
          <w:lang w:val="cs-CZ"/>
        </w:rPr>
        <w:t>č. 90/2012 Sb.)</w:t>
      </w:r>
    </w:p>
    <w:p w:rsidR="008665AF" w:rsidRPr="005171FD" w:rsidRDefault="00696BB7" w:rsidP="005F0042">
      <w:pPr>
        <w:numPr>
          <w:ilvl w:val="3"/>
          <w:numId w:val="383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C3457B" w:rsidRPr="005171FD">
        <w:rPr>
          <w:b/>
          <w:color w:val="000000" w:themeColor="text1"/>
          <w:szCs w:val="20"/>
          <w:lang w:val="cs-CZ"/>
        </w:rPr>
        <w:t>ákon o mezinárodním právu soukromém</w:t>
      </w:r>
      <w:r w:rsidR="00C3457B" w:rsidRPr="005171FD">
        <w:rPr>
          <w:color w:val="000000" w:themeColor="text1"/>
          <w:szCs w:val="20"/>
          <w:lang w:val="cs-CZ"/>
        </w:rPr>
        <w:t xml:space="preserve"> (č. 91/2012 Sb.)</w:t>
      </w:r>
    </w:p>
    <w:p w:rsidR="008665AF" w:rsidRPr="005171FD" w:rsidRDefault="008665AF" w:rsidP="005F0042">
      <w:pPr>
        <w:numPr>
          <w:ilvl w:val="3"/>
          <w:numId w:val="383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bCs/>
          <w:szCs w:val="20"/>
          <w:lang w:val="cs-CZ"/>
        </w:rPr>
        <w:t>kterým se mění některé zákony v souvislosti s přijetím rekodifikace soukromého práva</w:t>
      </w:r>
      <w:r w:rsidRPr="005171FD">
        <w:rPr>
          <w:b/>
          <w:bCs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(nyní v PS (květen ‘13): sněmovní tisk 930/0)</w:t>
      </w:r>
      <w:r w:rsidR="00B30B69" w:rsidRPr="005171FD">
        <w:rPr>
          <w:color w:val="000000" w:themeColor="text1"/>
          <w:szCs w:val="20"/>
          <w:lang w:val="cs-CZ"/>
        </w:rPr>
        <w:t xml:space="preserve"> – novelizace desítek dalších předpisů</w:t>
      </w:r>
    </w:p>
    <w:p w:rsidR="00C3457B" w:rsidRPr="005171FD" w:rsidRDefault="00C3457B" w:rsidP="005F0042">
      <w:pPr>
        <w:pStyle w:val="Odstavecseseznamem"/>
        <w:numPr>
          <w:ilvl w:val="0"/>
          <w:numId w:val="379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Úroveň podzákonných předpisů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vyhlášky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nařízení aj. upravující konkrétní otázku</w:t>
      </w:r>
    </w:p>
    <w:p w:rsidR="00C3457B" w:rsidRPr="005171FD" w:rsidRDefault="00C3457B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například: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nařízení vlády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kterým se stanoví výše úroků z prodlení a poplatku z prodlení</w:t>
      </w:r>
    </w:p>
    <w:p w:rsidR="00C3457B" w:rsidRPr="005171FD" w:rsidRDefault="00C3457B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vyhláška MZ ČR pro odškodňování újmy při způsobení újmy na zdraví</w:t>
      </w:r>
    </w:p>
    <w:p w:rsidR="00C3457B" w:rsidRPr="005171FD" w:rsidRDefault="00C3457B" w:rsidP="00196607">
      <w:pPr>
        <w:rPr>
          <w:color w:val="000000" w:themeColor="text1"/>
          <w:szCs w:val="20"/>
          <w:lang w:val="cs-CZ"/>
        </w:rPr>
      </w:pPr>
    </w:p>
    <w:p w:rsidR="00C3457B" w:rsidRPr="005171FD" w:rsidRDefault="00C3457B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J. a kol. Občanské právo hmotné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Aleš Čeněk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2013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Důvodová zpráva k NOZ (konsolidovaná verze)</w:t>
      </w:r>
    </w:p>
    <w:p w:rsidR="004E3B3F" w:rsidRPr="005171FD" w:rsidRDefault="004E3B3F" w:rsidP="00196607">
      <w:pPr>
        <w:rPr>
          <w:color w:val="000000" w:themeColor="text1"/>
          <w:lang w:val="cs-CZ"/>
        </w:rPr>
      </w:pPr>
    </w:p>
    <w:p w:rsidR="004E3B3F" w:rsidRPr="005171FD" w:rsidRDefault="004E3B3F" w:rsidP="00196607">
      <w:pPr>
        <w:pStyle w:val="Nadpis2"/>
        <w:rPr>
          <w:color w:val="000000" w:themeColor="text1"/>
        </w:rPr>
      </w:pPr>
      <w:bookmarkStart w:id="5" w:name="_Toc355467492"/>
      <w:r w:rsidRPr="005171FD">
        <w:rPr>
          <w:color w:val="000000" w:themeColor="text1"/>
        </w:rPr>
        <w:lastRenderedPageBreak/>
        <w:t>A. 4 – Normy občanského práva</w:t>
      </w:r>
      <w:r w:rsidRPr="005171FD">
        <w:rPr>
          <w:b w:val="0"/>
          <w:color w:val="000000" w:themeColor="text1"/>
        </w:rPr>
        <w:t xml:space="preserve"> (kogentní a dispozitivní)</w:t>
      </w:r>
      <w:bookmarkEnd w:id="5"/>
    </w:p>
    <w:p w:rsidR="004E3B3F" w:rsidRPr="005171FD" w:rsidRDefault="004E3B3F" w:rsidP="00196607">
      <w:pPr>
        <w:rPr>
          <w:rFonts w:cstheme="majorBidi"/>
          <w:b/>
          <w:bCs/>
          <w:color w:val="000000" w:themeColor="text1"/>
          <w:sz w:val="22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Dělení právních norem podle povahy</w:t>
      </w:r>
      <w:r w:rsidR="00132679" w:rsidRPr="005171FD">
        <w:rPr>
          <w:rFonts w:cstheme="majorBidi"/>
          <w:b/>
          <w:bCs/>
          <w:color w:val="000000" w:themeColor="text1"/>
          <w:szCs w:val="20"/>
          <w:lang w:val="cs-CZ"/>
        </w:rPr>
        <w:t xml:space="preserve"> jejich regulativního působení</w:t>
      </w:r>
    </w:p>
    <w:p w:rsidR="00AF08D0" w:rsidRPr="005171FD" w:rsidRDefault="00AF08D0" w:rsidP="00196607">
      <w:pPr>
        <w:pStyle w:val="Odstavecseseznamem"/>
        <w:numPr>
          <w:ilvl w:val="0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k</w:t>
      </w:r>
      <w:r w:rsidR="004E3B3F" w:rsidRPr="005171FD">
        <w:rPr>
          <w:rFonts w:cstheme="majorBidi"/>
          <w:b/>
          <w:bCs/>
          <w:color w:val="000000" w:themeColor="text1"/>
          <w:szCs w:val="20"/>
          <w:lang w:val="cs-CZ"/>
        </w:rPr>
        <w:t>ogentní normy</w:t>
      </w:r>
    </w:p>
    <w:p w:rsidR="00F369F1" w:rsidRPr="005171FD" w:rsidRDefault="004E3B3F" w:rsidP="00196607">
      <w:pPr>
        <w:pStyle w:val="Odstavecseseznamem"/>
        <w:numPr>
          <w:ilvl w:val="1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imperativně stanoví pravidla chování (práva a povinnosti)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přičemž neponechávají prostor pro vůli adresátů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a zakazují jim odchýlit se od požadavků normy vlastním projevem vůle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a to</w:t>
      </w:r>
      <w:r w:rsidR="00F369F1" w:rsidRPr="005171FD">
        <w:rPr>
          <w:rFonts w:cstheme="majorBidi"/>
          <w:color w:val="000000" w:themeColor="text1"/>
          <w:szCs w:val="20"/>
          <w:lang w:val="cs-CZ"/>
        </w:rPr>
        <w:t xml:space="preserve"> třeba i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pod hrozbou san</w:t>
      </w:r>
      <w:r w:rsidR="00AF08D0" w:rsidRPr="005171FD">
        <w:rPr>
          <w:rFonts w:cstheme="majorBidi"/>
          <w:color w:val="000000" w:themeColor="text1"/>
          <w:szCs w:val="20"/>
          <w:lang w:val="cs-CZ"/>
        </w:rPr>
        <w:t>kce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AF08D0" w:rsidRPr="005171FD">
        <w:rPr>
          <w:rFonts w:cstheme="majorBidi"/>
          <w:color w:val="000000" w:themeColor="text1"/>
          <w:szCs w:val="20"/>
          <w:lang w:val="cs-CZ"/>
        </w:rPr>
        <w:t>např. sankce neplatnosti</w:t>
      </w:r>
    </w:p>
    <w:p w:rsidR="00AF08D0" w:rsidRPr="005171FD" w:rsidRDefault="00F369F1" w:rsidP="00F369F1">
      <w:pPr>
        <w:pStyle w:val="Odstavecseseznamem"/>
        <w:numPr>
          <w:ilvl w:val="2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rozpor s kogentním předpisem není podle NOZ vždy sankcionován!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na rozdíl od starého OZ</w:t>
      </w:r>
    </w:p>
    <w:p w:rsidR="004E3B3F" w:rsidRPr="005171FD" w:rsidRDefault="00AF08D0" w:rsidP="00196607">
      <w:pPr>
        <w:pStyle w:val="Odstavecseseznamem"/>
        <w:numPr>
          <w:ilvl w:val="1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j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s</w:t>
      </w:r>
      <w:r w:rsidR="00F369F1" w:rsidRPr="005171FD">
        <w:rPr>
          <w:rFonts w:cstheme="majorBidi"/>
          <w:color w:val="000000" w:themeColor="text1"/>
          <w:szCs w:val="20"/>
          <w:lang w:val="cs-CZ"/>
        </w:rPr>
        <w:t>ou typické pro veřejné právo</w:t>
      </w:r>
    </w:p>
    <w:p w:rsidR="00AF08D0" w:rsidRPr="005171FD" w:rsidRDefault="00AF08D0" w:rsidP="00196607">
      <w:pPr>
        <w:pStyle w:val="Odstavecseseznamem"/>
        <w:numPr>
          <w:ilvl w:val="0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d</w:t>
      </w:r>
      <w:r w:rsidR="004E3B3F" w:rsidRPr="005171FD">
        <w:rPr>
          <w:rFonts w:cstheme="majorBidi"/>
          <w:b/>
          <w:bCs/>
          <w:color w:val="000000" w:themeColor="text1"/>
          <w:szCs w:val="20"/>
          <w:lang w:val="cs-CZ"/>
        </w:rPr>
        <w:t>ispozitivní normy</w:t>
      </w:r>
    </w:p>
    <w:p w:rsidR="00AF08D0" w:rsidRPr="005171FD" w:rsidRDefault="004E3B3F" w:rsidP="00196607">
      <w:pPr>
        <w:pStyle w:val="Odstavecseseznamem"/>
        <w:numPr>
          <w:ilvl w:val="1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nechávají do určité míry na adresátovi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aby si pravidla chování (práva a povinnosti) stanovili sami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proofErr w:type="gramStart"/>
      <w:r w:rsidRPr="005171FD">
        <w:rPr>
          <w:rFonts w:cstheme="majorBidi"/>
          <w:color w:val="000000" w:themeColor="text1"/>
          <w:szCs w:val="20"/>
          <w:lang w:val="cs-CZ"/>
        </w:rPr>
        <w:t>tzn. aby</w:t>
      </w:r>
      <w:proofErr w:type="gramEnd"/>
      <w:r w:rsidRPr="005171FD">
        <w:rPr>
          <w:rFonts w:cstheme="majorBidi"/>
          <w:color w:val="000000" w:themeColor="text1"/>
          <w:szCs w:val="20"/>
          <w:lang w:val="cs-CZ"/>
        </w:rPr>
        <w:t xml:space="preserve"> upravili vzájemná práva a povinnosti vlastním aktivním proje</w:t>
      </w:r>
      <w:r w:rsidR="00AF08D0" w:rsidRPr="005171FD">
        <w:rPr>
          <w:rFonts w:cstheme="majorBidi"/>
          <w:color w:val="000000" w:themeColor="text1"/>
          <w:szCs w:val="20"/>
          <w:lang w:val="cs-CZ"/>
        </w:rPr>
        <w:t>vem vůle (především smlouvou)</w:t>
      </w:r>
    </w:p>
    <w:p w:rsidR="00AF08D0" w:rsidRPr="005171FD" w:rsidRDefault="00AF08D0" w:rsidP="00196607">
      <w:pPr>
        <w:pStyle w:val="Odstavecseseznamem"/>
        <w:numPr>
          <w:ilvl w:val="1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z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ákonná právní regulace se použije jen podpůrně (subsidiárně) – v případě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 xml:space="preserve">kdy se </w:t>
      </w:r>
      <w:r w:rsidR="00F369F1" w:rsidRPr="005171FD">
        <w:rPr>
          <w:rFonts w:cstheme="majorBidi"/>
          <w:color w:val="000000" w:themeColor="text1"/>
          <w:szCs w:val="20"/>
          <w:lang w:val="cs-CZ"/>
        </w:rPr>
        <w:t>subjekty (osoby)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 xml:space="preserve"> nedohodnou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či </w:t>
      </w:r>
      <w:r w:rsidR="00F369F1" w:rsidRPr="005171FD">
        <w:rPr>
          <w:rFonts w:cstheme="majorBidi"/>
          <w:color w:val="000000" w:themeColor="text1"/>
          <w:szCs w:val="20"/>
          <w:lang w:val="cs-CZ"/>
        </w:rPr>
        <w:t xml:space="preserve">subjekt </w:t>
      </w:r>
      <w:r w:rsidRPr="005171FD">
        <w:rPr>
          <w:rFonts w:cstheme="majorBidi"/>
          <w:color w:val="000000" w:themeColor="text1"/>
          <w:szCs w:val="20"/>
          <w:lang w:val="cs-CZ"/>
        </w:rPr>
        <w:t>nerozhodne jinak → p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onechávají tedy velký pros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tor vůli a aktivitě </w:t>
      </w:r>
      <w:r w:rsidR="00F369F1" w:rsidRPr="005171FD">
        <w:rPr>
          <w:rFonts w:cstheme="majorBidi"/>
          <w:color w:val="000000" w:themeColor="text1"/>
          <w:szCs w:val="20"/>
          <w:lang w:val="cs-CZ"/>
        </w:rPr>
        <w:t>subjektů</w:t>
      </w:r>
    </w:p>
    <w:p w:rsidR="004E3B3F" w:rsidRPr="005171FD" w:rsidRDefault="00AF08D0" w:rsidP="00196607">
      <w:pPr>
        <w:pStyle w:val="Odstavecseseznamem"/>
        <w:numPr>
          <w:ilvl w:val="1"/>
          <w:numId w:val="33"/>
        </w:numPr>
        <w:tabs>
          <w:tab w:val="left" w:pos="4485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j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sou typické tam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kde je větší variabilita řešení různých situací → je to jeden z typických znaků soukroméh</w:t>
      </w:r>
      <w:r w:rsidRPr="005171FD">
        <w:rPr>
          <w:rFonts w:cstheme="majorBidi"/>
          <w:color w:val="000000" w:themeColor="text1"/>
          <w:szCs w:val="20"/>
          <w:lang w:val="cs-CZ"/>
        </w:rPr>
        <w:t>o práva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zejm. práva občanského</w:t>
      </w:r>
    </w:p>
    <w:p w:rsidR="00F369F1" w:rsidRPr="005171FD" w:rsidRDefault="00F369F1" w:rsidP="00F369F1">
      <w:pPr>
        <w:pStyle w:val="Odstavecseseznamem5"/>
        <w:numPr>
          <w:ilvl w:val="1"/>
          <w:numId w:val="33"/>
        </w:numPr>
        <w:tabs>
          <w:tab w:val="left" w:pos="4485"/>
        </w:tabs>
        <w:rPr>
          <w:color w:val="000000"/>
          <w:szCs w:val="20"/>
          <w:lang w:val="cs-CZ"/>
        </w:rPr>
      </w:pPr>
      <w:r w:rsidRPr="005171FD">
        <w:rPr>
          <w:i/>
          <w:color w:val="000000"/>
          <w:szCs w:val="20"/>
          <w:lang w:val="cs-CZ"/>
        </w:rPr>
        <w:t>Pozn. doc Hendrychové:</w:t>
      </w:r>
      <w:r w:rsidRPr="005171FD">
        <w:rPr>
          <w:color w:val="000000"/>
          <w:szCs w:val="20"/>
          <w:lang w:val="cs-CZ"/>
        </w:rPr>
        <w:t xml:space="preserve"> Dispozitivní právní norma umožňuje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právní subjekt projevem odchylné vůle zvolil vlastní pravidlo chování nebo zákonné pravidlo změnil. Kogentní prvek v dispozitivní normě spočívá v tom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zvolí-li právní subjekt vlastní pravidlo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právo donucuje ke splnění tohoto pravidla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pokud nezvolí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platí dispozitivní předpis jako by byl kogentní.</w:t>
      </w:r>
    </w:p>
    <w:p w:rsidR="004E3B3F" w:rsidRPr="005171FD" w:rsidRDefault="004E3B3F" w:rsidP="00196607">
      <w:pPr>
        <w:pStyle w:val="Odstavecseseznamem"/>
        <w:tabs>
          <w:tab w:val="left" w:pos="4485"/>
        </w:tabs>
        <w:rPr>
          <w:rFonts w:cstheme="majorBidi"/>
          <w:color w:val="000000" w:themeColor="text1"/>
          <w:szCs w:val="20"/>
          <w:lang w:val="cs-CZ"/>
        </w:rPr>
      </w:pPr>
    </w:p>
    <w:p w:rsidR="004E3B3F" w:rsidRPr="005171FD" w:rsidRDefault="004E3B3F" w:rsidP="00196607">
      <w:pPr>
        <w:tabs>
          <w:tab w:val="left" w:pos="4485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Dispozitivnost v současné</w:t>
      </w:r>
      <w:r w:rsidR="008C7FF2" w:rsidRPr="005171FD">
        <w:rPr>
          <w:rFonts w:cstheme="majorBidi"/>
          <w:b/>
          <w:bCs/>
          <w:color w:val="000000" w:themeColor="text1"/>
          <w:szCs w:val="20"/>
          <w:lang w:val="cs-CZ"/>
        </w:rPr>
        <w:t>m soukromém právu – 2 přístupy</w:t>
      </w:r>
    </w:p>
    <w:p w:rsidR="004E3B3F" w:rsidRPr="005171FD" w:rsidRDefault="004E3B3F" w:rsidP="00196607">
      <w:pPr>
        <w:pStyle w:val="Odstavecseseznamem"/>
        <w:numPr>
          <w:ilvl w:val="0"/>
          <w:numId w:val="34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Vymezení obecným pravidlem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: </w:t>
      </w:r>
      <w:r w:rsidR="008C7FF2" w:rsidRPr="005171FD">
        <w:rPr>
          <w:rFonts w:cstheme="majorBidi"/>
          <w:color w:val="000000" w:themeColor="text1"/>
          <w:szCs w:val="20"/>
          <w:lang w:val="cs-CZ"/>
        </w:rPr>
        <w:t xml:space="preserve">§ </w:t>
      </w:r>
      <w:r w:rsidRPr="005171FD">
        <w:rPr>
          <w:rFonts w:cstheme="majorBidi"/>
          <w:color w:val="000000" w:themeColor="text1"/>
          <w:szCs w:val="20"/>
          <w:lang w:val="cs-CZ"/>
        </w:rPr>
        <w:t>2 odst. 3 „Účastníci občanskoprávních vztahů si mohou vzájemná práva a povinnosti upravit dohodou odchylně od zákona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jestliže to zákon výslovně nezakazuje a jestliže z povahy ustanovení zákona nevyplývá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že se od něj nelze odchýlit.“ → stanoví tedy 2 kritéria</w:t>
      </w:r>
    </w:p>
    <w:p w:rsidR="004E3B3F" w:rsidRPr="005171FD" w:rsidRDefault="004E3B3F" w:rsidP="00196607">
      <w:pPr>
        <w:pStyle w:val="Odstavecseseznamem"/>
        <w:numPr>
          <w:ilvl w:val="1"/>
          <w:numId w:val="34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zákon vlastní úpravu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odchylnou od zákona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výslovně nezakazuje</w:t>
      </w:r>
    </w:p>
    <w:p w:rsidR="004E3B3F" w:rsidRPr="005171FD" w:rsidRDefault="004E3B3F" w:rsidP="00196607">
      <w:pPr>
        <w:pStyle w:val="Odstavecseseznamem"/>
        <w:numPr>
          <w:ilvl w:val="1"/>
          <w:numId w:val="34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z povahy ustanovení nemožnost odlišné úpravy výslovně nevyplývá</w:t>
      </w:r>
    </w:p>
    <w:p w:rsidR="004E3B3F" w:rsidRPr="005171FD" w:rsidRDefault="004E3B3F" w:rsidP="00196607">
      <w:pPr>
        <w:pStyle w:val="Odstavecseseznamem"/>
        <w:numPr>
          <w:ilvl w:val="0"/>
          <w:numId w:val="34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Vymezení taxativním výčtem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: V obchodním zákoníku je v </w:t>
      </w:r>
      <w:r w:rsidR="008C7FF2" w:rsidRPr="005171FD">
        <w:rPr>
          <w:rFonts w:cstheme="majorBidi"/>
          <w:color w:val="000000" w:themeColor="text1"/>
          <w:szCs w:val="20"/>
          <w:lang w:val="cs-CZ"/>
        </w:rPr>
        <w:t xml:space="preserve">§ </w:t>
      </w:r>
      <w:r w:rsidRPr="005171FD">
        <w:rPr>
          <w:rFonts w:cstheme="majorBidi"/>
          <w:color w:val="000000" w:themeColor="text1"/>
          <w:szCs w:val="20"/>
          <w:lang w:val="cs-CZ"/>
        </w:rPr>
        <w:t>263 výčet ustanovení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která mají kogentní povahu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zbytek ustanovení je dispozitivní.</w:t>
      </w:r>
    </w:p>
    <w:p w:rsidR="004E3B3F" w:rsidRPr="005171FD" w:rsidRDefault="008C7FF2" w:rsidP="00196607">
      <w:pPr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Dispozitivnost v NOZ</w:t>
      </w:r>
    </w:p>
    <w:p w:rsidR="004E3B3F" w:rsidRPr="005171FD" w:rsidRDefault="008C7FF2" w:rsidP="00196607">
      <w:pPr>
        <w:pStyle w:val="Odstavecseseznamem"/>
        <w:numPr>
          <w:ilvl w:val="0"/>
          <w:numId w:val="35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§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1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odst. 2 „Nezakazuje-li to zákon výslovně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mohou si osoby ujednat práva a povinnosti odchylně od zákona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zakázána jsou ujednání porušující dobré mravy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veřejný pořádek nebo právo týkající se postavení osob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včetně práva na ochranu osobnosti.“ → stanoví 2 kritéria</w:t>
      </w:r>
    </w:p>
    <w:p w:rsidR="004E3B3F" w:rsidRPr="005171FD" w:rsidRDefault="004E3B3F" w:rsidP="00196607">
      <w:pPr>
        <w:pStyle w:val="Odstavecseseznamem"/>
        <w:numPr>
          <w:ilvl w:val="1"/>
          <w:numId w:val="34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zákon vlastní úpravu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odchylnou od zákona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výslovně nezakazuje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F369F1" w:rsidRPr="005171FD">
        <w:rPr>
          <w:color w:val="000000"/>
          <w:szCs w:val="20"/>
          <w:lang w:val="cs-CZ"/>
        </w:rPr>
        <w:t>ledaže sám stanoví jinak (třeba jinde v textu než v následujícím textu)</w:t>
      </w:r>
    </w:p>
    <w:p w:rsidR="004E3B3F" w:rsidRPr="005171FD" w:rsidRDefault="004E3B3F" w:rsidP="00196607">
      <w:pPr>
        <w:pStyle w:val="Odstavecseseznamem"/>
        <w:numPr>
          <w:ilvl w:val="1"/>
          <w:numId w:val="34"/>
        </w:numPr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ujednání nesmí porušovat dobré mravy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veřejný pořádek či 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>porušovat právo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osob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 xml:space="preserve"> </w:t>
      </w:r>
      <w:r w:rsidR="008F6182" w:rsidRPr="005171FD">
        <w:rPr>
          <w:color w:val="000000"/>
          <w:szCs w:val="20"/>
          <w:lang w:val="cs-CZ"/>
        </w:rPr>
        <w:t>(porušovat statusové právo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8F6182" w:rsidRPr="005171FD">
        <w:rPr>
          <w:color w:val="000000"/>
          <w:szCs w:val="20"/>
          <w:lang w:val="cs-CZ"/>
        </w:rPr>
        <w:t>tj. třeba právo upravující osvojení)</w:t>
      </w:r>
    </w:p>
    <w:p w:rsidR="004E3B3F" w:rsidRPr="005171FD" w:rsidRDefault="00AF08D0" w:rsidP="00196607">
      <w:pPr>
        <w:ind w:left="1800"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→ v</w:t>
      </w:r>
      <w:r w:rsidR="004E3B3F" w:rsidRPr="005171FD">
        <w:rPr>
          <w:rFonts w:cstheme="majorBidi"/>
          <w:b/>
          <w:bCs/>
          <w:color w:val="000000" w:themeColor="text1"/>
          <w:szCs w:val="20"/>
          <w:lang w:val="cs-CZ"/>
        </w:rPr>
        <w:t xml:space="preserve">ymezení obecným pravidlem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snižuje nebezpečí mezer v právním řádu</w:t>
      </w:r>
      <w:r w:rsidR="008C7FF2" w:rsidRPr="005171FD">
        <w:rPr>
          <w:rFonts w:cstheme="majorBidi"/>
          <w:color w:val="000000" w:themeColor="text1"/>
          <w:szCs w:val="20"/>
          <w:lang w:val="cs-CZ"/>
        </w:rPr>
        <w:t xml:space="preserve"> –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ty by bylo nutné násilně vyplňovat různými konstrukcemi. Zároveň brání libovůli při prohlašování určitých ustanovení za ius cogens pouhým odkazem na povahu právního pravidla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protože vyžaduje přesné odůvodnění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v čem by jinak došlo ke střetu s dobrým</w:t>
      </w:r>
      <w:r w:rsidR="008C7FF2" w:rsidRPr="005171FD">
        <w:rPr>
          <w:rFonts w:cstheme="majorBidi"/>
          <w:color w:val="000000" w:themeColor="text1"/>
          <w:szCs w:val="20"/>
          <w:lang w:val="cs-CZ"/>
        </w:rPr>
        <w:t>i mravy nebo veřejným pořádkem.</w:t>
      </w:r>
    </w:p>
    <w:p w:rsidR="004E3B3F" w:rsidRPr="005171FD" w:rsidRDefault="004E3B3F" w:rsidP="00196607">
      <w:pPr>
        <w:pStyle w:val="Odstavecseseznamem"/>
        <w:numPr>
          <w:ilvl w:val="0"/>
          <w:numId w:val="35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Zásada dispozitivnosti je jednou z vůdčích zásad v NOZ a přímo souvisí s další klíčovou zásadou autonomie vůle (→ maximální volnost soukromoprávních subjektů utvářet soukromoprávní vztahy – vzájemná práva a povinnosti – podle jejich svobodné vůle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bez ohledu na text zákona). Autonomie vůle by bez dispozitivnosti právní úpravy nebyla možná. Limity dispozitivnosti norem jsou dobré mravy + veřejný pořádek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>.</w:t>
      </w:r>
    </w:p>
    <w:p w:rsidR="008F6182" w:rsidRPr="005171FD" w:rsidRDefault="008F6182" w:rsidP="00196607">
      <w:pPr>
        <w:pStyle w:val="Odstavecseseznamem"/>
        <w:numPr>
          <w:ilvl w:val="0"/>
          <w:numId w:val="35"/>
        </w:numPr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i/>
          <w:color w:val="000000" w:themeColor="text1"/>
          <w:szCs w:val="20"/>
          <w:lang w:val="cs-CZ"/>
        </w:rPr>
        <w:t>Pozn. doc Hendrychové: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</w:t>
      </w:r>
      <w:r w:rsidRPr="005171FD">
        <w:rPr>
          <w:color w:val="000000"/>
          <w:szCs w:val="20"/>
          <w:lang w:val="cs-CZ"/>
        </w:rPr>
        <w:t>OZ jsme psali s touto myšlenkou: Kogentní je taková norma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o níž je nad vší pochybnost zřejmé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je na pravidle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které stanoví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třeba bezvýhradně trvat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byl zachován veřejný pořádek a dobré mravy (proto je nadbytečné uvádět výslovně statusové právo a právo na ochranu osobnosti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protože o nich předešle řečené platí nepochybně). Měli jsme za 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celý text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resp. některá ustanovení </w:t>
      </w:r>
      <w:proofErr w:type="spellStart"/>
      <w:r w:rsidRPr="005171FD">
        <w:rPr>
          <w:color w:val="000000"/>
          <w:szCs w:val="20"/>
          <w:lang w:val="cs-CZ"/>
        </w:rPr>
        <w:t>verbis</w:t>
      </w:r>
      <w:proofErr w:type="spellEnd"/>
      <w:r w:rsidRPr="005171FD">
        <w:rPr>
          <w:color w:val="000000"/>
          <w:szCs w:val="20"/>
          <w:lang w:val="cs-CZ"/>
        </w:rPr>
        <w:t xml:space="preserve"> </w:t>
      </w:r>
      <w:proofErr w:type="spellStart"/>
      <w:r w:rsidRPr="005171FD">
        <w:rPr>
          <w:color w:val="000000"/>
          <w:szCs w:val="20"/>
          <w:lang w:val="cs-CZ"/>
        </w:rPr>
        <w:t>expressis</w:t>
      </w:r>
      <w:proofErr w:type="spellEnd"/>
      <w:r w:rsidRPr="005171FD">
        <w:rPr>
          <w:color w:val="000000"/>
          <w:szCs w:val="20"/>
          <w:lang w:val="cs-CZ"/>
        </w:rPr>
        <w:t xml:space="preserve"> tuto myšlenku vyslovují. Ale </w:t>
      </w:r>
      <w:r w:rsidRPr="005171FD">
        <w:rPr>
          <w:rFonts w:cs="Cambria"/>
          <w:color w:val="000000"/>
          <w:kern w:val="1"/>
          <w:szCs w:val="20"/>
          <w:lang w:val="cs-CZ" w:eastAsia="zh-CN"/>
        </w:rPr>
        <w:t>…</w:t>
      </w:r>
      <w:r w:rsidRPr="005171FD">
        <w:rPr>
          <w:color w:val="000000"/>
          <w:szCs w:val="20"/>
          <w:lang w:val="cs-CZ"/>
        </w:rPr>
        <w:t xml:space="preserve"> lze se již setkat i s výkladem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který nás zase vrací zpátky do totalitního přístupu.</w:t>
      </w:r>
    </w:p>
    <w:p w:rsidR="004E3B3F" w:rsidRPr="005171FD" w:rsidRDefault="004E3B3F" w:rsidP="00196607">
      <w:pPr>
        <w:pStyle w:val="Odstavecseseznamem"/>
        <w:numPr>
          <w:ilvl w:val="0"/>
          <w:numId w:val="35"/>
        </w:numPr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Dispozitivnost je i metoda právní regulace → způsob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kterým zákonodárce vytváří normy. V NOZ zákonodárce klade důraz na dispozitivitu ustanovení soukromého práva jako na zásadu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zatímco kogentní ustanovení jsou výjimečná. Normy jsou nejvýše obecné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upřesnění je ponecháno na interpretaci a judikatuře.</w:t>
      </w:r>
    </w:p>
    <w:p w:rsidR="004E3B3F" w:rsidRPr="005171FD" w:rsidRDefault="004E3B3F" w:rsidP="00196607">
      <w:pPr>
        <w:rPr>
          <w:rFonts w:cstheme="majorBidi"/>
          <w:color w:val="000000" w:themeColor="text1"/>
          <w:szCs w:val="20"/>
          <w:lang w:val="cs-CZ"/>
        </w:rPr>
      </w:pPr>
    </w:p>
    <w:p w:rsidR="004E3B3F" w:rsidRPr="005171FD" w:rsidRDefault="008C7FF2" w:rsidP="00196607">
      <w:pPr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Příklady</w:t>
      </w:r>
    </w:p>
    <w:p w:rsidR="004E3B3F" w:rsidRPr="005171FD" w:rsidRDefault="008C7FF2" w:rsidP="00196607">
      <w:pPr>
        <w:pStyle w:val="Odstavecseseznamem"/>
        <w:numPr>
          <w:ilvl w:val="0"/>
          <w:numId w:val="36"/>
        </w:numPr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§ 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>559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 xml:space="preserve"> – každý si může zvolit pro právní jednání libovolnou formu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 xml:space="preserve">pokud mu to nezakazuje zákon či ujednání 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>→</w:t>
      </w:r>
      <w:r w:rsidR="008F6182" w:rsidRPr="005171FD">
        <w:rPr>
          <w:color w:val="000000"/>
          <w:szCs w:val="20"/>
          <w:lang w:val="cs-CZ"/>
        </w:rPr>
        <w:t xml:space="preserve"> právní pravidlo bez kvality </w:t>
      </w:r>
      <w:proofErr w:type="spellStart"/>
      <w:r w:rsidR="008F6182" w:rsidRPr="005171FD">
        <w:rPr>
          <w:color w:val="000000"/>
          <w:szCs w:val="20"/>
          <w:lang w:val="cs-CZ"/>
        </w:rPr>
        <w:t>kogentnosti</w:t>
      </w:r>
      <w:proofErr w:type="spellEnd"/>
      <w:r w:rsidR="00D218C3" w:rsidRPr="005171FD">
        <w:rPr>
          <w:color w:val="000000"/>
          <w:szCs w:val="20"/>
          <w:lang w:val="cs-CZ"/>
        </w:rPr>
        <w:t xml:space="preserve">, </w:t>
      </w:r>
      <w:r w:rsidR="008F6182" w:rsidRPr="005171FD">
        <w:rPr>
          <w:color w:val="000000"/>
          <w:szCs w:val="20"/>
          <w:lang w:val="cs-CZ"/>
        </w:rPr>
        <w:t>resp. dispozitivnosti</w:t>
      </w:r>
    </w:p>
    <w:p w:rsidR="004E3B3F" w:rsidRPr="005171FD" w:rsidRDefault="008C7FF2" w:rsidP="00196607">
      <w:pPr>
        <w:pStyle w:val="Odstavecseseznamem"/>
        <w:numPr>
          <w:ilvl w:val="0"/>
          <w:numId w:val="36"/>
        </w:numPr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§ </w:t>
      </w:r>
      <w:r w:rsidR="008F6182" w:rsidRPr="005171FD">
        <w:rPr>
          <w:rFonts w:cstheme="majorBidi"/>
          <w:color w:val="000000" w:themeColor="text1"/>
          <w:szCs w:val="20"/>
          <w:lang w:val="cs-CZ"/>
        </w:rPr>
        <w:t xml:space="preserve">560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– pokud se zřizuje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převádí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mění nebo ruší věcné právo k nemovité věci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4E3B3F" w:rsidRPr="005171FD">
        <w:rPr>
          <w:rFonts w:cstheme="majorBidi"/>
          <w:color w:val="000000" w:themeColor="text1"/>
          <w:szCs w:val="20"/>
          <w:lang w:val="cs-CZ"/>
        </w:rPr>
        <w:t>musí mít právní jednání písemnou formu → kogentní norma</w:t>
      </w:r>
    </w:p>
    <w:p w:rsidR="008F6182" w:rsidRPr="005171FD" w:rsidRDefault="008F6182" w:rsidP="008F6182">
      <w:pPr>
        <w:pStyle w:val="Odstavecseseznamem5"/>
        <w:numPr>
          <w:ilvl w:val="0"/>
          <w:numId w:val="36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§ 2204 – dispozitivní norma (výslovná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Pr="005171FD">
        <w:rPr>
          <w:color w:val="000000"/>
          <w:szCs w:val="20"/>
          <w:lang w:val="cs-CZ"/>
        </w:rPr>
        <w:t>jinak platí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celé závazkové právo je svým charakterem dispozitivní)</w:t>
      </w:r>
    </w:p>
    <w:p w:rsidR="004E3B3F" w:rsidRPr="005171FD" w:rsidRDefault="004E3B3F" w:rsidP="00196607">
      <w:pPr>
        <w:rPr>
          <w:rFonts w:cstheme="majorBidi"/>
          <w:color w:val="000000" w:themeColor="text1"/>
          <w:szCs w:val="20"/>
          <w:lang w:val="cs-CZ"/>
        </w:rPr>
      </w:pPr>
    </w:p>
    <w:p w:rsidR="00DD11FC" w:rsidRPr="005171FD" w:rsidRDefault="00DD11FC" w:rsidP="00196607">
      <w:pPr>
        <w:rPr>
          <w:rFonts w:cstheme="majorBidi"/>
          <w:color w:val="000000" w:themeColor="text1"/>
          <w:szCs w:val="20"/>
          <w:lang w:val="cs-CZ"/>
        </w:rPr>
      </w:pPr>
    </w:p>
    <w:p w:rsidR="004E3B3F" w:rsidRPr="005171FD" w:rsidRDefault="004E3B3F" w:rsidP="00196607">
      <w:pPr>
        <w:rPr>
          <w:rFonts w:cstheme="majorBidi"/>
          <w:i/>
          <w:color w:val="000000" w:themeColor="text1"/>
          <w:szCs w:val="20"/>
          <w:lang w:val="cs-CZ"/>
        </w:rPr>
      </w:pPr>
      <w:r w:rsidRPr="005171FD">
        <w:rPr>
          <w:rFonts w:cstheme="majorBidi"/>
          <w:i/>
          <w:color w:val="000000" w:themeColor="text1"/>
          <w:szCs w:val="20"/>
          <w:lang w:val="cs-CZ"/>
        </w:rPr>
        <w:t>Zdroje: Občanský zákoník č. 89/2012 Sb.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Důvodová zpráva (str. 31 – 34)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přednášky (zejm. 1. přednáška v ZS)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Hurdík a kol. – Občanské právo hmotné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Obecná část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Absolutní majetková práva (str. 71-73)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Gerloch</w:t>
      </w:r>
      <w:r w:rsidR="00D218C3" w:rsidRPr="005171FD">
        <w:rPr>
          <w:rFonts w:cstheme="majorBid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i/>
          <w:color w:val="000000" w:themeColor="text1"/>
          <w:szCs w:val="20"/>
          <w:lang w:val="cs-CZ"/>
        </w:rPr>
        <w:t>Aleš – Teorie práva (str. 51 – 52)</w:t>
      </w:r>
    </w:p>
    <w:p w:rsidR="00C6234F" w:rsidRPr="005171FD" w:rsidRDefault="00C6234F" w:rsidP="00196607">
      <w:pPr>
        <w:rPr>
          <w:color w:val="000000" w:themeColor="text1"/>
          <w:lang w:val="cs-CZ"/>
        </w:rPr>
      </w:pPr>
    </w:p>
    <w:p w:rsidR="00E53952" w:rsidRPr="005171FD" w:rsidRDefault="00774CBB" w:rsidP="00196607">
      <w:pPr>
        <w:pStyle w:val="Nadpis2"/>
        <w:rPr>
          <w:color w:val="000000" w:themeColor="text1"/>
        </w:rPr>
      </w:pPr>
      <w:bookmarkStart w:id="6" w:name="_Toc355467493"/>
      <w:r w:rsidRPr="005171FD">
        <w:rPr>
          <w:color w:val="000000" w:themeColor="text1"/>
          <w:lang w:eastAsia="en-US"/>
        </w:rPr>
        <w:t xml:space="preserve">A. 5 – Právní skutečnosti </w:t>
      </w:r>
      <w:r w:rsidRPr="005171FD">
        <w:rPr>
          <w:b w:val="0"/>
          <w:color w:val="000000" w:themeColor="text1"/>
          <w:lang w:eastAsia="en-US"/>
        </w:rPr>
        <w:t>(obecný výklad</w:t>
      </w:r>
      <w:r w:rsidR="00D218C3" w:rsidRPr="005171FD">
        <w:rPr>
          <w:b w:val="0"/>
          <w:color w:val="000000" w:themeColor="text1"/>
          <w:lang w:eastAsia="en-US"/>
        </w:rPr>
        <w:t xml:space="preserve">, </w:t>
      </w:r>
      <w:r w:rsidRPr="005171FD">
        <w:rPr>
          <w:b w:val="0"/>
          <w:color w:val="000000" w:themeColor="text1"/>
          <w:lang w:eastAsia="en-US"/>
        </w:rPr>
        <w:t>druhy)</w:t>
      </w:r>
      <w:bookmarkEnd w:id="6"/>
    </w:p>
    <w:p w:rsidR="00774CBB" w:rsidRPr="005171FD" w:rsidRDefault="00774CBB" w:rsidP="005B2A2E">
      <w:pPr>
        <w:numPr>
          <w:ilvl w:val="0"/>
          <w:numId w:val="191"/>
        </w:numPr>
        <w:tabs>
          <w:tab w:val="clear" w:pos="360"/>
        </w:tabs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součást objektivní reality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právo reflektuje jako právní jevy s právními následky</w:t>
      </w:r>
    </w:p>
    <w:p w:rsidR="00774CBB" w:rsidRPr="005171FD" w:rsidRDefault="00774CBB" w:rsidP="005B2A2E">
      <w:pPr>
        <w:numPr>
          <w:ilvl w:val="0"/>
          <w:numId w:val="191"/>
        </w:numPr>
        <w:tabs>
          <w:tab w:val="clear" w:pos="360"/>
        </w:tabs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právní následky – tj. vznik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změna nebo zánik práv a povinností</w:t>
      </w:r>
    </w:p>
    <w:p w:rsidR="00774CBB" w:rsidRPr="005171FD" w:rsidRDefault="00774CBB" w:rsidP="005B2A2E">
      <w:pPr>
        <w:numPr>
          <w:ilvl w:val="0"/>
          <w:numId w:val="191"/>
        </w:numPr>
        <w:tabs>
          <w:tab w:val="clear" w:pos="360"/>
        </w:tabs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právní skutečnosti se dělí </w:t>
      </w:r>
      <w:proofErr w:type="gramStart"/>
      <w:r w:rsidRPr="005171FD">
        <w:rPr>
          <w:color w:val="000000" w:themeColor="text1"/>
          <w:lang w:val="cs-CZ"/>
        </w:rPr>
        <w:t>na</w:t>
      </w:r>
      <w:proofErr w:type="gramEnd"/>
      <w:r w:rsidRPr="005171FD">
        <w:rPr>
          <w:color w:val="000000" w:themeColor="text1"/>
          <w:lang w:val="cs-CZ"/>
        </w:rPr>
        <w:t>:</w:t>
      </w:r>
    </w:p>
    <w:p w:rsidR="00774CBB" w:rsidRPr="005171FD" w:rsidRDefault="00774CBB" w:rsidP="005B2A2E">
      <w:pPr>
        <w:pStyle w:val="Odstavecseseznamem"/>
        <w:numPr>
          <w:ilvl w:val="1"/>
          <w:numId w:val="192"/>
        </w:numPr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závislé na lidské vůli (volní)</w:t>
      </w:r>
    </w:p>
    <w:p w:rsidR="00774CBB" w:rsidRPr="005171FD" w:rsidRDefault="00774CBB" w:rsidP="005B2A2E">
      <w:pPr>
        <w:pStyle w:val="Odstavecseseznamem"/>
        <w:numPr>
          <w:ilvl w:val="2"/>
          <w:numId w:val="192"/>
        </w:numPr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právně relevantní jednání (nejčastější a nepraktičtější)</w:t>
      </w:r>
    </w:p>
    <w:p w:rsidR="00774CBB" w:rsidRPr="005171FD" w:rsidRDefault="00774CBB" w:rsidP="005B2A2E">
      <w:pPr>
        <w:pStyle w:val="Odstavecseseznamem"/>
        <w:numPr>
          <w:ilvl w:val="2"/>
          <w:numId w:val="192"/>
        </w:numPr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vytvoření věci či díla (jak hmotného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tak duchovního)</w:t>
      </w:r>
    </w:p>
    <w:p w:rsidR="00991703" w:rsidRPr="005171FD" w:rsidRDefault="00774CBB" w:rsidP="005B2A2E">
      <w:pPr>
        <w:pStyle w:val="Odstavecseseznamem"/>
        <w:numPr>
          <w:ilvl w:val="2"/>
          <w:numId w:val="192"/>
        </w:numPr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konstitutivní rozhodnutí soudu popř. jiných orgánů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působí </w:t>
      </w:r>
      <w:r w:rsidR="008F6182" w:rsidRPr="005171FD">
        <w:rPr>
          <w:color w:val="000000" w:themeColor="text1"/>
          <w:lang w:val="cs-CZ"/>
        </w:rPr>
        <w:t xml:space="preserve">(má právní následky) </w:t>
      </w:r>
      <w:r w:rsidRPr="005171FD">
        <w:rPr>
          <w:color w:val="000000" w:themeColor="text1"/>
          <w:lang w:val="cs-CZ"/>
        </w:rPr>
        <w:t>od okamžiku právní moci (</w:t>
      </w:r>
      <w:r w:rsidR="00991703" w:rsidRPr="005171FD">
        <w:rPr>
          <w:color w:val="000000" w:themeColor="text1"/>
          <w:lang w:val="cs-CZ"/>
        </w:rPr>
        <w:t xml:space="preserve">ex </w:t>
      </w:r>
      <w:proofErr w:type="spellStart"/>
      <w:r w:rsidR="00991703" w:rsidRPr="005171FD">
        <w:rPr>
          <w:color w:val="000000" w:themeColor="text1"/>
          <w:lang w:val="cs-CZ"/>
        </w:rPr>
        <w:t>nunc</w:t>
      </w:r>
      <w:proofErr w:type="spellEnd"/>
      <w:r w:rsidR="00991703" w:rsidRPr="005171FD">
        <w:rPr>
          <w:color w:val="000000" w:themeColor="text1"/>
          <w:lang w:val="cs-CZ"/>
        </w:rPr>
        <w:t>)</w:t>
      </w:r>
    </w:p>
    <w:p w:rsidR="00774CBB" w:rsidRPr="005171FD" w:rsidRDefault="00774CBB" w:rsidP="005B2A2E">
      <w:pPr>
        <w:pStyle w:val="Odstavecseseznamem"/>
        <w:numPr>
          <w:ilvl w:val="3"/>
          <w:numId w:val="192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nejen následky procesněp</w:t>
      </w:r>
      <w:r w:rsidR="00991703" w:rsidRPr="005171FD">
        <w:rPr>
          <w:color w:val="000000" w:themeColor="text1"/>
          <w:lang w:val="cs-CZ"/>
        </w:rPr>
        <w:t>rávní</w:t>
      </w:r>
      <w:r w:rsidR="00D218C3" w:rsidRPr="005171FD">
        <w:rPr>
          <w:color w:val="000000" w:themeColor="text1"/>
          <w:lang w:val="cs-CZ"/>
        </w:rPr>
        <w:t xml:space="preserve">, </w:t>
      </w:r>
      <w:r w:rsidR="00991703" w:rsidRPr="005171FD">
        <w:rPr>
          <w:color w:val="000000" w:themeColor="text1"/>
          <w:lang w:val="cs-CZ"/>
        </w:rPr>
        <w:t>ale zároveň hmotněprávní</w:t>
      </w:r>
      <w:r w:rsidRPr="005171FD">
        <w:rPr>
          <w:color w:val="000000" w:themeColor="text1"/>
          <w:lang w:val="cs-CZ"/>
        </w:rPr>
        <w:t xml:space="preserve"> (</w:t>
      </w:r>
      <w:r w:rsidR="00991703" w:rsidRPr="005171FD">
        <w:rPr>
          <w:color w:val="000000" w:themeColor="text1"/>
          <w:lang w:val="cs-CZ"/>
        </w:rPr>
        <w:t>na</w:t>
      </w:r>
      <w:r w:rsidRPr="005171FD">
        <w:rPr>
          <w:color w:val="000000" w:themeColor="text1"/>
          <w:lang w:val="cs-CZ"/>
        </w:rPr>
        <w:t xml:space="preserve">př. zrušení spoluvlastnictví s vyplacením) </w:t>
      </w:r>
    </w:p>
    <w:p w:rsidR="00774CBB" w:rsidRPr="005171FD" w:rsidRDefault="00774CBB" w:rsidP="005B2A2E">
      <w:pPr>
        <w:pStyle w:val="Odstavecseseznamem"/>
        <w:numPr>
          <w:ilvl w:val="1"/>
          <w:numId w:val="192"/>
        </w:numPr>
        <w:ind w:left="1418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nezávislé na lidské vůli</w:t>
      </w:r>
    </w:p>
    <w:p w:rsidR="00774CBB" w:rsidRPr="005171FD" w:rsidRDefault="00774CBB" w:rsidP="005B2A2E">
      <w:pPr>
        <w:pStyle w:val="Odstavecseseznamem"/>
        <w:numPr>
          <w:ilvl w:val="2"/>
          <w:numId w:val="19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právně relevantní události</w:t>
      </w:r>
    </w:p>
    <w:p w:rsidR="00774CBB" w:rsidRPr="005171FD" w:rsidRDefault="00774CBB" w:rsidP="005B2A2E">
      <w:pPr>
        <w:pStyle w:val="Odstavecseseznamem"/>
        <w:numPr>
          <w:ilvl w:val="2"/>
          <w:numId w:val="19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protiprávní stavy </w:t>
      </w:r>
      <w:r w:rsidR="008F6182" w:rsidRPr="005171FD">
        <w:rPr>
          <w:color w:val="000000"/>
          <w:lang w:val="cs-CZ"/>
        </w:rPr>
        <w:t>– stará nestandardní nauka: stav nemůže mít právní následky – právní následky má ta událost</w:t>
      </w:r>
      <w:r w:rsidR="00D218C3" w:rsidRPr="005171FD">
        <w:rPr>
          <w:color w:val="000000"/>
          <w:lang w:val="cs-CZ"/>
        </w:rPr>
        <w:t xml:space="preserve">, </w:t>
      </w:r>
      <w:r w:rsidR="008F6182" w:rsidRPr="005171FD">
        <w:rPr>
          <w:color w:val="000000"/>
          <w:lang w:val="cs-CZ"/>
        </w:rPr>
        <w:t>nebo jednání</w:t>
      </w:r>
      <w:r w:rsidR="00D218C3" w:rsidRPr="005171FD">
        <w:rPr>
          <w:color w:val="000000"/>
          <w:lang w:val="cs-CZ"/>
        </w:rPr>
        <w:t xml:space="preserve">, </w:t>
      </w:r>
      <w:r w:rsidR="008F6182" w:rsidRPr="005171FD">
        <w:rPr>
          <w:color w:val="000000"/>
          <w:lang w:val="cs-CZ"/>
        </w:rPr>
        <w:t>které protiprávní stav způsobily</w:t>
      </w:r>
      <w:r w:rsidR="00D218C3" w:rsidRPr="005171FD">
        <w:rPr>
          <w:color w:val="000000"/>
          <w:lang w:val="cs-CZ"/>
        </w:rPr>
        <w:t xml:space="preserve">, </w:t>
      </w:r>
      <w:r w:rsidR="008F6182" w:rsidRPr="005171FD">
        <w:rPr>
          <w:color w:val="000000"/>
          <w:lang w:val="cs-CZ"/>
        </w:rPr>
        <w:t>vyvolaly</w:t>
      </w:r>
    </w:p>
    <w:p w:rsidR="00774CBB" w:rsidRPr="005171FD" w:rsidRDefault="003847A5" w:rsidP="005B2A2E">
      <w:pPr>
        <w:numPr>
          <w:ilvl w:val="2"/>
          <w:numId w:val="193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vytvoření věci nevolně (</w:t>
      </w:r>
      <w:r w:rsidR="00774CBB" w:rsidRPr="005171FD">
        <w:rPr>
          <w:color w:val="000000" w:themeColor="text1"/>
          <w:lang w:val="cs-CZ"/>
        </w:rPr>
        <w:t xml:space="preserve">doc. </w:t>
      </w:r>
      <w:proofErr w:type="spellStart"/>
      <w:r w:rsidR="00774CBB" w:rsidRPr="005171FD">
        <w:rPr>
          <w:color w:val="000000" w:themeColor="text1"/>
          <w:lang w:val="cs-CZ"/>
        </w:rPr>
        <w:t>Hend</w:t>
      </w:r>
      <w:proofErr w:type="spellEnd"/>
      <w:r w:rsidR="00774CBB" w:rsidRPr="005171FD">
        <w:rPr>
          <w:color w:val="000000" w:themeColor="text1"/>
          <w:lang w:val="cs-CZ"/>
        </w:rPr>
        <w:t>.: osobou bez vů</w:t>
      </w:r>
      <w:r w:rsidRPr="005171FD">
        <w:rPr>
          <w:color w:val="000000" w:themeColor="text1"/>
          <w:lang w:val="cs-CZ"/>
        </w:rPr>
        <w:t>le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tj. když idiot něco uplácá</w:t>
      </w:r>
      <w:r w:rsidR="00774CBB" w:rsidRPr="005171FD">
        <w:rPr>
          <w:color w:val="000000" w:themeColor="text1"/>
          <w:lang w:val="cs-CZ"/>
        </w:rPr>
        <w:t xml:space="preserve"> v </w:t>
      </w:r>
      <w:r w:rsidRPr="005171FD">
        <w:rPr>
          <w:color w:val="000000" w:themeColor="text1"/>
          <w:lang w:val="cs-CZ"/>
        </w:rPr>
        <w:t>chráněné</w:t>
      </w:r>
      <w:r w:rsidR="00774CBB" w:rsidRPr="005171FD">
        <w:rPr>
          <w:color w:val="000000" w:themeColor="text1"/>
          <w:lang w:val="cs-CZ"/>
        </w:rPr>
        <w:t xml:space="preserve"> dílně)</w:t>
      </w:r>
    </w:p>
    <w:p w:rsidR="00774CBB" w:rsidRPr="005171FD" w:rsidRDefault="00774CBB" w:rsidP="00196607">
      <w:pPr>
        <w:rPr>
          <w:color w:val="000000" w:themeColor="text1"/>
          <w:lang w:val="cs-CZ"/>
        </w:rPr>
      </w:pPr>
    </w:p>
    <w:p w:rsidR="00774CBB" w:rsidRPr="005171FD" w:rsidRDefault="00774CBB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991703" w:rsidRPr="005171FD">
        <w:rPr>
          <w:b/>
          <w:color w:val="000000" w:themeColor="text1"/>
          <w:lang w:val="cs-CZ"/>
        </w:rPr>
        <w:t>rávní jednání</w:t>
      </w:r>
      <w:r w:rsidR="00132679" w:rsidRPr="005171FD">
        <w:rPr>
          <w:b/>
          <w:color w:val="000000" w:themeColor="text1"/>
          <w:lang w:val="cs-CZ"/>
        </w:rPr>
        <w:t xml:space="preserve"> </w:t>
      </w:r>
      <w:r w:rsidR="00132679" w:rsidRPr="005171FD">
        <w:rPr>
          <w:i/>
          <w:color w:val="000000" w:themeColor="text1"/>
          <w:lang w:val="cs-CZ"/>
        </w:rPr>
        <w:t>(více viz následující otázka A. 6)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právní skutečnosti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spočívají v určitém lidském c</w:t>
      </w:r>
      <w:r w:rsidR="003847A5" w:rsidRPr="005171FD">
        <w:rPr>
          <w:color w:val="000000" w:themeColor="text1"/>
          <w:lang w:val="cs-CZ"/>
        </w:rPr>
        <w:t>hování s právními následky (definice</w:t>
      </w:r>
      <w:r w:rsidRPr="005171FD">
        <w:rPr>
          <w:color w:val="000000" w:themeColor="text1"/>
          <w:lang w:val="cs-CZ"/>
        </w:rPr>
        <w:t>: projev vůle směřující ke</w:t>
      </w:r>
      <w:r w:rsidR="008F6182" w:rsidRPr="005171FD">
        <w:rPr>
          <w:color w:val="000000" w:themeColor="text1"/>
          <w:lang w:val="cs-CZ"/>
        </w:rPr>
        <w:t xml:space="preserve"> vzniku</w:t>
      </w:r>
      <w:r w:rsidR="00D218C3" w:rsidRPr="005171FD">
        <w:rPr>
          <w:color w:val="000000" w:themeColor="text1"/>
          <w:lang w:val="cs-CZ"/>
        </w:rPr>
        <w:t xml:space="preserve">, </w:t>
      </w:r>
      <w:r w:rsidR="008F6182" w:rsidRPr="005171FD">
        <w:rPr>
          <w:color w:val="000000" w:themeColor="text1"/>
          <w:lang w:val="cs-CZ"/>
        </w:rPr>
        <w:t>změně nebo zániku práv nebo povinností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zjednodušeně: projev vůle </w:t>
      </w:r>
      <w:r w:rsidR="008F6182" w:rsidRPr="005171FD">
        <w:rPr>
          <w:color w:val="000000" w:themeColor="text1"/>
          <w:lang w:val="cs-CZ"/>
        </w:rPr>
        <w:t xml:space="preserve">= vůle </w:t>
      </w:r>
      <w:r w:rsidRPr="005171FD">
        <w:rPr>
          <w:color w:val="000000" w:themeColor="text1"/>
          <w:lang w:val="cs-CZ"/>
        </w:rPr>
        <w:t>navenek</w:t>
      </w:r>
      <w:r w:rsidR="008F6182" w:rsidRPr="005171FD">
        <w:rPr>
          <w:color w:val="000000" w:themeColor="text1"/>
          <w:lang w:val="cs-CZ"/>
        </w:rPr>
        <w:t xml:space="preserve"> projevená</w:t>
      </w:r>
      <w:r w:rsidRPr="005171FD">
        <w:rPr>
          <w:color w:val="000000" w:themeColor="text1"/>
          <w:lang w:val="cs-CZ"/>
        </w:rPr>
        <w:t>)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dosud „právní úkon“ – pojem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zavedl</w:t>
      </w:r>
      <w:r w:rsidR="00991703" w:rsidRPr="005171FD">
        <w:rPr>
          <w:color w:val="000000" w:themeColor="text1"/>
          <w:lang w:val="cs-CZ"/>
        </w:rPr>
        <w:t xml:space="preserve"> OZ</w:t>
      </w:r>
      <w:r w:rsidRPr="005171FD">
        <w:rPr>
          <w:color w:val="000000" w:themeColor="text1"/>
          <w:lang w:val="cs-CZ"/>
        </w:rPr>
        <w:t xml:space="preserve"> </w:t>
      </w:r>
      <w:r w:rsidR="00991703" w:rsidRPr="005171FD">
        <w:rPr>
          <w:color w:val="000000" w:themeColor="text1"/>
          <w:lang w:val="cs-CZ"/>
        </w:rPr>
        <w:t xml:space="preserve">č. </w:t>
      </w:r>
      <w:r w:rsidRPr="005171FD">
        <w:rPr>
          <w:color w:val="000000" w:themeColor="text1"/>
          <w:lang w:val="cs-CZ"/>
        </w:rPr>
        <w:t>141/1950 Sb.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 </w:t>
      </w:r>
      <w:r w:rsidR="00991703" w:rsidRPr="005171FD">
        <w:rPr>
          <w:color w:val="000000" w:themeColor="text1"/>
          <w:lang w:val="cs-CZ"/>
        </w:rPr>
        <w:t>NOZ</w:t>
      </w:r>
      <w:r w:rsidRPr="005171FD">
        <w:rPr>
          <w:color w:val="000000" w:themeColor="text1"/>
          <w:lang w:val="cs-CZ"/>
        </w:rPr>
        <w:t xml:space="preserve"> také chybí definice </w:t>
      </w:r>
      <w:proofErr w:type="spellStart"/>
      <w:r w:rsidRPr="005171FD">
        <w:rPr>
          <w:color w:val="000000" w:themeColor="text1"/>
          <w:lang w:val="cs-CZ"/>
        </w:rPr>
        <w:t>pr</w:t>
      </w:r>
      <w:proofErr w:type="spellEnd"/>
      <w:r w:rsidRPr="005171FD">
        <w:rPr>
          <w:color w:val="000000" w:themeColor="text1"/>
          <w:lang w:val="cs-CZ"/>
        </w:rPr>
        <w:t xml:space="preserve">. </w:t>
      </w:r>
      <w:proofErr w:type="gramStart"/>
      <w:r w:rsidRPr="005171FD">
        <w:rPr>
          <w:color w:val="000000" w:themeColor="text1"/>
          <w:lang w:val="cs-CZ"/>
        </w:rPr>
        <w:t>jednání</w:t>
      </w:r>
      <w:proofErr w:type="gramEnd"/>
      <w:r w:rsidRPr="005171FD">
        <w:rPr>
          <w:color w:val="000000" w:themeColor="text1"/>
          <w:lang w:val="cs-CZ"/>
        </w:rPr>
        <w:t xml:space="preserve"> (§</w:t>
      </w:r>
      <w:r w:rsidR="00991703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545) oproti staré úpravě (§</w:t>
      </w:r>
      <w:r w:rsidR="00991703" w:rsidRPr="005171FD">
        <w:rPr>
          <w:color w:val="000000" w:themeColor="text1"/>
          <w:lang w:val="cs-CZ"/>
        </w:rPr>
        <w:t xml:space="preserve"> 34) </w:t>
      </w:r>
      <w:r w:rsidR="0029695E" w:rsidRPr="005171FD">
        <w:rPr>
          <w:color w:val="000000" w:themeColor="text1"/>
          <w:lang w:val="cs-CZ"/>
        </w:rPr>
        <w:t>→</w:t>
      </w:r>
      <w:r w:rsidR="008F6182" w:rsidRPr="005171FD">
        <w:rPr>
          <w:color w:val="000000" w:themeColor="text1"/>
          <w:lang w:val="cs-CZ"/>
        </w:rPr>
        <w:t xml:space="preserve"> </w:t>
      </w:r>
      <w:r w:rsidR="00991703" w:rsidRPr="005171FD">
        <w:rPr>
          <w:color w:val="000000" w:themeColor="text1"/>
          <w:lang w:val="cs-CZ"/>
        </w:rPr>
        <w:t>NOZ</w:t>
      </w:r>
      <w:r w:rsidRPr="005171FD">
        <w:rPr>
          <w:color w:val="000000" w:themeColor="text1"/>
          <w:lang w:val="cs-CZ"/>
        </w:rPr>
        <w:t xml:space="preserve"> definuje</w:t>
      </w:r>
      <w:r w:rsidR="008F6182" w:rsidRPr="005171FD">
        <w:rPr>
          <w:color w:val="000000" w:themeColor="text1"/>
          <w:lang w:val="cs-CZ"/>
        </w:rPr>
        <w:t xml:space="preserve"> podrobně jen</w:t>
      </w:r>
      <w:r w:rsidRPr="005171FD">
        <w:rPr>
          <w:color w:val="000000" w:themeColor="text1"/>
          <w:lang w:val="cs-CZ"/>
        </w:rPr>
        <w:t xml:space="preserve"> náležitosti právního jednání v </w:t>
      </w:r>
      <w:r w:rsidR="00132679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>§</w:t>
      </w:r>
      <w:r w:rsidR="00991703" w:rsidRPr="005171FD">
        <w:rPr>
          <w:color w:val="000000" w:themeColor="text1"/>
          <w:lang w:val="cs-CZ"/>
        </w:rPr>
        <w:t xml:space="preserve"> </w:t>
      </w:r>
      <w:r w:rsidR="00132679" w:rsidRPr="005171FD">
        <w:rPr>
          <w:color w:val="000000" w:themeColor="text1"/>
          <w:lang w:val="cs-CZ"/>
        </w:rPr>
        <w:t>551</w:t>
      </w:r>
      <w:r w:rsidR="00DA371B" w:rsidRPr="005171FD">
        <w:rPr>
          <w:color w:val="000000" w:themeColor="text1"/>
          <w:lang w:val="cs-CZ"/>
        </w:rPr>
        <w:t xml:space="preserve"> – </w:t>
      </w:r>
      <w:r w:rsidR="00132679" w:rsidRPr="005171FD">
        <w:rPr>
          <w:color w:val="000000" w:themeColor="text1"/>
          <w:lang w:val="cs-CZ"/>
        </w:rPr>
        <w:t>553</w:t>
      </w:r>
    </w:p>
    <w:p w:rsidR="00774CBB" w:rsidRPr="005171FD" w:rsidRDefault="008F6182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čtyři skupiny</w:t>
      </w:r>
      <w:r w:rsidR="00774CBB" w:rsidRPr="005171FD">
        <w:rPr>
          <w:color w:val="000000" w:themeColor="text1"/>
          <w:lang w:val="cs-CZ"/>
        </w:rPr>
        <w:t xml:space="preserve"> náležitostí </w:t>
      </w:r>
      <w:proofErr w:type="spellStart"/>
      <w:r w:rsidR="00774CBB" w:rsidRPr="005171FD">
        <w:rPr>
          <w:color w:val="000000" w:themeColor="text1"/>
          <w:lang w:val="cs-CZ"/>
        </w:rPr>
        <w:t>pr</w:t>
      </w:r>
      <w:proofErr w:type="spellEnd"/>
      <w:r w:rsidR="00774CBB" w:rsidRPr="005171FD">
        <w:rPr>
          <w:color w:val="000000" w:themeColor="text1"/>
          <w:lang w:val="cs-CZ"/>
        </w:rPr>
        <w:t xml:space="preserve">. </w:t>
      </w:r>
      <w:proofErr w:type="gramStart"/>
      <w:r w:rsidR="00774CBB" w:rsidRPr="005171FD">
        <w:rPr>
          <w:color w:val="000000" w:themeColor="text1"/>
          <w:lang w:val="cs-CZ"/>
        </w:rPr>
        <w:t>jednání</w:t>
      </w:r>
      <w:proofErr w:type="gramEnd"/>
      <w:r w:rsidR="00774CBB" w:rsidRPr="005171FD">
        <w:rPr>
          <w:color w:val="000000" w:themeColor="text1"/>
          <w:lang w:val="cs-CZ"/>
        </w:rPr>
        <w:t>:</w:t>
      </w:r>
    </w:p>
    <w:p w:rsidR="00774CBB" w:rsidRPr="005171FD" w:rsidRDefault="00774CBB" w:rsidP="005B2A2E">
      <w:pPr>
        <w:numPr>
          <w:ilvl w:val="1"/>
          <w:numId w:val="195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subjekt</w:t>
      </w:r>
      <w:r w:rsidRPr="005171FD">
        <w:rPr>
          <w:color w:val="000000" w:themeColor="text1"/>
          <w:lang w:val="cs-CZ"/>
        </w:rPr>
        <w:t xml:space="preserve"> </w:t>
      </w:r>
      <w:r w:rsidR="00991703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</w:t>
      </w:r>
      <w:r w:rsidR="008F6182" w:rsidRPr="005171FD">
        <w:rPr>
          <w:color w:val="000000"/>
          <w:lang w:val="cs-CZ"/>
        </w:rPr>
        <w:t>musí jít o osobu ve smyslu práva (nemůže jít třeba o nějaké sdružení bez právní subjektivity)</w:t>
      </w:r>
      <w:r w:rsidR="00D218C3" w:rsidRPr="005171FD">
        <w:rPr>
          <w:color w:val="000000"/>
          <w:lang w:val="cs-CZ"/>
        </w:rPr>
        <w:t xml:space="preserve">, </w:t>
      </w:r>
      <w:r w:rsidR="008F6182" w:rsidRPr="005171FD">
        <w:rPr>
          <w:color w:val="000000"/>
          <w:lang w:val="cs-CZ"/>
        </w:rPr>
        <w:t>tj. musí tu být osobnost</w:t>
      </w:r>
      <w:r w:rsidR="00D218C3" w:rsidRPr="005171FD">
        <w:rPr>
          <w:color w:val="000000"/>
          <w:lang w:val="cs-CZ"/>
        </w:rPr>
        <w:t xml:space="preserve">, </w:t>
      </w:r>
      <w:r w:rsidR="008F6182" w:rsidRPr="005171FD">
        <w:rPr>
          <w:color w:val="000000"/>
          <w:lang w:val="cs-CZ"/>
        </w:rPr>
        <w:t xml:space="preserve">a </w:t>
      </w:r>
      <w:r w:rsidR="008F6182" w:rsidRPr="005171FD">
        <w:rPr>
          <w:color w:val="000000" w:themeColor="text1"/>
          <w:lang w:val="cs-CZ"/>
        </w:rPr>
        <w:t>musí jít o svéprávnou osobu</w:t>
      </w:r>
    </w:p>
    <w:p w:rsidR="003D2D40" w:rsidRPr="005171FD" w:rsidRDefault="008F6182" w:rsidP="005B2A2E">
      <w:pPr>
        <w:numPr>
          <w:ilvl w:val="1"/>
          <w:numId w:val="195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vůle</w:t>
      </w:r>
      <w:r w:rsidRPr="005171FD">
        <w:rPr>
          <w:color w:val="000000" w:themeColor="text1"/>
          <w:lang w:val="cs-CZ"/>
        </w:rPr>
        <w:t xml:space="preserve"> – musí být svobodná </w:t>
      </w:r>
      <w:r w:rsidR="003D2D40" w:rsidRPr="005171FD">
        <w:rPr>
          <w:color w:val="000000"/>
          <w:lang w:val="cs-CZ"/>
        </w:rPr>
        <w:t>vážná</w:t>
      </w:r>
      <w:r w:rsidR="00D218C3" w:rsidRPr="005171FD">
        <w:rPr>
          <w:color w:val="000000"/>
          <w:lang w:val="cs-CZ"/>
        </w:rPr>
        <w:t xml:space="preserve">, </w:t>
      </w:r>
      <w:r w:rsidR="003D2D40" w:rsidRPr="005171FD">
        <w:rPr>
          <w:color w:val="000000"/>
          <w:lang w:val="cs-CZ"/>
        </w:rPr>
        <w:t>prostá omylu</w:t>
      </w:r>
      <w:r w:rsidR="00D218C3" w:rsidRPr="005171FD">
        <w:rPr>
          <w:color w:val="000000"/>
          <w:lang w:val="cs-CZ"/>
        </w:rPr>
        <w:t xml:space="preserve">, </w:t>
      </w:r>
      <w:r w:rsidR="003D2D40" w:rsidRPr="005171FD">
        <w:rPr>
          <w:color w:val="000000"/>
          <w:lang w:val="cs-CZ"/>
        </w:rPr>
        <w:t>a nesmí být jednáno ve stavu tísně</w:t>
      </w:r>
      <w:r w:rsidR="003D2D40" w:rsidRPr="005171FD">
        <w:rPr>
          <w:b/>
          <w:color w:val="000000" w:themeColor="text1"/>
          <w:lang w:val="cs-CZ"/>
        </w:rPr>
        <w:t xml:space="preserve"> </w:t>
      </w:r>
    </w:p>
    <w:p w:rsidR="008F6182" w:rsidRPr="005171FD" w:rsidRDefault="008F6182" w:rsidP="005B2A2E">
      <w:pPr>
        <w:numPr>
          <w:ilvl w:val="1"/>
          <w:numId w:val="195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projev </w:t>
      </w:r>
      <w:r w:rsidRPr="005171FD">
        <w:rPr>
          <w:color w:val="000000" w:themeColor="text1"/>
          <w:lang w:val="cs-CZ"/>
        </w:rPr>
        <w:t>– určitý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srozumitelný a v náležité formě</w:t>
      </w:r>
    </w:p>
    <w:p w:rsidR="00774CBB" w:rsidRPr="005171FD" w:rsidRDefault="00774CBB" w:rsidP="005B2A2E">
      <w:pPr>
        <w:numPr>
          <w:ilvl w:val="1"/>
          <w:numId w:val="195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předmět</w:t>
      </w:r>
      <w:r w:rsidRPr="005171FD">
        <w:rPr>
          <w:color w:val="000000" w:themeColor="text1"/>
          <w:lang w:val="cs-CZ"/>
        </w:rPr>
        <w:t xml:space="preserve"> </w:t>
      </w:r>
      <w:r w:rsidR="00991703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musí jít o předmět dovolený (např.</w:t>
      </w:r>
      <w:r w:rsidR="00991703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 xml:space="preserve">ne res extra </w:t>
      </w:r>
      <w:proofErr w:type="spellStart"/>
      <w:r w:rsidRPr="005171FD">
        <w:rPr>
          <w:color w:val="000000" w:themeColor="text1"/>
          <w:lang w:val="cs-CZ"/>
        </w:rPr>
        <w:t>com</w:t>
      </w:r>
      <w:r w:rsidR="00991703" w:rsidRPr="005171FD">
        <w:rPr>
          <w:color w:val="000000" w:themeColor="text1"/>
          <w:lang w:val="cs-CZ"/>
        </w:rPr>
        <w:t>m</w:t>
      </w:r>
      <w:r w:rsidRPr="005171FD">
        <w:rPr>
          <w:color w:val="000000" w:themeColor="text1"/>
          <w:lang w:val="cs-CZ"/>
        </w:rPr>
        <w:t>ercio</w:t>
      </w:r>
      <w:proofErr w:type="spellEnd"/>
      <w:r w:rsidR="003D2D40" w:rsidRPr="005171FD">
        <w:rPr>
          <w:color w:val="000000" w:themeColor="text1"/>
          <w:lang w:val="cs-CZ"/>
        </w:rPr>
        <w:t xml:space="preserve"> – nejen vesmírná tělesa</w:t>
      </w:r>
      <w:r w:rsidR="00D218C3" w:rsidRPr="005171FD">
        <w:rPr>
          <w:color w:val="000000" w:themeColor="text1"/>
          <w:lang w:val="cs-CZ"/>
        </w:rPr>
        <w:t xml:space="preserve">, </w:t>
      </w:r>
      <w:r w:rsidR="003D2D40" w:rsidRPr="005171FD">
        <w:rPr>
          <w:color w:val="000000" w:themeColor="text1"/>
          <w:lang w:val="cs-CZ"/>
        </w:rPr>
        <w:t>ale také zbraně</w:t>
      </w:r>
      <w:r w:rsidR="00D218C3" w:rsidRPr="005171FD">
        <w:rPr>
          <w:color w:val="000000" w:themeColor="text1"/>
          <w:lang w:val="cs-CZ"/>
        </w:rPr>
        <w:t xml:space="preserve">, </w:t>
      </w:r>
      <w:r w:rsidR="003D2D40" w:rsidRPr="005171FD">
        <w:rPr>
          <w:color w:val="000000" w:themeColor="text1"/>
          <w:lang w:val="cs-CZ"/>
        </w:rPr>
        <w:t>narkotika apod.</w:t>
      </w:r>
      <w:r w:rsidRPr="005171FD">
        <w:rPr>
          <w:color w:val="000000" w:themeColor="text1"/>
          <w:lang w:val="cs-CZ"/>
        </w:rPr>
        <w:t>) a možný</w:t>
      </w:r>
      <w:r w:rsidR="003D2D40" w:rsidRPr="005171FD">
        <w:rPr>
          <w:color w:val="000000" w:themeColor="text1"/>
          <w:lang w:val="cs-CZ"/>
        </w:rPr>
        <w:t xml:space="preserve"> (za dnešního stavu techniky)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třídí se </w:t>
      </w:r>
      <w:proofErr w:type="gramStart"/>
      <w:r w:rsidRPr="005171FD">
        <w:rPr>
          <w:color w:val="000000" w:themeColor="text1"/>
          <w:lang w:val="cs-CZ"/>
        </w:rPr>
        <w:t>na</w:t>
      </w:r>
      <w:proofErr w:type="gramEnd"/>
      <w:r w:rsidRPr="005171FD">
        <w:rPr>
          <w:color w:val="000000" w:themeColor="text1"/>
          <w:lang w:val="cs-CZ"/>
        </w:rPr>
        <w:t>:</w:t>
      </w:r>
    </w:p>
    <w:p w:rsidR="00774CBB" w:rsidRPr="005171FD" w:rsidRDefault="00774CBB" w:rsidP="005B2A2E">
      <w:pPr>
        <w:numPr>
          <w:ilvl w:val="1"/>
          <w:numId w:val="196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právní</w:t>
      </w:r>
      <w:r w:rsidRPr="005171FD">
        <w:rPr>
          <w:color w:val="000000" w:themeColor="text1"/>
          <w:lang w:val="cs-CZ"/>
        </w:rPr>
        <w:t xml:space="preserve"> (</w:t>
      </w:r>
      <w:r w:rsidR="008F6182" w:rsidRPr="005171FD">
        <w:rPr>
          <w:color w:val="000000" w:themeColor="text1"/>
          <w:lang w:val="cs-CZ"/>
        </w:rPr>
        <w:t>po právu</w:t>
      </w:r>
      <w:r w:rsidRPr="005171FD">
        <w:rPr>
          <w:color w:val="000000" w:themeColor="text1"/>
          <w:lang w:val="cs-CZ"/>
        </w:rPr>
        <w:t xml:space="preserve">) X </w:t>
      </w:r>
      <w:r w:rsidRPr="005171FD">
        <w:rPr>
          <w:b/>
          <w:color w:val="000000" w:themeColor="text1"/>
          <w:lang w:val="cs-CZ"/>
        </w:rPr>
        <w:t>protiprávní</w:t>
      </w:r>
      <w:r w:rsidR="008F6182" w:rsidRPr="005171FD">
        <w:rPr>
          <w:color w:val="000000" w:themeColor="text1"/>
          <w:lang w:val="cs-CZ"/>
        </w:rPr>
        <w:t xml:space="preserve"> (jednání</w:t>
      </w:r>
      <w:r w:rsidRPr="005171FD">
        <w:rPr>
          <w:color w:val="000000" w:themeColor="text1"/>
          <w:lang w:val="cs-CZ"/>
        </w:rPr>
        <w:t xml:space="preserve"> ne</w:t>
      </w:r>
      <w:r w:rsidR="008F6182" w:rsidRPr="005171FD">
        <w:rPr>
          <w:color w:val="000000" w:themeColor="text1"/>
          <w:lang w:val="cs-CZ"/>
        </w:rPr>
        <w:t>d</w:t>
      </w:r>
      <w:r w:rsidRPr="005171FD">
        <w:rPr>
          <w:color w:val="000000" w:themeColor="text1"/>
          <w:lang w:val="cs-CZ"/>
        </w:rPr>
        <w:t>ovolená) podle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zda je objektivní právo schvaluje (aprobuje)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či reprobuje</w:t>
      </w:r>
      <w:r w:rsidR="008F6182" w:rsidRPr="005171FD">
        <w:rPr>
          <w:color w:val="000000" w:themeColor="text1"/>
          <w:lang w:val="cs-CZ"/>
        </w:rPr>
        <w:t xml:space="preserve"> (resp. zakazuje)</w:t>
      </w:r>
    </w:p>
    <w:p w:rsidR="00774CBB" w:rsidRPr="005171FD" w:rsidRDefault="00774CBB" w:rsidP="005B2A2E">
      <w:pPr>
        <w:numPr>
          <w:ilvl w:val="1"/>
          <w:numId w:val="196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jednostranná</w:t>
      </w:r>
      <w:r w:rsidRPr="005171FD">
        <w:rPr>
          <w:color w:val="000000" w:themeColor="text1"/>
          <w:lang w:val="cs-CZ"/>
        </w:rPr>
        <w:t xml:space="preserve"> (závěť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veřejný příslib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výpověď) X </w:t>
      </w:r>
      <w:r w:rsidR="008F6182" w:rsidRPr="005171FD">
        <w:rPr>
          <w:b/>
          <w:color w:val="000000" w:themeColor="text1"/>
          <w:lang w:val="cs-CZ"/>
        </w:rPr>
        <w:t>dvou-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="008F6182" w:rsidRPr="005171FD">
        <w:rPr>
          <w:b/>
          <w:color w:val="000000" w:themeColor="text1"/>
          <w:lang w:val="cs-CZ"/>
        </w:rPr>
        <w:t xml:space="preserve">resp. </w:t>
      </w:r>
      <w:r w:rsidRPr="005171FD">
        <w:rPr>
          <w:b/>
          <w:color w:val="000000" w:themeColor="text1"/>
          <w:lang w:val="cs-CZ"/>
        </w:rPr>
        <w:t>vícestranná</w:t>
      </w:r>
      <w:r w:rsidRPr="005171FD">
        <w:rPr>
          <w:color w:val="000000" w:themeColor="text1"/>
          <w:lang w:val="cs-CZ"/>
        </w:rPr>
        <w:t xml:space="preserve"> (smlouva)</w:t>
      </w:r>
    </w:p>
    <w:p w:rsidR="00774CBB" w:rsidRPr="005171FD" w:rsidRDefault="00774CBB" w:rsidP="005B2A2E">
      <w:pPr>
        <w:numPr>
          <w:ilvl w:val="1"/>
          <w:numId w:val="196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právem aprobované právní jednání se dále dělí </w:t>
      </w:r>
      <w:proofErr w:type="gramStart"/>
      <w:r w:rsidRPr="005171FD">
        <w:rPr>
          <w:color w:val="000000" w:themeColor="text1"/>
          <w:lang w:val="cs-CZ"/>
        </w:rPr>
        <w:t>na</w:t>
      </w:r>
      <w:proofErr w:type="gramEnd"/>
      <w:r w:rsidR="00132679" w:rsidRPr="005171FD">
        <w:rPr>
          <w:color w:val="000000" w:themeColor="text1"/>
          <w:lang w:val="cs-CZ"/>
        </w:rPr>
        <w:t>:</w:t>
      </w:r>
    </w:p>
    <w:p w:rsidR="00774CBB" w:rsidRPr="005171FD" w:rsidRDefault="00774CBB" w:rsidP="005B2A2E">
      <w:pPr>
        <w:numPr>
          <w:ilvl w:val="2"/>
          <w:numId w:val="197"/>
        </w:numPr>
        <w:tabs>
          <w:tab w:val="clear" w:pos="3060"/>
        </w:tabs>
        <w:ind w:left="2127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konání (komisivní)</w:t>
      </w:r>
    </w:p>
    <w:p w:rsidR="00774CBB" w:rsidRPr="005171FD" w:rsidRDefault="00132679" w:rsidP="005B2A2E">
      <w:pPr>
        <w:pStyle w:val="Odstavecseseznamem"/>
        <w:numPr>
          <w:ilvl w:val="3"/>
          <w:numId w:val="193"/>
        </w:numPr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dare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face</w:t>
      </w:r>
      <w:r w:rsidR="00774CBB" w:rsidRPr="005171FD">
        <w:rPr>
          <w:color w:val="000000" w:themeColor="text1"/>
          <w:lang w:val="cs-CZ"/>
        </w:rPr>
        <w:t>re</w:t>
      </w:r>
    </w:p>
    <w:p w:rsidR="00774CBB" w:rsidRPr="005171FD" w:rsidRDefault="00774CBB" w:rsidP="005B2A2E">
      <w:pPr>
        <w:pStyle w:val="Odstavecseseznamem"/>
        <w:numPr>
          <w:ilvl w:val="3"/>
          <w:numId w:val="193"/>
        </w:numPr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aktivní </w:t>
      </w:r>
      <w:r w:rsidRPr="005171FD">
        <w:rPr>
          <w:i/>
          <w:color w:val="000000" w:themeColor="text1"/>
          <w:lang w:val="cs-CZ"/>
        </w:rPr>
        <w:t>volní</w:t>
      </w:r>
      <w:r w:rsidRPr="005171FD">
        <w:rPr>
          <w:color w:val="000000" w:themeColor="text1"/>
          <w:lang w:val="cs-CZ"/>
        </w:rPr>
        <w:t xml:space="preserve"> činnost subjektu</w:t>
      </w:r>
    </w:p>
    <w:p w:rsidR="00774CBB" w:rsidRPr="005171FD" w:rsidRDefault="00774CBB" w:rsidP="005B2A2E">
      <w:pPr>
        <w:numPr>
          <w:ilvl w:val="2"/>
          <w:numId w:val="197"/>
        </w:numPr>
        <w:tabs>
          <w:tab w:val="clear" w:pos="3060"/>
        </w:tabs>
        <w:ind w:left="2127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opomenutí (omisivní</w:t>
      </w:r>
      <w:r w:rsidRPr="005171FD">
        <w:rPr>
          <w:color w:val="000000" w:themeColor="text1"/>
          <w:lang w:val="cs-CZ"/>
        </w:rPr>
        <w:t>)</w:t>
      </w:r>
    </w:p>
    <w:p w:rsidR="00774CBB" w:rsidRPr="005171FD" w:rsidRDefault="00774CBB" w:rsidP="005B2A2E">
      <w:pPr>
        <w:pStyle w:val="Odstavecseseznamem"/>
        <w:numPr>
          <w:ilvl w:val="3"/>
          <w:numId w:val="193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 dáno jakoukoliv nečinností subjektu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je vždy chápáno ve vztahu k</w:t>
      </w:r>
    </w:p>
    <w:p w:rsidR="00774CBB" w:rsidRPr="005171FD" w:rsidRDefault="00774CBB" w:rsidP="005B2A2E">
      <w:pPr>
        <w:pStyle w:val="Odstavecseseznamem"/>
        <w:numPr>
          <w:ilvl w:val="3"/>
          <w:numId w:val="193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určitému konání (většinou k chování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 němuž subjekt chování byl povinen) jako jeho negace</w:t>
      </w:r>
      <w:r w:rsidR="003D2D40" w:rsidRPr="005171FD">
        <w:rPr>
          <w:color w:val="000000" w:themeColor="text1"/>
          <w:lang w:val="cs-CZ"/>
        </w:rPr>
        <w:t xml:space="preserve"> (zavážu se natřít plot</w:t>
      </w:r>
      <w:r w:rsidR="00D218C3" w:rsidRPr="005171FD">
        <w:rPr>
          <w:color w:val="000000" w:themeColor="text1"/>
          <w:lang w:val="cs-CZ"/>
        </w:rPr>
        <w:t xml:space="preserve">, </w:t>
      </w:r>
      <w:r w:rsidR="003D2D40" w:rsidRPr="005171FD">
        <w:rPr>
          <w:color w:val="000000" w:themeColor="text1"/>
          <w:lang w:val="cs-CZ"/>
        </w:rPr>
        <w:t>ale neudělám to)</w:t>
      </w:r>
    </w:p>
    <w:p w:rsidR="00774CBB" w:rsidRPr="005171FD" w:rsidRDefault="00774CBB" w:rsidP="005B2A2E">
      <w:pPr>
        <w:pStyle w:val="Odstavecseseznamem"/>
        <w:numPr>
          <w:ilvl w:val="3"/>
          <w:numId w:val="193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krom non facere i omit</w:t>
      </w:r>
      <w:r w:rsidR="00510665" w:rsidRPr="005171FD">
        <w:rPr>
          <w:color w:val="000000" w:themeColor="text1"/>
          <w:lang w:val="cs-CZ"/>
        </w:rPr>
        <w:t>t</w:t>
      </w:r>
      <w:r w:rsidRPr="005171FD">
        <w:rPr>
          <w:color w:val="000000" w:themeColor="text1"/>
          <w:lang w:val="cs-CZ"/>
        </w:rPr>
        <w:t>ere (zdržení se něčeho</w:t>
      </w:r>
      <w:r w:rsidR="003D2D40" w:rsidRPr="005171FD">
        <w:rPr>
          <w:color w:val="000000" w:themeColor="text1"/>
          <w:lang w:val="cs-CZ"/>
        </w:rPr>
        <w:t xml:space="preserve"> – nestavím blíž k </w:t>
      </w:r>
      <w:proofErr w:type="spellStart"/>
      <w:r w:rsidR="003D2D40" w:rsidRPr="005171FD">
        <w:rPr>
          <w:color w:val="000000" w:themeColor="text1"/>
          <w:lang w:val="cs-CZ"/>
        </w:rPr>
        <w:t>ploti</w:t>
      </w:r>
      <w:proofErr w:type="spellEnd"/>
      <w:r w:rsidRPr="005171FD">
        <w:rPr>
          <w:color w:val="000000" w:themeColor="text1"/>
          <w:lang w:val="cs-CZ"/>
        </w:rPr>
        <w:t>) a strpění (</w:t>
      </w:r>
      <w:proofErr w:type="spellStart"/>
      <w:r w:rsidRPr="005171FD">
        <w:rPr>
          <w:color w:val="000000" w:themeColor="text1"/>
          <w:lang w:val="cs-CZ"/>
        </w:rPr>
        <w:t>pati</w:t>
      </w:r>
      <w:proofErr w:type="spellEnd"/>
      <w:r w:rsidR="003D2D40" w:rsidRPr="005171FD">
        <w:rPr>
          <w:color w:val="000000" w:themeColor="text1"/>
          <w:lang w:val="cs-CZ"/>
        </w:rPr>
        <w:t xml:space="preserve"> –</w:t>
      </w:r>
      <w:r w:rsidR="003D2D40" w:rsidRPr="005171FD">
        <w:rPr>
          <w:color w:val="000000"/>
          <w:lang w:val="cs-CZ"/>
        </w:rPr>
        <w:t xml:space="preserve"> ať si chodí pro vodu z mé studny – strpím (a nebráním se)</w:t>
      </w:r>
      <w:r w:rsidR="00D218C3" w:rsidRPr="005171FD">
        <w:rPr>
          <w:color w:val="000000"/>
          <w:lang w:val="cs-CZ"/>
        </w:rPr>
        <w:t xml:space="preserve">, </w:t>
      </w:r>
      <w:r w:rsidR="003D2D40" w:rsidRPr="005171FD">
        <w:rPr>
          <w:color w:val="000000"/>
          <w:lang w:val="cs-CZ"/>
        </w:rPr>
        <w:t>že ruší mé vlastnické právo</w:t>
      </w:r>
      <w:r w:rsidRPr="005171FD">
        <w:rPr>
          <w:color w:val="000000" w:themeColor="text1"/>
          <w:lang w:val="cs-CZ"/>
        </w:rPr>
        <w:t>)</w:t>
      </w:r>
    </w:p>
    <w:p w:rsidR="00774CBB" w:rsidRPr="005171FD" w:rsidRDefault="00774CBB" w:rsidP="005B2A2E">
      <w:pPr>
        <w:pStyle w:val="Odstavecseseznamem"/>
        <w:numPr>
          <w:ilvl w:val="1"/>
          <w:numId w:val="196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výslovné</w:t>
      </w:r>
      <w:r w:rsidR="003D2D40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 xml:space="preserve">X </w:t>
      </w:r>
      <w:r w:rsidRPr="005171FD">
        <w:rPr>
          <w:b/>
          <w:color w:val="000000" w:themeColor="text1"/>
          <w:lang w:val="cs-CZ"/>
        </w:rPr>
        <w:t>konkludentní</w:t>
      </w:r>
      <w:r w:rsidRPr="005171FD">
        <w:rPr>
          <w:color w:val="000000" w:themeColor="text1"/>
          <w:lang w:val="cs-CZ"/>
        </w:rPr>
        <w:t xml:space="preserve"> (§</w:t>
      </w:r>
      <w:r w:rsidR="003D2D40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546)</w:t>
      </w:r>
      <w:r w:rsidR="003D2D40" w:rsidRPr="005171FD">
        <w:rPr>
          <w:color w:val="000000" w:themeColor="text1"/>
          <w:lang w:val="cs-CZ"/>
        </w:rPr>
        <w:t xml:space="preserve"> – řeknu: 3 kopečky jahodové X </w:t>
      </w:r>
      <w:r w:rsidR="003D2D40" w:rsidRPr="005171FD">
        <w:rPr>
          <w:color w:val="000000"/>
          <w:lang w:val="cs-CZ"/>
        </w:rPr>
        <w:t>nabídne-li mi někdo na ulici výrobek chráněné dílny</w:t>
      </w:r>
      <w:r w:rsidR="00D218C3" w:rsidRPr="005171FD">
        <w:rPr>
          <w:color w:val="000000"/>
          <w:lang w:val="cs-CZ"/>
        </w:rPr>
        <w:t xml:space="preserve">, </w:t>
      </w:r>
      <w:r w:rsidR="003D2D40" w:rsidRPr="005171FD">
        <w:rPr>
          <w:color w:val="000000"/>
          <w:lang w:val="cs-CZ"/>
        </w:rPr>
        <w:t>zakroutím hlavou ze strany na stranu</w:t>
      </w:r>
      <w:r w:rsidR="00D218C3" w:rsidRPr="005171FD">
        <w:rPr>
          <w:color w:val="000000"/>
          <w:lang w:val="cs-CZ"/>
        </w:rPr>
        <w:t xml:space="preserve">; </w:t>
      </w:r>
      <w:r w:rsidR="003D2D40" w:rsidRPr="005171FD">
        <w:rPr>
          <w:color w:val="000000"/>
          <w:lang w:val="cs-CZ"/>
        </w:rPr>
        <w:t>spálím závěť</w:t>
      </w:r>
    </w:p>
    <w:p w:rsidR="00774CBB" w:rsidRPr="005171FD" w:rsidRDefault="00774CBB" w:rsidP="00196607">
      <w:pPr>
        <w:rPr>
          <w:color w:val="000000" w:themeColor="text1"/>
          <w:lang w:val="cs-CZ"/>
        </w:rPr>
      </w:pPr>
    </w:p>
    <w:p w:rsidR="00774CBB" w:rsidRPr="005171FD" w:rsidRDefault="00991703" w:rsidP="00196607">
      <w:pPr>
        <w:rPr>
          <w:b/>
          <w:color w:val="000000" w:themeColor="text1"/>
          <w:sz w:val="22"/>
          <w:lang w:val="cs-CZ"/>
        </w:rPr>
      </w:pPr>
      <w:r w:rsidRPr="005171FD">
        <w:rPr>
          <w:b/>
          <w:color w:val="000000" w:themeColor="text1"/>
          <w:lang w:val="cs-CZ"/>
        </w:rPr>
        <w:t>Právní události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právní následky jim přičítá zákon nebo ujednání stran</w:t>
      </w:r>
    </w:p>
    <w:p w:rsidR="00774CBB" w:rsidRPr="005171FD" w:rsidRDefault="00774CBB" w:rsidP="005B2A2E">
      <w:pPr>
        <w:pStyle w:val="Odstavecseseznamem"/>
        <w:numPr>
          <w:ilvl w:val="0"/>
          <w:numId w:val="193"/>
        </w:numPr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druhy právních událostí</w:t>
      </w:r>
      <w:r w:rsidR="00132679" w:rsidRPr="005171FD">
        <w:rPr>
          <w:color w:val="000000" w:themeColor="text1"/>
          <w:lang w:val="cs-CZ"/>
        </w:rPr>
        <w:t>:</w:t>
      </w:r>
    </w:p>
    <w:p w:rsidR="00774CBB" w:rsidRPr="005171FD" w:rsidRDefault="00774CBB" w:rsidP="005B2A2E">
      <w:pPr>
        <w:numPr>
          <w:ilvl w:val="1"/>
          <w:numId w:val="190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plynutí času</w:t>
      </w:r>
      <w:r w:rsidRPr="005171FD">
        <w:rPr>
          <w:color w:val="000000" w:themeColor="text1"/>
          <w:lang w:val="cs-CZ"/>
        </w:rPr>
        <w:t xml:space="preserve"> </w:t>
      </w:r>
      <w:r w:rsidR="00132679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běh lhůt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počítání doby (p</w:t>
      </w:r>
      <w:r w:rsidR="003847A5" w:rsidRPr="005171FD">
        <w:rPr>
          <w:color w:val="000000" w:themeColor="text1"/>
          <w:lang w:val="cs-CZ"/>
        </w:rPr>
        <w:t>o</w:t>
      </w:r>
      <w:r w:rsidRPr="005171FD">
        <w:rPr>
          <w:color w:val="000000" w:themeColor="text1"/>
          <w:lang w:val="cs-CZ"/>
        </w:rPr>
        <w:t>zn.: lhůta – čas kdy mám něco vykonat X doba</w:t>
      </w:r>
      <w:r w:rsidR="008A0301" w:rsidRPr="005171FD">
        <w:rPr>
          <w:color w:val="000000" w:themeColor="text1"/>
          <w:lang w:val="cs-CZ"/>
        </w:rPr>
        <w:t xml:space="preserve"> –</w:t>
      </w:r>
      <w:r w:rsidRPr="005171FD">
        <w:rPr>
          <w:color w:val="000000" w:themeColor="text1"/>
          <w:lang w:val="cs-CZ"/>
        </w:rPr>
        <w:t xml:space="preserve"> jde spíše o čas trvání </w:t>
      </w:r>
      <w:r w:rsidR="00636607" w:rsidRPr="005171FD">
        <w:rPr>
          <w:color w:val="000000" w:themeColor="text1"/>
          <w:szCs w:val="20"/>
          <w:lang w:val="cs-CZ"/>
        </w:rPr>
        <w:t>práv</w:t>
      </w:r>
      <w:r w:rsidR="00636607" w:rsidRPr="005171FD">
        <w:rPr>
          <w:color w:val="000000" w:themeColor="text1"/>
          <w:lang w:val="cs-CZ"/>
        </w:rPr>
        <w:t>a</w:t>
      </w:r>
      <w:r w:rsidRPr="005171FD">
        <w:rPr>
          <w:color w:val="000000" w:themeColor="text1"/>
          <w:lang w:val="cs-CZ"/>
        </w:rPr>
        <w:t>/ujednání )</w:t>
      </w:r>
    </w:p>
    <w:p w:rsidR="00774CBB" w:rsidRPr="005171FD" w:rsidRDefault="00774CBB" w:rsidP="005B2A2E">
      <w:pPr>
        <w:numPr>
          <w:ilvl w:val="1"/>
          <w:numId w:val="190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působení přírodních sil</w:t>
      </w:r>
      <w:r w:rsidRPr="005171FD">
        <w:rPr>
          <w:color w:val="000000" w:themeColor="text1"/>
          <w:lang w:val="cs-CZ"/>
        </w:rPr>
        <w:t xml:space="preserve"> (např. mám povinnost udržovat </w:t>
      </w:r>
      <w:proofErr w:type="gramStart"/>
      <w:r w:rsidRPr="005171FD">
        <w:rPr>
          <w:color w:val="000000" w:themeColor="text1"/>
          <w:lang w:val="cs-CZ"/>
        </w:rPr>
        <w:t>něco co</w:t>
      </w:r>
      <w:proofErr w:type="gramEnd"/>
      <w:r w:rsidRPr="005171FD">
        <w:rPr>
          <w:color w:val="000000" w:themeColor="text1"/>
          <w:lang w:val="cs-CZ"/>
        </w:rPr>
        <w:t xml:space="preserve"> podléhá korozi)</w:t>
      </w:r>
    </w:p>
    <w:p w:rsidR="00774CBB" w:rsidRPr="005171FD" w:rsidRDefault="00774CBB" w:rsidP="005B2A2E">
      <w:pPr>
        <w:numPr>
          <w:ilvl w:val="1"/>
          <w:numId w:val="190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živelné události</w:t>
      </w:r>
      <w:r w:rsidRPr="005171FD">
        <w:rPr>
          <w:color w:val="000000" w:themeColor="text1"/>
          <w:lang w:val="cs-CZ"/>
        </w:rPr>
        <w:t xml:space="preserve"> (např. mám uzavřenou pojistku a do domu uhodí blesk)</w:t>
      </w:r>
    </w:p>
    <w:p w:rsidR="00774CBB" w:rsidRPr="005171FD" w:rsidRDefault="00774CBB" w:rsidP="005B2A2E">
      <w:pPr>
        <w:numPr>
          <w:ilvl w:val="1"/>
          <w:numId w:val="190"/>
        </w:numPr>
        <w:tabs>
          <w:tab w:val="clear" w:pos="3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biologické procesy</w:t>
      </w:r>
      <w:r w:rsidRPr="005171FD">
        <w:rPr>
          <w:color w:val="000000" w:themeColor="text1"/>
          <w:lang w:val="cs-CZ"/>
        </w:rPr>
        <w:t xml:space="preserve"> (smrt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narození…)</w:t>
      </w:r>
    </w:p>
    <w:p w:rsidR="00774CBB" w:rsidRPr="005171FD" w:rsidRDefault="00774CBB" w:rsidP="005B2A2E">
      <w:pPr>
        <w:pStyle w:val="Odstavecseseznamem"/>
        <w:numPr>
          <w:ilvl w:val="0"/>
          <w:numId w:val="199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rozlišujeme události</w:t>
      </w:r>
      <w:r w:rsidR="00132679" w:rsidRPr="005171FD">
        <w:rPr>
          <w:color w:val="000000" w:themeColor="text1"/>
          <w:lang w:val="cs-CZ"/>
        </w:rPr>
        <w:t>:</w:t>
      </w:r>
    </w:p>
    <w:p w:rsidR="00F55751" w:rsidRPr="005171FD" w:rsidRDefault="00F55751" w:rsidP="005B2A2E">
      <w:pPr>
        <w:numPr>
          <w:ilvl w:val="1"/>
          <w:numId w:val="200"/>
        </w:numPr>
        <w:tabs>
          <w:tab w:val="clear" w:pos="126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s následky </w:t>
      </w:r>
      <w:r w:rsidR="00774CBB" w:rsidRPr="005171FD">
        <w:rPr>
          <w:b/>
          <w:color w:val="000000" w:themeColor="text1"/>
          <w:lang w:val="cs-CZ"/>
        </w:rPr>
        <w:t>p</w:t>
      </w:r>
      <w:r w:rsidRPr="005171FD">
        <w:rPr>
          <w:b/>
          <w:color w:val="000000" w:themeColor="text1"/>
          <w:lang w:val="cs-CZ"/>
        </w:rPr>
        <w:t>o právu</w:t>
      </w:r>
      <w:r w:rsidR="00774CBB" w:rsidRPr="005171FD">
        <w:rPr>
          <w:color w:val="000000" w:themeColor="text1"/>
          <w:lang w:val="cs-CZ"/>
        </w:rPr>
        <w:t xml:space="preserve"> X</w:t>
      </w:r>
      <w:r w:rsidRPr="005171FD">
        <w:rPr>
          <w:color w:val="000000" w:themeColor="text1"/>
          <w:lang w:val="cs-CZ"/>
        </w:rPr>
        <w:t xml:space="preserve"> s následky</w:t>
      </w:r>
      <w:r w:rsidR="00774CBB" w:rsidRPr="005171FD">
        <w:rPr>
          <w:color w:val="000000" w:themeColor="text1"/>
          <w:lang w:val="cs-CZ"/>
        </w:rPr>
        <w:t xml:space="preserve"> </w:t>
      </w:r>
      <w:r w:rsidR="00774CBB" w:rsidRPr="005171FD">
        <w:rPr>
          <w:b/>
          <w:color w:val="000000" w:themeColor="text1"/>
          <w:lang w:val="cs-CZ"/>
        </w:rPr>
        <w:t>protiprávní</w:t>
      </w:r>
      <w:r w:rsidRPr="005171FD">
        <w:rPr>
          <w:b/>
          <w:color w:val="000000" w:themeColor="text1"/>
          <w:lang w:val="cs-CZ"/>
        </w:rPr>
        <w:t>mi</w:t>
      </w:r>
    </w:p>
    <w:p w:rsidR="00774CBB" w:rsidRPr="005171FD" w:rsidRDefault="00F55751" w:rsidP="005B2A2E">
      <w:pPr>
        <w:numPr>
          <w:ilvl w:val="2"/>
          <w:numId w:val="200"/>
        </w:numPr>
        <w:rPr>
          <w:color w:val="000000" w:themeColor="text1"/>
          <w:lang w:val="cs-CZ"/>
        </w:rPr>
      </w:pPr>
      <w:r w:rsidRPr="005171FD">
        <w:rPr>
          <w:i/>
          <w:color w:val="000000"/>
          <w:lang w:val="cs-CZ"/>
        </w:rPr>
        <w:t xml:space="preserve">pozn. doc. Hendrychové: </w:t>
      </w:r>
      <w:r w:rsidRPr="005171FD">
        <w:rPr>
          <w:color w:val="000000"/>
          <w:lang w:val="cs-CZ"/>
        </w:rPr>
        <w:t>Pozor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dělit na události právní a protiprávní nejspíš nelze! Právní události (právní proto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je to událost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kterou právo vidí jako právní jev) mají následky po právu či protiprávní.</w:t>
      </w:r>
    </w:p>
    <w:p w:rsidR="00774CBB" w:rsidRPr="005171FD" w:rsidRDefault="00774CBB" w:rsidP="005B2A2E">
      <w:pPr>
        <w:numPr>
          <w:ilvl w:val="1"/>
          <w:numId w:val="200"/>
        </w:numPr>
        <w:tabs>
          <w:tab w:val="clear" w:pos="1260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nevolní</w:t>
      </w:r>
      <w:r w:rsidRPr="005171FD">
        <w:rPr>
          <w:color w:val="000000" w:themeColor="text1"/>
          <w:lang w:val="cs-CZ"/>
        </w:rPr>
        <w:t xml:space="preserve"> X volní právní událost nelze</w:t>
      </w:r>
    </w:p>
    <w:p w:rsidR="00774CBB" w:rsidRPr="005171FD" w:rsidRDefault="00774CBB" w:rsidP="005B2A2E">
      <w:pPr>
        <w:numPr>
          <w:ilvl w:val="1"/>
          <w:numId w:val="200"/>
        </w:numPr>
        <w:tabs>
          <w:tab w:val="clear" w:pos="126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 xml:space="preserve">předvídatelné X nepředvídatelné </w:t>
      </w:r>
      <w:r w:rsidRPr="005171FD">
        <w:rPr>
          <w:color w:val="000000" w:themeColor="text1"/>
          <w:szCs w:val="20"/>
          <w:lang w:val="cs-CZ"/>
        </w:rPr>
        <w:t>(§ 420a odst. 3)</w:t>
      </w:r>
    </w:p>
    <w:p w:rsidR="00774CBB" w:rsidRPr="005171FD" w:rsidRDefault="00774CBB" w:rsidP="005B2A2E">
      <w:pPr>
        <w:numPr>
          <w:ilvl w:val="1"/>
          <w:numId w:val="200"/>
        </w:numPr>
        <w:tabs>
          <w:tab w:val="clear" w:pos="1260"/>
        </w:tabs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odvratitelné X neodvratitelné</w:t>
      </w:r>
      <w:r w:rsidR="00F55751" w:rsidRPr="005171FD">
        <w:rPr>
          <w:color w:val="000000" w:themeColor="text1"/>
          <w:lang w:val="cs-CZ"/>
        </w:rPr>
        <w:t xml:space="preserve"> (vyšší </w:t>
      </w:r>
      <w:proofErr w:type="gramStart"/>
      <w:r w:rsidR="00F55751" w:rsidRPr="005171FD">
        <w:rPr>
          <w:color w:val="000000" w:themeColor="text1"/>
          <w:lang w:val="cs-CZ"/>
        </w:rPr>
        <w:t>moc)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(§ 420a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odst. 3)</w:t>
      </w:r>
    </w:p>
    <w:p w:rsidR="00774CBB" w:rsidRPr="005171FD" w:rsidRDefault="00774CBB" w:rsidP="00196607">
      <w:pPr>
        <w:rPr>
          <w:color w:val="000000" w:themeColor="text1"/>
          <w:lang w:val="cs-CZ"/>
        </w:rPr>
      </w:pPr>
    </w:p>
    <w:p w:rsidR="00774CBB" w:rsidRPr="005171FD" w:rsidRDefault="00132679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774CBB" w:rsidRPr="005171FD">
        <w:rPr>
          <w:b/>
          <w:color w:val="000000" w:themeColor="text1"/>
          <w:lang w:val="cs-CZ"/>
        </w:rPr>
        <w:t>rotiprávní stavy</w:t>
      </w:r>
    </w:p>
    <w:p w:rsidR="00F55751" w:rsidRPr="005171FD" w:rsidRDefault="00F55751" w:rsidP="005B2A2E">
      <w:pPr>
        <w:numPr>
          <w:ilvl w:val="0"/>
          <w:numId w:val="201"/>
        </w:numPr>
        <w:tabs>
          <w:tab w:val="clear" w:pos="720"/>
        </w:tabs>
        <w:ind w:left="709"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 xml:space="preserve">pozn. doc. Hendrychové: </w:t>
      </w:r>
      <w:r w:rsidRPr="005171FD">
        <w:rPr>
          <w:color w:val="000000"/>
          <w:lang w:val="cs-CZ"/>
        </w:rPr>
        <w:t>viz výše – chybná dosavadní čs. teorie pro r. 1964 – v nové učebnici to nebude (vždy je totiž rozhodný jen ten původní hybatel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ten vyvolává různé právní následky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primární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sekundární…)</w:t>
      </w:r>
    </w:p>
    <w:p w:rsidR="00774CBB" w:rsidRPr="005171FD" w:rsidRDefault="00774CBB" w:rsidP="005B2A2E">
      <w:pPr>
        <w:numPr>
          <w:ilvl w:val="0"/>
          <w:numId w:val="201"/>
        </w:numPr>
        <w:tabs>
          <w:tab w:val="clear" w:pos="720"/>
        </w:tabs>
        <w:ind w:left="709"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vznikají zpravidla v</w:t>
      </w: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úzké souvislosti s</w:t>
      </w: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určitou událostí (typicky živelní pohromou)</w:t>
      </w:r>
    </w:p>
    <w:p w:rsidR="00774CBB" w:rsidRPr="005171FD" w:rsidRDefault="00774CBB" w:rsidP="005B2A2E">
      <w:pPr>
        <w:numPr>
          <w:ilvl w:val="0"/>
          <w:numId w:val="201"/>
        </w:numPr>
        <w:tabs>
          <w:tab w:val="clear" w:pos="720"/>
        </w:tabs>
        <w:ind w:left="709"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od události se protiprávní stav odlišuje tím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nejde o určité dění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o určitý stav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jenž je objektivně v</w:t>
      </w:r>
      <w:r w:rsidRPr="005171FD">
        <w:rPr>
          <w:b/>
          <w:color w:val="000000" w:themeColor="text1"/>
          <w:lang w:val="cs-CZ"/>
        </w:rPr>
        <w:t> </w:t>
      </w:r>
      <w:r w:rsidRPr="005171FD">
        <w:rPr>
          <w:color w:val="000000" w:themeColor="text1"/>
          <w:lang w:val="cs-CZ"/>
        </w:rPr>
        <w:t>rozporu</w:t>
      </w: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s</w:t>
      </w: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právem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proto má být odstraněn</w:t>
      </w:r>
    </w:p>
    <w:p w:rsidR="00774CBB" w:rsidRPr="005171FD" w:rsidRDefault="00774CBB" w:rsidP="005B2A2E">
      <w:pPr>
        <w:numPr>
          <w:ilvl w:val="0"/>
          <w:numId w:val="201"/>
        </w:numPr>
        <w:tabs>
          <w:tab w:val="clear" w:pos="720"/>
        </w:tabs>
        <w:ind w:left="709"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např. vichřicí způsobené porušení střechy ohrožující sousedovu stavbu nebo jeho osobní bezpečnost</w:t>
      </w:r>
    </w:p>
    <w:p w:rsidR="00774CBB" w:rsidRPr="005171FD" w:rsidRDefault="00774CBB" w:rsidP="005B2A2E">
      <w:pPr>
        <w:numPr>
          <w:ilvl w:val="0"/>
          <w:numId w:val="201"/>
        </w:numPr>
        <w:tabs>
          <w:tab w:val="clear" w:pos="720"/>
        </w:tabs>
        <w:ind w:left="709"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protiprávní stav může být způsoben i lidským chováním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které ale není protiprávním </w:t>
      </w:r>
      <w:r w:rsidR="00636607" w:rsidRPr="005171FD">
        <w:rPr>
          <w:color w:val="000000" w:themeColor="text1"/>
          <w:lang w:val="cs-CZ"/>
        </w:rPr>
        <w:t>jednáním</w:t>
      </w:r>
      <w:r w:rsidRPr="005171FD">
        <w:rPr>
          <w:color w:val="000000" w:themeColor="text1"/>
          <w:lang w:val="cs-CZ"/>
        </w:rPr>
        <w:t xml:space="preserve"> (např. důlní</w:t>
      </w:r>
      <w:r w:rsidRPr="005171FD">
        <w:rPr>
          <w:b/>
          <w:color w:val="000000" w:themeColor="text1"/>
          <w:lang w:val="cs-CZ"/>
        </w:rPr>
        <w:t xml:space="preserve"> </w:t>
      </w:r>
      <w:r w:rsidR="00636607" w:rsidRPr="005171FD">
        <w:rPr>
          <w:color w:val="000000" w:themeColor="text1"/>
          <w:lang w:val="cs-CZ"/>
        </w:rPr>
        <w:t>činností)</w:t>
      </w:r>
    </w:p>
    <w:p w:rsidR="00774CBB" w:rsidRPr="005171FD" w:rsidRDefault="00774CBB" w:rsidP="00196607">
      <w:pPr>
        <w:rPr>
          <w:color w:val="000000" w:themeColor="text1"/>
          <w:lang w:val="cs-CZ"/>
        </w:rPr>
      </w:pPr>
    </w:p>
    <w:p w:rsidR="00774CBB" w:rsidRPr="005171FD" w:rsidRDefault="00774CBB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</w:t>
      </w:r>
      <w:r w:rsidR="00132679" w:rsidRPr="005171FD">
        <w:rPr>
          <w:b/>
          <w:color w:val="000000" w:themeColor="text1"/>
          <w:lang w:val="cs-CZ"/>
        </w:rPr>
        <w:t>ložené právní skutečnosti</w:t>
      </w:r>
    </w:p>
    <w:p w:rsidR="00774CBB" w:rsidRPr="005171FD" w:rsidRDefault="00774CBB" w:rsidP="005B2A2E">
      <w:pPr>
        <w:numPr>
          <w:ilvl w:val="0"/>
          <w:numId w:val="198"/>
        </w:numPr>
        <w:tabs>
          <w:tab w:val="clear" w:pos="720"/>
        </w:tabs>
        <w:ind w:left="709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hovoříme o nich ve chvíli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kdy právní následky vyvolává kumulace právních skutečností </w:t>
      </w:r>
    </w:p>
    <w:p w:rsidR="00774CBB" w:rsidRPr="005171FD" w:rsidRDefault="00774CBB" w:rsidP="00131EE2">
      <w:pPr>
        <w:numPr>
          <w:ilvl w:val="0"/>
          <w:numId w:val="19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např. plynutí času spojené s nečinností </w:t>
      </w:r>
      <w:r w:rsidR="00131EE2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ty pak mají za následek prekluzi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příp. promlčení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nebo smrt z nedbalosti </w:t>
      </w:r>
      <w:r w:rsidR="00131EE2" w:rsidRPr="005171FD">
        <w:rPr>
          <w:color w:val="000000" w:themeColor="text1"/>
          <w:lang w:val="cs-CZ"/>
        </w:rPr>
        <w:t xml:space="preserve">→ </w:t>
      </w:r>
      <w:r w:rsidRPr="005171FD">
        <w:rPr>
          <w:color w:val="000000" w:themeColor="text1"/>
          <w:lang w:val="cs-CZ"/>
        </w:rPr>
        <w:t>protiprávní jednání a smrt poškozeného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nebo uzavření pojistky a nastalá pojistná událost</w:t>
      </w:r>
    </w:p>
    <w:p w:rsidR="00774CBB" w:rsidRPr="005171FD" w:rsidRDefault="00774CBB" w:rsidP="00196607">
      <w:pPr>
        <w:ind w:left="900"/>
        <w:rPr>
          <w:color w:val="000000" w:themeColor="text1"/>
          <w:lang w:val="cs-CZ"/>
        </w:rPr>
      </w:pPr>
    </w:p>
    <w:p w:rsidR="00774CBB" w:rsidRPr="005171FD" w:rsidRDefault="00774CBB" w:rsidP="00196607">
      <w:pPr>
        <w:rPr>
          <w:color w:val="000000" w:themeColor="text1"/>
          <w:lang w:val="cs-CZ"/>
        </w:rPr>
      </w:pPr>
    </w:p>
    <w:p w:rsidR="00CC4B59" w:rsidRPr="005171FD" w:rsidRDefault="004E3B3F" w:rsidP="00196607">
      <w:pPr>
        <w:pStyle w:val="Nadpis2"/>
        <w:rPr>
          <w:color w:val="000000" w:themeColor="text1"/>
        </w:rPr>
      </w:pPr>
      <w:bookmarkStart w:id="7" w:name="_Toc355467494"/>
      <w:r w:rsidRPr="005171FD">
        <w:rPr>
          <w:color w:val="000000" w:themeColor="text1"/>
        </w:rPr>
        <w:t>A.</w:t>
      </w:r>
      <w:r w:rsidR="00CC4B59" w:rsidRPr="005171FD">
        <w:rPr>
          <w:color w:val="000000" w:themeColor="text1"/>
        </w:rPr>
        <w:t xml:space="preserve"> 6 – Právní jednání</w:t>
      </w:r>
      <w:bookmarkEnd w:id="7"/>
    </w:p>
    <w:p w:rsidR="003D2D40" w:rsidRPr="005171FD" w:rsidRDefault="00F55751" w:rsidP="005F0042">
      <w:pPr>
        <w:pStyle w:val="Odstavecseseznamem"/>
        <w:numPr>
          <w:ilvl w:val="0"/>
          <w:numId w:val="510"/>
        </w:numPr>
        <w:rPr>
          <w:color w:val="000000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pozn. doc. Hendrychové</w:t>
      </w:r>
      <w:r w:rsidRPr="005171FD">
        <w:rPr>
          <w:color w:val="000000" w:themeColor="text1"/>
          <w:szCs w:val="20"/>
          <w:lang w:val="cs-CZ"/>
        </w:rPr>
        <w:t xml:space="preserve"> – </w:t>
      </w:r>
      <w:r w:rsidR="003D2D40" w:rsidRPr="005171FD">
        <w:rPr>
          <w:color w:val="000000" w:themeColor="text1"/>
          <w:szCs w:val="20"/>
          <w:lang w:val="cs-CZ"/>
        </w:rPr>
        <w:t xml:space="preserve">patří sem: </w:t>
      </w:r>
      <w:r w:rsidR="003D2D40" w:rsidRPr="005171FD">
        <w:rPr>
          <w:color w:val="000000"/>
          <w:szCs w:val="20"/>
          <w:lang w:val="cs-CZ"/>
        </w:rPr>
        <w:t>základní zjištění o právním jednán</w:t>
      </w:r>
      <w:r w:rsidRPr="005171FD">
        <w:rPr>
          <w:color w:val="000000"/>
          <w:szCs w:val="20"/>
          <w:lang w:val="cs-CZ"/>
        </w:rPr>
        <w:t>í (náležitosti patří do jiné otázky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čili zde jen přehled)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D2D40" w:rsidRPr="005171FD">
        <w:rPr>
          <w:color w:val="000000"/>
          <w:szCs w:val="20"/>
          <w:lang w:val="cs-CZ"/>
        </w:rPr>
        <w:t>a dále: jak se jedná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D2D40" w:rsidRPr="005171FD">
        <w:rPr>
          <w:color w:val="000000"/>
          <w:szCs w:val="20"/>
          <w:lang w:val="cs-CZ"/>
        </w:rPr>
        <w:t>druhy PJ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D2D40" w:rsidRPr="005171FD">
        <w:rPr>
          <w:color w:val="000000"/>
          <w:szCs w:val="20"/>
          <w:lang w:val="cs-CZ"/>
        </w:rPr>
        <w:t>obsah PJ (tj. složky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D2D40" w:rsidRPr="005171FD">
        <w:rPr>
          <w:color w:val="000000"/>
          <w:szCs w:val="20"/>
          <w:lang w:val="cs-CZ"/>
        </w:rPr>
        <w:t>viz učebnice OP)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D2D40" w:rsidRPr="005171FD">
        <w:rPr>
          <w:color w:val="000000"/>
          <w:szCs w:val="20"/>
          <w:lang w:val="cs-CZ"/>
        </w:rPr>
        <w:t>PJ vůči nepřítomné osobě</w:t>
      </w:r>
    </w:p>
    <w:p w:rsidR="003D2D40" w:rsidRPr="005171FD" w:rsidRDefault="003D2D40" w:rsidP="003D2D40">
      <w:pPr>
        <w:ind w:left="360"/>
        <w:rPr>
          <w:b/>
          <w:color w:val="000000" w:themeColor="text1"/>
          <w:szCs w:val="20"/>
          <w:lang w:val="cs-CZ"/>
        </w:rPr>
      </w:pPr>
    </w:p>
    <w:p w:rsidR="00CC4B59" w:rsidRPr="005171FD" w:rsidRDefault="00CC4B59" w:rsidP="00196607">
      <w:pPr>
        <w:rPr>
          <w:b/>
          <w:color w:val="000000" w:themeColor="text1"/>
          <w:sz w:val="22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996A79" w:rsidRPr="005171FD">
        <w:rPr>
          <w:b/>
          <w:color w:val="000000" w:themeColor="text1"/>
          <w:szCs w:val="20"/>
          <w:lang w:val="cs-CZ"/>
        </w:rPr>
        <w:t>rávní jednání</w:t>
      </w:r>
    </w:p>
    <w:p w:rsidR="00CC4B59" w:rsidRPr="005171FD" w:rsidRDefault="00AC6829" w:rsidP="00196607">
      <w:pPr>
        <w:pStyle w:val="Odstavecseseznamem"/>
        <w:numPr>
          <w:ilvl w:val="0"/>
          <w:numId w:val="1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 xml:space="preserve">ři úpravě </w:t>
      </w:r>
      <w:r w:rsidR="00CC4B59" w:rsidRPr="005171FD">
        <w:rPr>
          <w:b/>
          <w:color w:val="000000" w:themeColor="text1"/>
          <w:szCs w:val="20"/>
          <w:lang w:val="cs-CZ"/>
        </w:rPr>
        <w:t>projevů vůle vyvolávajících právní následky</w:t>
      </w:r>
      <w:r w:rsidR="00CC4B59" w:rsidRPr="005171FD">
        <w:rPr>
          <w:color w:val="000000" w:themeColor="text1"/>
          <w:szCs w:val="20"/>
          <w:lang w:val="cs-CZ"/>
        </w:rPr>
        <w:t xml:space="preserve"> (právní skutečnosti závislé na lidské vůli) se opouští dosavadní pojem prá</w:t>
      </w:r>
      <w:r w:rsidR="003D2D40" w:rsidRPr="005171FD">
        <w:rPr>
          <w:color w:val="000000" w:themeColor="text1"/>
          <w:szCs w:val="20"/>
          <w:lang w:val="cs-CZ"/>
        </w:rPr>
        <w:t>vní úkon (zaveden v r. 1950) a text</w:t>
      </w:r>
      <w:r w:rsidR="00CC4B59" w:rsidRPr="005171FD">
        <w:rPr>
          <w:color w:val="000000" w:themeColor="text1"/>
          <w:szCs w:val="20"/>
          <w:lang w:val="cs-CZ"/>
        </w:rPr>
        <w:t xml:space="preserve"> občanského zákoníku se vrací k tradičnímu českému právnickému pojmosloví a v rámci toho také k pojmu „právní jednání“ (výraz také lépe vyhovuje po jazykové stránce)</w:t>
      </w:r>
    </w:p>
    <w:p w:rsidR="00CC4B59" w:rsidRPr="005171FD" w:rsidRDefault="00CC4B59" w:rsidP="00196607">
      <w:pPr>
        <w:pStyle w:val="Odstavecseseznamem"/>
        <w:numPr>
          <w:ilvl w:val="0"/>
          <w:numId w:val="1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NOZ upravuje v části první – Hlava V Právní skutečnosti – Díl 1 Právní jednání </w:t>
      </w:r>
    </w:p>
    <w:p w:rsidR="00CC4B59" w:rsidRPr="005171FD" w:rsidRDefault="00510665" w:rsidP="00196607">
      <w:pPr>
        <w:pStyle w:val="Odstavecseseznamem"/>
        <w:numPr>
          <w:ilvl w:val="1"/>
          <w:numId w:val="2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545 – 599</w:t>
      </w:r>
    </w:p>
    <w:p w:rsidR="0097416E" w:rsidRPr="005171FD" w:rsidRDefault="003D2D40" w:rsidP="00196607">
      <w:pPr>
        <w:pStyle w:val="Odstavecseseznamem"/>
        <w:numPr>
          <w:ilvl w:val="0"/>
          <w:numId w:val="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zcela odmítl definovat</w:t>
      </w:r>
      <w:r w:rsidR="00CC4B59" w:rsidRPr="005171FD">
        <w:rPr>
          <w:color w:val="000000" w:themeColor="text1"/>
          <w:szCs w:val="20"/>
          <w:lang w:val="cs-CZ"/>
        </w:rPr>
        <w:t xml:space="preserve"> právního úkonu a zaměřil se na úpravu právních následků vzniklých z právních jednání</w:t>
      </w:r>
    </w:p>
    <w:p w:rsidR="00CC4B59" w:rsidRPr="005171FD" w:rsidRDefault="008C7FF2" w:rsidP="005F0042">
      <w:pPr>
        <w:pStyle w:val="Odstavecseseznamem"/>
        <w:numPr>
          <w:ilvl w:val="1"/>
          <w:numId w:val="359"/>
        </w:numPr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545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Právní jednání vyvolává právní následky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které jsou v něm vyjádřeny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jakož i právní následky plynoucí ze zákona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dobrých mravů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zvyklostí a zavedené praxe stran.</w:t>
      </w:r>
    </w:p>
    <w:p w:rsidR="00CC4B59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odstatou právního jednání je projev vůle</w:t>
      </w:r>
    </w:p>
    <w:p w:rsidR="00CC4B59" w:rsidRPr="005171FD" w:rsidRDefault="00AC6829" w:rsidP="00196607">
      <w:pPr>
        <w:pStyle w:val="Odstavecseseznamem"/>
        <w:numPr>
          <w:ilvl w:val="1"/>
          <w:numId w:val="2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>ůli lze chápat jako vnitřní psychický vztah jednajícího k zamýšlenému právnímu následku</w:t>
      </w:r>
    </w:p>
    <w:p w:rsidR="00CC4B59" w:rsidRPr="005171FD" w:rsidRDefault="00AC6829" w:rsidP="00196607">
      <w:pPr>
        <w:pStyle w:val="Odstavecseseznamem"/>
        <w:numPr>
          <w:ilvl w:val="1"/>
          <w:numId w:val="2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CC4B59" w:rsidRPr="005171FD">
        <w:rPr>
          <w:color w:val="000000" w:themeColor="text1"/>
          <w:szCs w:val="20"/>
          <w:lang w:val="cs-CZ"/>
        </w:rPr>
        <w:t>usí být zjevné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 xml:space="preserve">že osoba projevila </w:t>
      </w:r>
      <w:r w:rsidR="00CC4B59" w:rsidRPr="005171FD">
        <w:rPr>
          <w:color w:val="000000" w:themeColor="text1"/>
          <w:szCs w:val="20"/>
          <w:u w:val="single"/>
          <w:lang w:val="cs-CZ"/>
        </w:rPr>
        <w:t>vážnou</w:t>
      </w:r>
      <w:r w:rsidR="00CC4B59" w:rsidRPr="005171FD">
        <w:rPr>
          <w:color w:val="000000" w:themeColor="text1"/>
          <w:szCs w:val="20"/>
          <w:lang w:val="cs-CZ"/>
        </w:rPr>
        <w:t xml:space="preserve"> vůli (= podle objektivního posouzení všech okolností se takové prohlášení jeví jako výraz skutečné vůle X nevážnost vůle je například v žertu či při hře)</w:t>
      </w:r>
    </w:p>
    <w:p w:rsidR="00F55751" w:rsidRPr="005171FD" w:rsidRDefault="00F55751" w:rsidP="00F55751">
      <w:pPr>
        <w:pStyle w:val="Odstavecseseznamem"/>
        <w:numPr>
          <w:ilvl w:val="2"/>
          <w:numId w:val="23"/>
        </w:numPr>
        <w:spacing w:after="20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552 – </w:t>
      </w:r>
      <w:r w:rsidRPr="005171FD">
        <w:rPr>
          <w:i/>
          <w:color w:val="000000" w:themeColor="text1"/>
          <w:szCs w:val="20"/>
          <w:lang w:val="cs-CZ"/>
        </w:rPr>
        <w:t>O právní jednání nejde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nebyla-li zjevně projevena vážná vůle.</w:t>
      </w:r>
    </w:p>
    <w:p w:rsidR="00F55751" w:rsidRPr="005171FD" w:rsidRDefault="00CC4B59" w:rsidP="00196607">
      <w:pPr>
        <w:pStyle w:val="Odstavecseseznamem"/>
        <w:numPr>
          <w:ilvl w:val="1"/>
          <w:numId w:val="2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vůle musí být </w:t>
      </w:r>
      <w:r w:rsidRPr="005171FD">
        <w:rPr>
          <w:color w:val="000000" w:themeColor="text1"/>
          <w:szCs w:val="20"/>
          <w:u w:val="single"/>
          <w:lang w:val="cs-CZ"/>
        </w:rPr>
        <w:t>svobodná</w:t>
      </w:r>
    </w:p>
    <w:p w:rsidR="0097416E" w:rsidRPr="005171FD" w:rsidRDefault="00CC4B59" w:rsidP="00F55751">
      <w:pPr>
        <w:pStyle w:val="Odstavecseseznamem"/>
        <w:numPr>
          <w:ilvl w:val="2"/>
          <w:numId w:val="2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svobodu vůle vylučuje fyzické násilí</w:t>
      </w:r>
      <w:r w:rsidR="00F55751" w:rsidRPr="005171FD">
        <w:rPr>
          <w:color w:val="000000" w:themeColor="text1"/>
          <w:szCs w:val="20"/>
          <w:lang w:val="cs-CZ"/>
        </w:rPr>
        <w:t xml:space="preserve"> (</w:t>
      </w:r>
      <w:r w:rsidRPr="005171FD">
        <w:rPr>
          <w:color w:val="000000" w:themeColor="text1"/>
          <w:szCs w:val="20"/>
          <w:lang w:val="cs-CZ"/>
        </w:rPr>
        <w:t>např. vedení ruky při podpisu</w:t>
      </w:r>
      <w:r w:rsidR="00F55751" w:rsidRPr="005171FD">
        <w:rPr>
          <w:color w:val="000000" w:themeColor="text1"/>
          <w:szCs w:val="20"/>
          <w:lang w:val="cs-CZ"/>
        </w:rPr>
        <w:t>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55751" w:rsidRPr="005171FD">
        <w:rPr>
          <w:color w:val="000000" w:themeColor="text1"/>
          <w:szCs w:val="20"/>
          <w:lang w:val="cs-CZ"/>
        </w:rPr>
        <w:t>i psychické násilí =</w:t>
      </w:r>
      <w:r w:rsidRPr="005171FD">
        <w:rPr>
          <w:color w:val="000000" w:themeColor="text1"/>
          <w:szCs w:val="20"/>
          <w:lang w:val="cs-CZ"/>
        </w:rPr>
        <w:t xml:space="preserve"> bezprávná výhružka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od té je potřeba odlišovat oprávněný nátlak</w:t>
      </w:r>
      <w:r w:rsidR="00F55751" w:rsidRPr="005171FD">
        <w:rPr>
          <w:color w:val="000000" w:themeColor="text1"/>
          <w:szCs w:val="20"/>
          <w:lang w:val="cs-CZ"/>
        </w:rPr>
        <w:t xml:space="preserve"> (když mi do týdne nezaplatíš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55751" w:rsidRPr="005171FD">
        <w:rPr>
          <w:color w:val="000000" w:themeColor="text1"/>
          <w:szCs w:val="20"/>
          <w:lang w:val="cs-CZ"/>
        </w:rPr>
        <w:t>podám žalobu)</w:t>
      </w:r>
    </w:p>
    <w:p w:rsidR="0097416E" w:rsidRPr="005171FD" w:rsidRDefault="008C7FF2" w:rsidP="00F55751">
      <w:pPr>
        <w:pStyle w:val="Odstavecseseznamem"/>
        <w:numPr>
          <w:ilvl w:val="2"/>
          <w:numId w:val="23"/>
        </w:numPr>
        <w:spacing w:after="20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551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O právní jednání nejde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chybí-li vůle jednající osoby.</w:t>
      </w:r>
    </w:p>
    <w:p w:rsidR="00F55751" w:rsidRPr="005171FD" w:rsidRDefault="00F55751" w:rsidP="00F55751">
      <w:pPr>
        <w:pStyle w:val="Odstavecseseznamem"/>
        <w:numPr>
          <w:ilvl w:val="1"/>
          <w:numId w:val="23"/>
        </w:numPr>
        <w:spacing w:after="20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jednání musí být </w:t>
      </w:r>
      <w:r w:rsidRPr="005171FD">
        <w:rPr>
          <w:color w:val="000000" w:themeColor="text1"/>
          <w:szCs w:val="20"/>
          <w:u w:val="single"/>
          <w:lang w:val="cs-CZ"/>
        </w:rPr>
        <w:t>prosté omylu</w:t>
      </w:r>
    </w:p>
    <w:p w:rsidR="00F55751" w:rsidRPr="005171FD" w:rsidRDefault="00F55751" w:rsidP="00F55751">
      <w:pPr>
        <w:pStyle w:val="Odstavecseseznamem"/>
        <w:numPr>
          <w:ilvl w:val="1"/>
          <w:numId w:val="23"/>
        </w:numPr>
        <w:spacing w:after="200"/>
        <w:contextualSpacing/>
        <w:rPr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nesmí být jednáno v tísni</w:t>
      </w:r>
    </w:p>
    <w:p w:rsidR="0097416E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rávní jednání také musí být dostatečně určité a srozumitelné</w:t>
      </w:r>
      <w:r w:rsidR="00F55751" w:rsidRPr="005171FD">
        <w:rPr>
          <w:color w:val="000000" w:themeColor="text1"/>
          <w:szCs w:val="20"/>
          <w:lang w:val="cs-CZ"/>
        </w:rPr>
        <w:t xml:space="preserve"> </w:t>
      </w:r>
      <w:r w:rsidR="00F55751" w:rsidRPr="005171FD">
        <w:rPr>
          <w:color w:val="000000"/>
          <w:szCs w:val="20"/>
          <w:lang w:val="cs-CZ"/>
        </w:rPr>
        <w:t>(jde o náležitosti projevu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55751" w:rsidRPr="005171FD">
        <w:rPr>
          <w:color w:val="000000"/>
          <w:szCs w:val="20"/>
          <w:lang w:val="cs-CZ"/>
        </w:rPr>
        <w:t>patří k nim tedy také forma!)</w:t>
      </w:r>
    </w:p>
    <w:p w:rsidR="00996A79" w:rsidRPr="005171FD" w:rsidRDefault="008C7FF2" w:rsidP="00196607">
      <w:pPr>
        <w:pStyle w:val="Odstavecseseznamem"/>
        <w:numPr>
          <w:ilvl w:val="1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553</w:t>
      </w:r>
    </w:p>
    <w:p w:rsidR="00996A79" w:rsidRPr="005171FD" w:rsidRDefault="00CC4B59" w:rsidP="005B2A2E">
      <w:pPr>
        <w:pStyle w:val="Odstavecseseznamem"/>
        <w:numPr>
          <w:ilvl w:val="2"/>
          <w:numId w:val="201"/>
        </w:numPr>
        <w:spacing w:after="200"/>
        <w:ind w:left="2127" w:right="-1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O právní jednání nejde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nelze-li pro neurčitost nebo nesrozumitelnost zjistit jeho obsah ani výkladem.</w:t>
      </w:r>
    </w:p>
    <w:p w:rsidR="0097416E" w:rsidRPr="005171FD" w:rsidRDefault="00CC4B59" w:rsidP="005B2A2E">
      <w:pPr>
        <w:pStyle w:val="Odstavecseseznamem"/>
        <w:numPr>
          <w:ilvl w:val="2"/>
          <w:numId w:val="201"/>
        </w:numPr>
        <w:ind w:left="2127" w:right="-1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Byl-li projev vůle mezi stranami dodatečně vyjasněn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nepřihlíží se k jeho vadě a hledí se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jako by tu bylo právní jednání od počátku.</w:t>
      </w:r>
    </w:p>
    <w:p w:rsidR="00CC4B59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CC4B59" w:rsidRPr="005171FD">
        <w:rPr>
          <w:color w:val="000000" w:themeColor="text1"/>
          <w:szCs w:val="20"/>
          <w:lang w:val="cs-CZ"/>
        </w:rPr>
        <w:t>a rozdíl od současného pojetí nynějšího občanského zákoníku vychází NOZ z pojetí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v případech nedostatku vůle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vážnosti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určitosti a srozumitelnosti projevu vůle se o projev vůle vůbec nejedná</w:t>
      </w:r>
      <w:r w:rsidR="00F55751" w:rsidRPr="005171FD">
        <w:rPr>
          <w:color w:val="000000" w:themeColor="text1"/>
          <w:szCs w:val="20"/>
          <w:lang w:val="cs-CZ"/>
        </w:rPr>
        <w:t xml:space="preserve"> = právní jednání je zdánlivé</w:t>
      </w:r>
    </w:p>
    <w:p w:rsidR="00CC4B59" w:rsidRPr="005171FD" w:rsidRDefault="00CC4B59" w:rsidP="00A643F8">
      <w:pPr>
        <w:pStyle w:val="Odstavecseseznamem"/>
        <w:numPr>
          <w:ilvl w:val="0"/>
          <w:numId w:val="2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rozlišuje právní jednání zdánlivá a neplatná</w:t>
      </w:r>
      <w:r w:rsidR="00996A79" w:rsidRPr="005171FD">
        <w:rPr>
          <w:color w:val="000000" w:themeColor="text1"/>
          <w:szCs w:val="20"/>
          <w:lang w:val="cs-CZ"/>
        </w:rPr>
        <w:t xml:space="preserve"> (viz otázka A. 10</w:t>
      </w:r>
      <w:r w:rsidRPr="005171FD">
        <w:rPr>
          <w:color w:val="000000" w:themeColor="text1"/>
          <w:szCs w:val="20"/>
          <w:lang w:val="cs-CZ"/>
        </w:rPr>
        <w:t>)</w:t>
      </w:r>
    </w:p>
    <w:p w:rsidR="00CC4B59" w:rsidRPr="005171FD" w:rsidRDefault="00AC6829" w:rsidP="00196607">
      <w:pPr>
        <w:pStyle w:val="Odstavecseseznamem"/>
        <w:numPr>
          <w:ilvl w:val="1"/>
          <w:numId w:val="2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CC4B59" w:rsidRPr="005171FD">
        <w:rPr>
          <w:color w:val="000000" w:themeColor="text1"/>
          <w:szCs w:val="20"/>
          <w:lang w:val="cs-CZ"/>
        </w:rPr>
        <w:t>e zdánlivému právnímu jednání se nepřihlíží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554)</w:t>
      </w:r>
    </w:p>
    <w:p w:rsidR="00CC4B59" w:rsidRPr="005171FD" w:rsidRDefault="00CC4B59" w:rsidP="00A643F8">
      <w:pPr>
        <w:pStyle w:val="Odstavecseseznamem"/>
        <w:numPr>
          <w:ilvl w:val="1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možnost odstoupit od právního jednání uzavřeného v tísni a za nápadně nevýhodných podmínek</w:t>
      </w:r>
      <w:r w:rsidR="00A643F8" w:rsidRPr="005171FD">
        <w:rPr>
          <w:color w:val="000000" w:themeColor="text1"/>
          <w:szCs w:val="20"/>
          <w:lang w:val="cs-CZ"/>
        </w:rPr>
        <w:t xml:space="preserve"> není akceptována</w:t>
      </w:r>
      <w:r w:rsidRPr="005171FD">
        <w:rPr>
          <w:color w:val="000000" w:themeColor="text1"/>
          <w:szCs w:val="20"/>
          <w:lang w:val="cs-CZ"/>
        </w:rPr>
        <w:t xml:space="preserve"> (jistá náhrada v institutu lichvy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resp. neúměrného zkrácení </w:t>
      </w:r>
      <w:r w:rsidR="00996A79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1796)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="00A643F8" w:rsidRPr="005171FD">
        <w:rPr>
          <w:color w:val="000000"/>
          <w:szCs w:val="20"/>
          <w:lang w:val="cs-CZ"/>
        </w:rPr>
        <w:t>v určitých výjimečných případech lze odstoupit od smlouvy</w:t>
      </w:r>
    </w:p>
    <w:p w:rsidR="00CC4B59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rávní jednání musí obsahem a účelem odpovídat dobrým mravům i zákonu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547)</w:t>
      </w:r>
    </w:p>
    <w:p w:rsidR="00CC4B59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CC4B59" w:rsidRPr="005171FD">
        <w:rPr>
          <w:color w:val="000000" w:themeColor="text1"/>
          <w:szCs w:val="20"/>
          <w:lang w:val="cs-CZ"/>
        </w:rPr>
        <w:t>měrodatné pro právní jednání jsou i obecné zásady uvedené v Hlavě I (poctivost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zákaz zneužívání apod.)</w:t>
      </w:r>
    </w:p>
    <w:p w:rsidR="00CC4B59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odrobněji náležitos</w:t>
      </w:r>
      <w:r w:rsidRPr="005171FD">
        <w:rPr>
          <w:color w:val="000000" w:themeColor="text1"/>
          <w:szCs w:val="20"/>
          <w:lang w:val="cs-CZ"/>
        </w:rPr>
        <w:t xml:space="preserve">ti právního jednání viz otázka </w:t>
      </w:r>
      <w:r w:rsidR="00CC4B59" w:rsidRPr="005171FD">
        <w:rPr>
          <w:color w:val="000000" w:themeColor="text1"/>
          <w:szCs w:val="20"/>
          <w:lang w:val="cs-CZ"/>
        </w:rPr>
        <w:t>A</w:t>
      </w:r>
      <w:r w:rsidRPr="005171FD">
        <w:rPr>
          <w:color w:val="000000" w:themeColor="text1"/>
          <w:szCs w:val="20"/>
          <w:lang w:val="cs-CZ"/>
        </w:rPr>
        <w:t>. 8</w:t>
      </w:r>
      <w:r w:rsidR="00CC4B59" w:rsidRPr="005171FD">
        <w:rPr>
          <w:color w:val="000000" w:themeColor="text1"/>
          <w:szCs w:val="20"/>
          <w:lang w:val="cs-CZ"/>
        </w:rPr>
        <w:t>! (svéprávnost jednající osoby atd.)</w:t>
      </w:r>
    </w:p>
    <w:p w:rsidR="00A643F8" w:rsidRPr="005171FD" w:rsidRDefault="00AC6829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rávně lze jednat konáním (komisivně) n</w:t>
      </w:r>
      <w:r w:rsidR="00A643F8" w:rsidRPr="005171FD">
        <w:rPr>
          <w:color w:val="000000" w:themeColor="text1"/>
          <w:szCs w:val="20"/>
          <w:lang w:val="cs-CZ"/>
        </w:rPr>
        <w:t>ebo opomenutím (omisivně)</w:t>
      </w:r>
    </w:p>
    <w:p w:rsidR="00CC4B59" w:rsidRPr="005171FD" w:rsidRDefault="00A643F8" w:rsidP="00196607">
      <w:pPr>
        <w:pStyle w:val="Odstavecseseznamem"/>
        <w:numPr>
          <w:ilvl w:val="0"/>
          <w:numId w:val="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právně lze jednat</w:t>
      </w:r>
      <w:r w:rsidR="00CC4B59" w:rsidRPr="005171FD">
        <w:rPr>
          <w:color w:val="000000" w:themeColor="text1"/>
          <w:szCs w:val="20"/>
          <w:lang w:val="cs-CZ"/>
        </w:rPr>
        <w:t xml:space="preserve"> výslovně nebo jiným způsobem nevzbuzujícím pochybnost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co jednající osoba chtěla projevit – např. kývnutí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546)</w:t>
      </w:r>
    </w:p>
    <w:p w:rsidR="00CC4B59" w:rsidRPr="005171FD" w:rsidRDefault="00AC6829" w:rsidP="00196607">
      <w:pPr>
        <w:pStyle w:val="Odstavecseseznamem"/>
        <w:numPr>
          <w:ilvl w:val="1"/>
          <w:numId w:val="2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CC4B59" w:rsidRPr="005171FD">
        <w:rPr>
          <w:color w:val="000000" w:themeColor="text1"/>
          <w:szCs w:val="20"/>
          <w:lang w:val="cs-CZ"/>
        </w:rPr>
        <w:t>lčení samo jako neexistence výslovného projevu neznamená projev vůle! (platí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když někdo mlčí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neznamená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souhlasí)</w:t>
      </w:r>
    </w:p>
    <w:p w:rsidR="00A643F8" w:rsidRPr="005171FD" w:rsidRDefault="00A643F8" w:rsidP="00A643F8">
      <w:pPr>
        <w:pStyle w:val="Odstavecseseznamem"/>
        <w:numPr>
          <w:ilvl w:val="2"/>
          <w:numId w:val="2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lastRenderedPageBreak/>
        <w:t>právní jednání spočívající v nekonání (tj. jednání de facto mlčky) má právní význam jen tam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kde byla povinnost konat</w:t>
      </w:r>
    </w:p>
    <w:p w:rsidR="00CC4B59" w:rsidRPr="005171FD" w:rsidRDefault="00AC6829" w:rsidP="00196607">
      <w:pPr>
        <w:pStyle w:val="Odstavecseseznamem"/>
        <w:numPr>
          <w:ilvl w:val="1"/>
          <w:numId w:val="25"/>
        </w:numPr>
        <w:spacing w:after="200"/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 xml:space="preserve"> souvislosti s modernizací prodeje v samoobslužných prodejnách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ve veřejné dopravě bez průvodčího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u telefonních karet a kreditních karet se vytvářejí nové způsoby projevu vůle vymykající se klasifikaci a vytvářející nové způsoby konkludentních činů</w:t>
      </w:r>
    </w:p>
    <w:p w:rsidR="00CC4B59" w:rsidRPr="005171FD" w:rsidRDefault="00CC4B5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996A79" w:rsidRPr="005171FD">
        <w:rPr>
          <w:b/>
          <w:color w:val="000000" w:themeColor="text1"/>
          <w:szCs w:val="20"/>
          <w:lang w:val="cs-CZ"/>
        </w:rPr>
        <w:t>ruhy právních jednání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jednostranné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dvoustranné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vícestranné 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adresované a neadresované – návrh na uzavření smlouvy vs. veřejný příslib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mezi živými (inter </w:t>
      </w:r>
      <w:proofErr w:type="spellStart"/>
      <w:r w:rsidRPr="005171FD">
        <w:rPr>
          <w:color w:val="000000" w:themeColor="text1"/>
          <w:szCs w:val="20"/>
          <w:lang w:val="cs-CZ"/>
        </w:rPr>
        <w:t>vivos</w:t>
      </w:r>
      <w:proofErr w:type="spellEnd"/>
      <w:r w:rsidRPr="005171FD">
        <w:rPr>
          <w:color w:val="000000" w:themeColor="text1"/>
          <w:szCs w:val="20"/>
          <w:lang w:val="cs-CZ"/>
        </w:rPr>
        <w:t>) a pro případ smrti (</w:t>
      </w:r>
      <w:proofErr w:type="spellStart"/>
      <w:r w:rsidRPr="005171FD">
        <w:rPr>
          <w:color w:val="000000" w:themeColor="text1"/>
          <w:szCs w:val="20"/>
          <w:lang w:val="cs-CZ"/>
        </w:rPr>
        <w:t>mortis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causa)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bezúplatné a smíšené (za úplatu nižší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je obvyklá hodnota plnění)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synallagmatické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a </w:t>
      </w:r>
      <w:proofErr w:type="spellStart"/>
      <w:r w:rsidRPr="005171FD">
        <w:rPr>
          <w:color w:val="000000" w:themeColor="text1"/>
          <w:szCs w:val="20"/>
          <w:lang w:val="cs-CZ"/>
        </w:rPr>
        <w:t>asynallagmatické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syn.: plnění se může domáhat jen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již splnil</w:t>
      </w:r>
      <w:r w:rsidR="00A643F8" w:rsidRPr="005171FD">
        <w:rPr>
          <w:color w:val="000000" w:themeColor="text1"/>
          <w:szCs w:val="20"/>
          <w:lang w:val="cs-CZ"/>
        </w:rPr>
        <w:t xml:space="preserve"> </w:t>
      </w:r>
      <w:r w:rsidR="00A643F8" w:rsidRPr="005171FD">
        <w:rPr>
          <w:color w:val="000000"/>
          <w:szCs w:val="20"/>
          <w:lang w:val="cs-CZ"/>
        </w:rPr>
        <w:t>(jde o vzájemnou provázanost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A643F8" w:rsidRPr="005171FD">
        <w:rPr>
          <w:color w:val="000000"/>
          <w:szCs w:val="20"/>
          <w:lang w:val="cs-CZ"/>
        </w:rPr>
        <w:t>resp. podmíněnost plnění)</w:t>
      </w:r>
    </w:p>
    <w:p w:rsidR="00CC4B59" w:rsidRPr="005171FD" w:rsidRDefault="00A643F8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kauzální (kauza je obsažena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kauza existuje</w:t>
      </w:r>
      <w:r w:rsidR="00CC4B59" w:rsidRPr="005171FD">
        <w:rPr>
          <w:color w:val="000000" w:themeColor="text1"/>
          <w:szCs w:val="20"/>
          <w:lang w:val="cs-CZ"/>
        </w:rPr>
        <w:t>) a abstraktní (není vyjádřena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např. závazky z cenných papírů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spellStart"/>
      <w:r w:rsidR="00CC4B59" w:rsidRPr="005171FD">
        <w:rPr>
          <w:color w:val="000000" w:themeColor="text1"/>
          <w:szCs w:val="20"/>
          <w:lang w:val="cs-CZ"/>
        </w:rPr>
        <w:t>skripturní</w:t>
      </w:r>
      <w:proofErr w:type="spellEnd"/>
      <w:r w:rsidR="00CC4B59" w:rsidRPr="005171FD">
        <w:rPr>
          <w:color w:val="000000" w:themeColor="text1"/>
          <w:szCs w:val="20"/>
          <w:lang w:val="cs-CZ"/>
        </w:rPr>
        <w:t xml:space="preserve"> závazky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nemají kauzu</w:t>
      </w:r>
      <w:r w:rsidR="00CC4B59" w:rsidRPr="005171FD">
        <w:rPr>
          <w:color w:val="000000" w:themeColor="text1"/>
          <w:szCs w:val="20"/>
          <w:lang w:val="cs-CZ"/>
        </w:rPr>
        <w:t>)</w:t>
      </w:r>
    </w:p>
    <w:p w:rsidR="00A643F8" w:rsidRPr="005171FD" w:rsidRDefault="00A643F8" w:rsidP="00A643F8">
      <w:pPr>
        <w:pStyle w:val="Odstavecseseznamem"/>
        <w:numPr>
          <w:ilvl w:val="1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kauza je hospodářský důvod závazku X právní důvod závazku: titul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např. smlouva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formální (zákon předepisuje formu</w:t>
      </w:r>
      <w:r w:rsidR="00A643F8" w:rsidRPr="005171FD">
        <w:rPr>
          <w:color w:val="000000" w:themeColor="text1"/>
          <w:szCs w:val="20"/>
          <w:lang w:val="cs-CZ"/>
        </w:rPr>
        <w:t xml:space="preserve"> právního jednání</w:t>
      </w:r>
      <w:r w:rsidRPr="005171FD">
        <w:rPr>
          <w:color w:val="000000" w:themeColor="text1"/>
          <w:szCs w:val="20"/>
          <w:lang w:val="cs-CZ"/>
        </w:rPr>
        <w:t>) a neformální</w:t>
      </w:r>
    </w:p>
    <w:p w:rsidR="00CC4B59" w:rsidRPr="005171FD" w:rsidRDefault="00CC4B59" w:rsidP="00196607">
      <w:pPr>
        <w:pStyle w:val="Odstavecseseznamem"/>
        <w:numPr>
          <w:ilvl w:val="0"/>
          <w:numId w:val="22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nominátní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(typizované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výslovně upravené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643F8" w:rsidRPr="005171FD">
        <w:rPr>
          <w:color w:val="000000" w:themeColor="text1"/>
          <w:szCs w:val="20"/>
          <w:lang w:val="cs-CZ"/>
        </w:rPr>
        <w:t>pojmenované</w:t>
      </w:r>
      <w:r w:rsidRPr="005171FD">
        <w:rPr>
          <w:color w:val="000000" w:themeColor="text1"/>
          <w:szCs w:val="20"/>
          <w:lang w:val="cs-CZ"/>
        </w:rPr>
        <w:t xml:space="preserve">) a </w:t>
      </w:r>
      <w:proofErr w:type="spellStart"/>
      <w:r w:rsidRPr="005171FD">
        <w:rPr>
          <w:color w:val="000000" w:themeColor="text1"/>
          <w:szCs w:val="20"/>
          <w:lang w:val="cs-CZ"/>
        </w:rPr>
        <w:t>inominátní</w:t>
      </w:r>
      <w:proofErr w:type="spellEnd"/>
    </w:p>
    <w:p w:rsidR="00CC4B59" w:rsidRPr="005171FD" w:rsidRDefault="00CC4B5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F</w:t>
      </w:r>
      <w:r w:rsidR="003847A5" w:rsidRPr="005171FD">
        <w:rPr>
          <w:b/>
          <w:color w:val="000000" w:themeColor="text1"/>
          <w:szCs w:val="20"/>
          <w:lang w:val="cs-CZ"/>
        </w:rPr>
        <w:t>orma právních jed</w:t>
      </w:r>
      <w:r w:rsidR="00996A79" w:rsidRPr="005171FD">
        <w:rPr>
          <w:b/>
          <w:color w:val="000000" w:themeColor="text1"/>
          <w:szCs w:val="20"/>
          <w:lang w:val="cs-CZ"/>
        </w:rPr>
        <w:t>nání</w:t>
      </w:r>
      <w:r w:rsidR="00A643F8" w:rsidRPr="005171FD">
        <w:rPr>
          <w:b/>
          <w:color w:val="000000" w:themeColor="text1"/>
          <w:szCs w:val="20"/>
          <w:lang w:val="cs-CZ"/>
        </w:rPr>
        <w:t xml:space="preserve"> (patří k projevu vůle)</w:t>
      </w:r>
    </w:p>
    <w:p w:rsidR="00CC4B59" w:rsidRPr="005171FD" w:rsidRDefault="00CC4B59" w:rsidP="00196607">
      <w:pPr>
        <w:pStyle w:val="Odstavecseseznamem"/>
        <w:numPr>
          <w:ilvl w:val="0"/>
          <w:numId w:val="1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umožňuje zvolit si pro právní jednání libovolnou formu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není-li stanovena ujednáním stran nebo zákonem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559) – podporuje tak autonomii volby formy v</w:t>
      </w:r>
      <w:r w:rsidR="00A643F8" w:rsidRPr="005171FD">
        <w:rPr>
          <w:color w:val="000000" w:themeColor="text1"/>
          <w:szCs w:val="20"/>
          <w:lang w:val="cs-CZ"/>
        </w:rPr>
        <w:t> </w:t>
      </w:r>
      <w:r w:rsidRPr="005171FD">
        <w:rPr>
          <w:color w:val="000000" w:themeColor="text1"/>
          <w:szCs w:val="20"/>
          <w:lang w:val="cs-CZ"/>
        </w:rPr>
        <w:t>soukrom</w:t>
      </w:r>
      <w:r w:rsidR="00A643F8" w:rsidRPr="005171FD">
        <w:rPr>
          <w:color w:val="000000" w:themeColor="text1"/>
          <w:szCs w:val="20"/>
          <w:lang w:val="cs-CZ"/>
        </w:rPr>
        <w:t>ém právu</w:t>
      </w:r>
    </w:p>
    <w:p w:rsidR="0097416E" w:rsidRPr="005171FD" w:rsidRDefault="00AC6829" w:rsidP="00196607">
      <w:pPr>
        <w:pStyle w:val="Odstavecseseznamem"/>
        <w:numPr>
          <w:ilvl w:val="0"/>
          <w:numId w:val="1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odrobnější úpravu věnuje NOZ písemné formě</w:t>
      </w:r>
      <w:r w:rsidR="00A643F8" w:rsidRPr="005171FD">
        <w:rPr>
          <w:color w:val="000000" w:themeColor="text1"/>
          <w:szCs w:val="20"/>
          <w:lang w:val="cs-CZ"/>
        </w:rPr>
        <w:t xml:space="preserve"> </w:t>
      </w:r>
      <w:r w:rsidR="00A643F8" w:rsidRPr="005171FD">
        <w:rPr>
          <w:color w:val="000000"/>
          <w:szCs w:val="20"/>
          <w:lang w:val="cs-CZ"/>
        </w:rPr>
        <w:t>(ústní forma jen v rodinném právu: uzavření manželství</w:t>
      </w:r>
      <w:r w:rsidR="00D218C3" w:rsidRPr="005171FD">
        <w:rPr>
          <w:color w:val="000000"/>
          <w:szCs w:val="20"/>
          <w:lang w:val="cs-CZ"/>
        </w:rPr>
        <w:t xml:space="preserve">, </w:t>
      </w:r>
      <w:proofErr w:type="spellStart"/>
      <w:r w:rsidR="00A643F8" w:rsidRPr="005171FD">
        <w:rPr>
          <w:color w:val="000000"/>
          <w:szCs w:val="20"/>
          <w:lang w:val="cs-CZ"/>
        </w:rPr>
        <w:t>obd</w:t>
      </w:r>
      <w:proofErr w:type="spellEnd"/>
      <w:r w:rsidR="00A643F8" w:rsidRPr="005171FD">
        <w:rPr>
          <w:color w:val="000000"/>
          <w:szCs w:val="20"/>
          <w:lang w:val="cs-CZ"/>
        </w:rPr>
        <w:t>. registrované partnerství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A643F8" w:rsidRPr="005171FD">
        <w:rPr>
          <w:color w:val="000000"/>
          <w:szCs w:val="20"/>
          <w:lang w:val="cs-CZ"/>
        </w:rPr>
        <w:t>a prohlášení rodičovství)</w:t>
      </w:r>
    </w:p>
    <w:p w:rsidR="00CC4B59" w:rsidRPr="005171FD" w:rsidRDefault="008C7FF2" w:rsidP="00196607">
      <w:pPr>
        <w:pStyle w:val="Odstavecseseznamem"/>
        <w:numPr>
          <w:ilvl w:val="1"/>
          <w:numId w:val="1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560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Písemnou formu vyžaduje právní jednání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kterým se zřizuje nebo převádí věcné právo k nemovité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jakož i právní jednání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kterým se takové právo mění nebo ruší.</w:t>
      </w:r>
    </w:p>
    <w:p w:rsidR="00CC4B59" w:rsidRPr="005171FD" w:rsidRDefault="00AC6829" w:rsidP="00196607">
      <w:pPr>
        <w:pStyle w:val="Odstavecseseznamem"/>
        <w:numPr>
          <w:ilvl w:val="0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CC4B59" w:rsidRPr="005171FD">
        <w:rPr>
          <w:color w:val="000000" w:themeColor="text1"/>
          <w:szCs w:val="20"/>
          <w:lang w:val="cs-CZ"/>
        </w:rPr>
        <w:t> platnosti právního jednání učiněného v písemné formě se vyžaduje podpis jednajícího (zpravidla vlastnoruční)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podpis může být nahrazen mechanickými prostředky (př. razítko) tam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kde je to obvyklé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a písemnost lze podepsat i elektronicky při právním jednání učiněném elektronickými prostředky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561 odst. 1) – zákon č. 227/2000 Sb. o elektronickém podpisu</w:t>
      </w:r>
    </w:p>
    <w:p w:rsidR="00CC4B59" w:rsidRPr="005171FD" w:rsidRDefault="00AC6829" w:rsidP="00196607">
      <w:pPr>
        <w:pStyle w:val="Odstavecseseznamem"/>
        <w:numPr>
          <w:ilvl w:val="0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CC4B59" w:rsidRPr="005171FD">
        <w:rPr>
          <w:color w:val="000000" w:themeColor="text1"/>
          <w:szCs w:val="20"/>
          <w:lang w:val="cs-CZ"/>
        </w:rPr>
        <w:t>edná-li více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vyžadují se jejich projevy na téže listině při právním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kterým se zřizuje nebo převádí věcné právo k nemovité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anebo kterým se takové právo mění nebo ruší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 xml:space="preserve">561 </w:t>
      </w:r>
      <w:proofErr w:type="gramStart"/>
      <w:r w:rsidR="00CC4B59" w:rsidRPr="005171FD">
        <w:rPr>
          <w:color w:val="000000" w:themeColor="text1"/>
          <w:szCs w:val="20"/>
          <w:lang w:val="cs-CZ"/>
        </w:rPr>
        <w:t>odst. 2)</w:t>
      </w:r>
      <w:r w:rsidR="005E6B58" w:rsidRPr="005171FD">
        <w:rPr>
          <w:color w:val="000000" w:themeColor="text1"/>
          <w:szCs w:val="20"/>
          <w:lang w:val="cs-CZ"/>
        </w:rPr>
        <w:t xml:space="preserve"> </w:t>
      </w:r>
      <w:r w:rsidR="005E6B58" w:rsidRPr="005171FD">
        <w:rPr>
          <w:color w:val="000000"/>
          <w:szCs w:val="20"/>
          <w:lang w:val="cs-CZ"/>
        </w:rPr>
        <w:t>(toutéž</w:t>
      </w:r>
      <w:proofErr w:type="gramEnd"/>
      <w:r w:rsidR="005E6B58" w:rsidRPr="005171FD">
        <w:rPr>
          <w:color w:val="000000"/>
          <w:szCs w:val="20"/>
          <w:lang w:val="cs-CZ"/>
        </w:rPr>
        <w:t xml:space="preserve"> listinou se rozumí jeden dokument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E6B58" w:rsidRPr="005171FD">
        <w:rPr>
          <w:color w:val="000000"/>
          <w:szCs w:val="20"/>
          <w:lang w:val="cs-CZ"/>
        </w:rPr>
        <w:t>např. svazek papírů)</w:t>
      </w:r>
    </w:p>
    <w:p w:rsidR="00CC4B59" w:rsidRPr="005171FD" w:rsidRDefault="00AC6829" w:rsidP="00196607">
      <w:pPr>
        <w:pStyle w:val="Odstavecseseznamem"/>
        <w:numPr>
          <w:ilvl w:val="0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C4B59" w:rsidRPr="005171FD">
        <w:rPr>
          <w:color w:val="000000" w:themeColor="text1"/>
          <w:szCs w:val="20"/>
          <w:lang w:val="cs-CZ"/>
        </w:rPr>
        <w:t>ísemná forma je zachována také v případě právního jednání učiněného elektronickými či jinými technickými prostředky umožňujícími zachycení jeho obsahu a určení jednající osoby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562 odst. 1)</w:t>
      </w:r>
    </w:p>
    <w:p w:rsidR="00CC4B59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C4B59" w:rsidRPr="005171FD">
        <w:rPr>
          <w:color w:val="000000" w:themeColor="text1"/>
          <w:szCs w:val="20"/>
          <w:lang w:val="cs-CZ"/>
        </w:rPr>
        <w:t>áznamy o právním jednání v elektronickém systému</w:t>
      </w:r>
      <w:r w:rsidR="00CC4B59" w:rsidRPr="005171FD">
        <w:rPr>
          <w:color w:val="000000" w:themeColor="text1"/>
          <w:lang w:val="cs-CZ"/>
        </w:rPr>
        <w:t xml:space="preserve"> </w:t>
      </w:r>
      <w:r w:rsidR="00CC4B59" w:rsidRPr="005171FD">
        <w:rPr>
          <w:color w:val="000000" w:themeColor="text1"/>
          <w:szCs w:val="20"/>
          <w:lang w:val="cs-CZ"/>
        </w:rPr>
        <w:t>jsou spolehlivé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provádějí-li se systematicky a posloupně a jsou-li chráněny proti změnám (odst. 2)</w:t>
      </w:r>
    </w:p>
    <w:p w:rsidR="00CC4B59" w:rsidRPr="005171FD" w:rsidRDefault="00AC6829" w:rsidP="00196607">
      <w:pPr>
        <w:pStyle w:val="Odstavecseseznamem"/>
        <w:numPr>
          <w:ilvl w:val="0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CC4B59" w:rsidRPr="005171FD">
        <w:rPr>
          <w:color w:val="000000" w:themeColor="text1"/>
          <w:szCs w:val="20"/>
          <w:lang w:val="cs-CZ"/>
        </w:rPr>
        <w:t>ová úprava také umožňuje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kdo v písemné formě právně jedná a nemůže číst a psát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ale je schopen seznámit se s obsahem právního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opatřit listinu podpisem</w:t>
      </w:r>
    </w:p>
    <w:p w:rsidR="00CC4B59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CC4B59" w:rsidRPr="005171FD">
        <w:rPr>
          <w:color w:val="000000" w:themeColor="text1"/>
          <w:szCs w:val="20"/>
          <w:lang w:val="cs-CZ"/>
        </w:rPr>
        <w:t>ení-li se jednající schopen podepsat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 xml:space="preserve">učiní aspoň před dvěma svědky na listině rukou či jinak </w:t>
      </w:r>
      <w:r w:rsidR="00CC4B59" w:rsidRPr="005171FD">
        <w:rPr>
          <w:b/>
          <w:color w:val="000000" w:themeColor="text1"/>
          <w:szCs w:val="20"/>
          <w:lang w:val="cs-CZ"/>
        </w:rPr>
        <w:t>vlastní znamení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ke kterému jeden ze svědků připíše jméno jednajícího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563 odst. 1) = akcent na důstojnost a autonomii vůle člověka</w:t>
      </w:r>
      <w:r w:rsidR="005E6B58" w:rsidRPr="005171FD">
        <w:rPr>
          <w:color w:val="000000" w:themeColor="text1"/>
          <w:szCs w:val="20"/>
          <w:lang w:val="cs-CZ"/>
        </w:rPr>
        <w:t xml:space="preserve"> </w:t>
      </w:r>
      <w:r w:rsidR="005E6B58" w:rsidRPr="005171FD">
        <w:rPr>
          <w:color w:val="000000"/>
          <w:szCs w:val="20"/>
          <w:lang w:val="cs-CZ"/>
        </w:rPr>
        <w:t>(u některých jednání může být vyloučeno zákonem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E6B58" w:rsidRPr="005171FD">
        <w:rPr>
          <w:color w:val="000000"/>
          <w:szCs w:val="20"/>
          <w:lang w:val="cs-CZ"/>
        </w:rPr>
        <w:t>dnes u závěti)</w:t>
      </w:r>
    </w:p>
    <w:p w:rsidR="00CC4B59" w:rsidRPr="005171FD" w:rsidRDefault="00AC6829" w:rsidP="00196607">
      <w:pPr>
        <w:pStyle w:val="Odstavecseseznamem"/>
        <w:numPr>
          <w:ilvl w:val="2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CC4B59" w:rsidRPr="005171FD">
        <w:rPr>
          <w:color w:val="000000" w:themeColor="text1"/>
          <w:szCs w:val="20"/>
          <w:lang w:val="cs-CZ"/>
        </w:rPr>
        <w:t>radiční termín „znamení ruky“</w:t>
      </w:r>
      <w:r w:rsidR="005E6B58" w:rsidRPr="005171FD">
        <w:rPr>
          <w:color w:val="000000" w:themeColor="text1"/>
          <w:szCs w:val="20"/>
          <w:lang w:val="cs-CZ"/>
        </w:rPr>
        <w:t xml:space="preserve"> (tři křížky)</w:t>
      </w:r>
      <w:r w:rsidR="00CC4B59" w:rsidRPr="005171FD">
        <w:rPr>
          <w:color w:val="000000" w:themeColor="text1"/>
          <w:szCs w:val="20"/>
          <w:lang w:val="cs-CZ"/>
        </w:rPr>
        <w:t xml:space="preserve"> není zcela přesný</w:t>
      </w:r>
    </w:p>
    <w:p w:rsidR="00CC4B59" w:rsidRPr="005171FD" w:rsidRDefault="00AC6829" w:rsidP="005E6B58">
      <w:pPr>
        <w:pStyle w:val="Odstavecseseznamem"/>
        <w:numPr>
          <w:ilvl w:val="1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 xml:space="preserve"> případech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ve kterých nelze takto postupovat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mají osoby neschopné číst a psát zvýšenou ochranu a pro jejich právní jednání se vyžaduje forma veřejné listiny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563 odst. 3)</w:t>
      </w:r>
    </w:p>
    <w:p w:rsidR="00CC4B59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CC4B59" w:rsidRPr="005171FD">
        <w:rPr>
          <w:color w:val="000000" w:themeColor="text1"/>
          <w:szCs w:val="20"/>
          <w:lang w:val="cs-CZ"/>
        </w:rPr>
        <w:t>aková forma se vyžaduje i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stanoví-li zákon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projev vůle jednajícího musí být na listině napsán vlastní rukou (i zde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je-li toho jednající schopen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připojí na zápis o svém právním jednání vlastní znamení)</w:t>
      </w:r>
    </w:p>
    <w:p w:rsidR="0097416E" w:rsidRPr="005171FD" w:rsidRDefault="00AC6829" w:rsidP="00196607">
      <w:pPr>
        <w:pStyle w:val="Odstavecseseznamem"/>
        <w:numPr>
          <w:ilvl w:val="0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 xml:space="preserve">ýznamné pravidlo pro formu právních jednání stanoví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564</w:t>
      </w:r>
      <w:r w:rsidR="00996A79" w:rsidRPr="005171FD">
        <w:rPr>
          <w:color w:val="000000" w:themeColor="text1"/>
          <w:szCs w:val="20"/>
          <w:lang w:val="cs-CZ"/>
        </w:rPr>
        <w:t>:</w:t>
      </w:r>
    </w:p>
    <w:p w:rsidR="00CC4B59" w:rsidRPr="005171FD" w:rsidRDefault="0097416E" w:rsidP="00196607">
      <w:pPr>
        <w:pStyle w:val="Odstavecseseznamem"/>
        <w:numPr>
          <w:ilvl w:val="1"/>
          <w:numId w:val="1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564 – </w:t>
      </w:r>
      <w:r w:rsidR="00CC4B59" w:rsidRPr="005171FD">
        <w:rPr>
          <w:i/>
          <w:color w:val="000000" w:themeColor="text1"/>
          <w:szCs w:val="20"/>
          <w:lang w:val="cs-CZ"/>
        </w:rPr>
        <w:t>Vyžaduje-li zákon pro právní jednání určitou formu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lze obsah právního jednání změnit projevem vůle v téže nebo přísnější formě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CC4B59" w:rsidRPr="005171FD">
        <w:rPr>
          <w:i/>
          <w:color w:val="000000" w:themeColor="text1"/>
          <w:szCs w:val="20"/>
          <w:lang w:val="cs-CZ"/>
        </w:rPr>
        <w:t>vyžaduje-li tuto formu jen ujednání stran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lze obsah právního jednání změnit i v jiné formě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pokud to ujednání stran nevylučuje</w:t>
      </w:r>
    </w:p>
    <w:p w:rsidR="00CC4B59" w:rsidRPr="005171FD" w:rsidRDefault="00CC4B59" w:rsidP="00AC6829">
      <w:pPr>
        <w:pStyle w:val="Odstavecseseznamem"/>
        <w:rPr>
          <w:i/>
          <w:color w:val="000000" w:themeColor="text1"/>
          <w:szCs w:val="20"/>
          <w:lang w:val="cs-CZ"/>
        </w:rPr>
      </w:pPr>
    </w:p>
    <w:p w:rsidR="00CC4B59" w:rsidRPr="005171FD" w:rsidRDefault="00AC6829" w:rsidP="00196607">
      <w:pPr>
        <w:pStyle w:val="Odstavecseseznamem"/>
        <w:numPr>
          <w:ilvl w:val="0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C4B59" w:rsidRPr="005171FD">
        <w:rPr>
          <w:color w:val="000000" w:themeColor="text1"/>
          <w:szCs w:val="20"/>
          <w:lang w:val="cs-CZ"/>
        </w:rPr>
        <w:t xml:space="preserve"> ustanovení zákona nevyplývá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právní jednání by mělo být opatřeno datem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ale chybí-li datum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vyvolává to určité pochybnosti o čestném úmyslu stran</w:t>
      </w:r>
    </w:p>
    <w:p w:rsidR="005E6B58" w:rsidRPr="005171FD" w:rsidRDefault="005E6B58" w:rsidP="005E6B58">
      <w:pPr>
        <w:pStyle w:val="Odstavecseseznamem"/>
        <w:numPr>
          <w:ilvl w:val="1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dojde-li na úřední jednání (např. ve věci je podána žaloba)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je datum předmětem dokazování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datum musí být zjištěno</w:t>
      </w:r>
    </w:p>
    <w:p w:rsidR="00CC4B59" w:rsidRPr="005171FD" w:rsidRDefault="00CC4B5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</w:t>
      </w:r>
      <w:r w:rsidR="00996A79" w:rsidRPr="005171FD">
        <w:rPr>
          <w:b/>
          <w:color w:val="000000" w:themeColor="text1"/>
          <w:szCs w:val="20"/>
          <w:lang w:val="cs-CZ"/>
        </w:rPr>
        <w:t>stanovení o soukromých a veřejných listinách</w:t>
      </w:r>
    </w:p>
    <w:p w:rsidR="00CC4B59" w:rsidRPr="005171FD" w:rsidRDefault="00AC6829" w:rsidP="00196607">
      <w:pPr>
        <w:pStyle w:val="Odstavecseseznamem"/>
        <w:numPr>
          <w:ilvl w:val="0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C4B59" w:rsidRPr="005171FD">
        <w:rPr>
          <w:color w:val="000000" w:themeColor="text1"/>
          <w:szCs w:val="20"/>
          <w:lang w:val="cs-CZ"/>
        </w:rPr>
        <w:t>cela nově je do zákoníku zařazena úprava týkající se soukromých a veřejných listin</w:t>
      </w:r>
    </w:p>
    <w:p w:rsidR="00CC4B59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CC4B59" w:rsidRPr="005171FD">
        <w:rPr>
          <w:color w:val="000000" w:themeColor="text1"/>
          <w:szCs w:val="20"/>
          <w:lang w:val="cs-CZ"/>
        </w:rPr>
        <w:t>oposud pojem veřejné listiny nalezneme pouze v občanském soudním řádu</w:t>
      </w:r>
    </w:p>
    <w:p w:rsidR="00CC4B59" w:rsidRPr="005171FD" w:rsidRDefault="00AC6829" w:rsidP="00196607">
      <w:pPr>
        <w:pStyle w:val="Odstavecseseznamem"/>
        <w:numPr>
          <w:ilvl w:val="0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C4B59" w:rsidRPr="005171FD">
        <w:rPr>
          <w:color w:val="000000" w:themeColor="text1"/>
          <w:szCs w:val="20"/>
          <w:lang w:val="cs-CZ"/>
        </w:rPr>
        <w:t>aměřena především na hledisko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do jaké míry zakládají tyto listiny dobrou víru v jejich pravost a pravdivost</w:t>
      </w:r>
    </w:p>
    <w:p w:rsidR="0097416E" w:rsidRPr="005171FD" w:rsidRDefault="00AC6829" w:rsidP="00196607">
      <w:pPr>
        <w:pStyle w:val="Odstavecseseznamem"/>
        <w:numPr>
          <w:ilvl w:val="0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CC4B59" w:rsidRPr="005171FD">
        <w:rPr>
          <w:color w:val="000000" w:themeColor="text1"/>
          <w:szCs w:val="20"/>
          <w:lang w:val="cs-CZ"/>
        </w:rPr>
        <w:t>ozdíl mezi veřejnou a soukromou listinou je v důkazní síle</w:t>
      </w:r>
    </w:p>
    <w:p w:rsidR="00CC4B59" w:rsidRPr="005171FD" w:rsidRDefault="008C7FF2" w:rsidP="00196607">
      <w:pPr>
        <w:pStyle w:val="Odstavecseseznamem"/>
        <w:numPr>
          <w:ilvl w:val="1"/>
          <w:numId w:val="1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565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Je na každém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kdo se dovolává soukromé listiny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aby dokázal její pravost a správnost. Je-li soukromá listina použita proti osobě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která listinu zjevně podepsala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nebo proti jejímu dědici nebo proti tomu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 xml:space="preserve">kdo nabyl </w:t>
      </w:r>
      <w:r w:rsidR="00CC4B59" w:rsidRPr="005171FD">
        <w:rPr>
          <w:i/>
          <w:color w:val="000000" w:themeColor="text1"/>
          <w:szCs w:val="20"/>
          <w:lang w:val="cs-CZ"/>
        </w:rPr>
        <w:lastRenderedPageBreak/>
        <w:t>jmění při přeměně právnické osoby jako její právní nástupce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má se za to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že pravost a správnost listiny byla uz</w:t>
      </w:r>
      <w:r w:rsidR="0097416E" w:rsidRPr="005171FD">
        <w:rPr>
          <w:i/>
          <w:color w:val="000000" w:themeColor="text1"/>
          <w:szCs w:val="20"/>
          <w:lang w:val="cs-CZ"/>
        </w:rPr>
        <w:t>nána.</w:t>
      </w:r>
    </w:p>
    <w:p w:rsidR="00CC4B59" w:rsidRPr="005171FD" w:rsidRDefault="00AC6829" w:rsidP="00196607">
      <w:pPr>
        <w:pStyle w:val="Odstavecseseznamem"/>
        <w:numPr>
          <w:ilvl w:val="0"/>
          <w:numId w:val="2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>ýjimku tvoří písemnosti týkající se právních skutečností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 nimž dochází při běžném provozu závodu</w:t>
      </w:r>
    </w:p>
    <w:p w:rsidR="0097416E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CC4B59" w:rsidRPr="005171FD">
        <w:rPr>
          <w:color w:val="000000" w:themeColor="text1"/>
          <w:szCs w:val="20"/>
          <w:lang w:val="cs-CZ"/>
        </w:rPr>
        <w:t xml:space="preserve"> těch 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že dokazují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co je v listině obsaženo a datum jejího vystavení (např. dodací listy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účtenky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faktury a jiné)</w:t>
      </w:r>
    </w:p>
    <w:p w:rsidR="00CC4B59" w:rsidRPr="005171FD" w:rsidRDefault="008C7FF2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567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Veřejná listina je listina vydaná orgánem veřejné moci v mezích jeho pravomoci nebo listina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kterou za veřejnou listinu prohlásí zákon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CC4B59" w:rsidRPr="005171FD">
        <w:rPr>
          <w:i/>
          <w:color w:val="000000" w:themeColor="text1"/>
          <w:szCs w:val="20"/>
          <w:lang w:val="cs-CZ"/>
        </w:rPr>
        <w:t>to neplatí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pokud trpí takovými vadami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že se na ni hledí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jako by veřejnou listinou nebyla.</w:t>
      </w:r>
    </w:p>
    <w:p w:rsidR="00CC4B59" w:rsidRPr="005171FD" w:rsidRDefault="00AC6829" w:rsidP="00196607">
      <w:pPr>
        <w:pStyle w:val="Odstavecseseznamem"/>
        <w:numPr>
          <w:ilvl w:val="0"/>
          <w:numId w:val="2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>eřejná listina zakládá vůči každému plný důkaz o původu listiny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době jejího pořízení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jakož i o skutečnostech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které se udály nebo byly provedeny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dokud není prokázán opak</w:t>
      </w:r>
    </w:p>
    <w:p w:rsidR="00CC4B59" w:rsidRPr="005171FD" w:rsidRDefault="00AC6829" w:rsidP="00196607">
      <w:pPr>
        <w:pStyle w:val="Odstavecseseznamem"/>
        <w:numPr>
          <w:ilvl w:val="1"/>
          <w:numId w:val="2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CC4B59" w:rsidRPr="005171FD">
        <w:rPr>
          <w:color w:val="000000" w:themeColor="text1"/>
          <w:szCs w:val="20"/>
          <w:lang w:val="cs-CZ"/>
        </w:rPr>
        <w:t>vedené platí stejně také o projevu vůle při právním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který veřejná listina zachycuje</w:t>
      </w:r>
    </w:p>
    <w:p w:rsidR="00CC4B59" w:rsidRPr="005171FD" w:rsidRDefault="00AC6829" w:rsidP="00196607">
      <w:pPr>
        <w:pStyle w:val="Odstavecseseznamem"/>
        <w:numPr>
          <w:ilvl w:val="0"/>
          <w:numId w:val="2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CC4B59" w:rsidRPr="005171FD">
        <w:rPr>
          <w:color w:val="000000" w:themeColor="text1"/>
          <w:szCs w:val="20"/>
          <w:lang w:val="cs-CZ"/>
        </w:rPr>
        <w:t>eřejná listina může být zrušena jinou veřejnou listinou</w:t>
      </w:r>
    </w:p>
    <w:p w:rsidR="00CC4B59" w:rsidRPr="005171FD" w:rsidRDefault="00AC6829" w:rsidP="00196607">
      <w:pPr>
        <w:pStyle w:val="Odstavecseseznamem"/>
        <w:numPr>
          <w:ilvl w:val="0"/>
          <w:numId w:val="2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CC4B59" w:rsidRPr="005171FD">
        <w:rPr>
          <w:color w:val="000000" w:themeColor="text1"/>
          <w:szCs w:val="20"/>
          <w:lang w:val="cs-CZ"/>
        </w:rPr>
        <w:t> hlediska ochrany dobré víry třetích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které jednaly v důvěře ve veřejnou listinu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nabývá účinky vůči třetím osobám až po zveřejnění ve veřejném seznamu nebo byla-li tato nová veřejná listina třetím osobám předložena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C4B59" w:rsidRPr="005171FD">
        <w:rPr>
          <w:color w:val="000000" w:themeColor="text1"/>
          <w:szCs w:val="20"/>
          <w:lang w:val="cs-CZ"/>
        </w:rPr>
        <w:t>569)</w:t>
      </w:r>
    </w:p>
    <w:p w:rsidR="00CC4B59" w:rsidRPr="005171FD" w:rsidRDefault="00CC4B5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996A79" w:rsidRPr="005171FD">
        <w:rPr>
          <w:b/>
          <w:color w:val="000000" w:themeColor="text1"/>
          <w:szCs w:val="20"/>
          <w:lang w:val="cs-CZ"/>
        </w:rPr>
        <w:t>rávní jednání vůči nepřítomné osobě</w:t>
      </w:r>
    </w:p>
    <w:p w:rsidR="00CC4B59" w:rsidRPr="005171FD" w:rsidRDefault="00CC4B59" w:rsidP="00196607">
      <w:pPr>
        <w:pStyle w:val="Odstavecseseznamem"/>
        <w:numPr>
          <w:ilvl w:val="0"/>
          <w:numId w:val="2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upravuje obecnou zásadu právního jednání vůči nepřítomné osobě obdobně jako platný zákoník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přičemž některá ustanovení doplňuje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popř. upřesňuje</w:t>
      </w:r>
    </w:p>
    <w:p w:rsidR="00CC4B59" w:rsidRPr="005171FD" w:rsidRDefault="008C7FF2" w:rsidP="00196607">
      <w:pPr>
        <w:pStyle w:val="Odstavecseseznamem"/>
        <w:numPr>
          <w:ilvl w:val="1"/>
          <w:numId w:val="21"/>
        </w:numPr>
        <w:ind w:right="-1"/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97416E" w:rsidRPr="005171FD">
        <w:rPr>
          <w:b/>
          <w:i/>
          <w:color w:val="000000" w:themeColor="text1"/>
          <w:szCs w:val="20"/>
          <w:lang w:val="cs-CZ"/>
        </w:rPr>
        <w:t>570 (1)</w:t>
      </w:r>
      <w:r w:rsidR="00CC4B59" w:rsidRPr="005171FD">
        <w:rPr>
          <w:i/>
          <w:color w:val="000000" w:themeColor="text1"/>
          <w:szCs w:val="20"/>
          <w:lang w:val="cs-CZ"/>
        </w:rPr>
        <w:t xml:space="preserve"> </w:t>
      </w:r>
      <w:r w:rsidR="0097416E" w:rsidRPr="005171FD">
        <w:rPr>
          <w:i/>
          <w:color w:val="000000" w:themeColor="text1"/>
          <w:szCs w:val="20"/>
          <w:lang w:val="cs-CZ"/>
        </w:rPr>
        <w:t xml:space="preserve">– </w:t>
      </w:r>
      <w:r w:rsidR="00CC4B59" w:rsidRPr="005171FD">
        <w:rPr>
          <w:i/>
          <w:color w:val="000000" w:themeColor="text1"/>
          <w:szCs w:val="20"/>
          <w:lang w:val="cs-CZ"/>
        </w:rPr>
        <w:t>Právní jednání působí vůči nepřítomné osobě od okamžiku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kdy jí projev vůle dojde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CC4B59" w:rsidRPr="005171FD">
        <w:rPr>
          <w:i/>
          <w:color w:val="000000" w:themeColor="text1"/>
          <w:szCs w:val="20"/>
          <w:lang w:val="cs-CZ"/>
        </w:rPr>
        <w:t>zmaří-li vědomě druhá strana</w:t>
      </w:r>
      <w:r w:rsidR="0097416E" w:rsidRPr="005171FD">
        <w:rPr>
          <w:i/>
          <w:color w:val="000000" w:themeColor="text1"/>
          <w:szCs w:val="20"/>
          <w:lang w:val="cs-CZ"/>
        </w:rPr>
        <w:t xml:space="preserve"> dojití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97416E" w:rsidRPr="005171FD">
        <w:rPr>
          <w:i/>
          <w:color w:val="000000" w:themeColor="text1"/>
          <w:szCs w:val="20"/>
          <w:lang w:val="cs-CZ"/>
        </w:rPr>
        <w:t>platí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97416E" w:rsidRPr="005171FD">
        <w:rPr>
          <w:i/>
          <w:color w:val="000000" w:themeColor="text1"/>
          <w:szCs w:val="20"/>
          <w:lang w:val="cs-CZ"/>
        </w:rPr>
        <w:t>že řádně došlo.</w:t>
      </w:r>
    </w:p>
    <w:p w:rsidR="005E6B58" w:rsidRPr="005171FD" w:rsidRDefault="005E6B58" w:rsidP="005E6B58">
      <w:pPr>
        <w:pStyle w:val="Odstavecseseznamem5"/>
        <w:numPr>
          <w:ilvl w:val="2"/>
          <w:numId w:val="21"/>
        </w:numPr>
        <w:ind w:right="-1"/>
        <w:rPr>
          <w:i/>
          <w:color w:val="000000"/>
          <w:szCs w:val="20"/>
          <w:lang w:val="cs-CZ"/>
        </w:rPr>
      </w:pPr>
      <w:r w:rsidRPr="005171FD">
        <w:rPr>
          <w:i/>
          <w:color w:val="000000"/>
          <w:szCs w:val="20"/>
          <w:lang w:val="cs-CZ"/>
        </w:rPr>
        <w:t xml:space="preserve">Pozn. doc. Hendrychové: </w:t>
      </w:r>
      <w:r w:rsidRPr="005171FD">
        <w:rPr>
          <w:color w:val="000000"/>
          <w:szCs w:val="20"/>
          <w:lang w:val="cs-CZ"/>
        </w:rPr>
        <w:t>Říkáme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projev vůle je perfektní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hotový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 okamžiku dojití druhé straně. Právní jednání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které ke svému dohotovení vyžaduje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došlo adresátovi (nejen druhé straně (návrh na uzavření smlouvy)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třeba žaloba soudu)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se označuje jako adresované (a </w:t>
      </w:r>
      <w:proofErr w:type="spellStart"/>
      <w:r w:rsidRPr="005171FD">
        <w:rPr>
          <w:color w:val="000000"/>
          <w:szCs w:val="20"/>
          <w:lang w:val="cs-CZ"/>
        </w:rPr>
        <w:t>contr</w:t>
      </w:r>
      <w:proofErr w:type="spellEnd"/>
      <w:r w:rsidRPr="005171FD">
        <w:rPr>
          <w:color w:val="000000"/>
          <w:szCs w:val="20"/>
          <w:lang w:val="cs-CZ"/>
        </w:rPr>
        <w:t>. neadresované – závěť).</w:t>
      </w:r>
    </w:p>
    <w:p w:rsidR="00CC4B59" w:rsidRPr="005171FD" w:rsidRDefault="008C7FF2" w:rsidP="00196607">
      <w:pPr>
        <w:pStyle w:val="Odstavecseseznamem"/>
        <w:numPr>
          <w:ilvl w:val="1"/>
          <w:numId w:val="21"/>
        </w:numPr>
        <w:ind w:right="-1"/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571 – </w:t>
      </w:r>
      <w:r w:rsidR="00CC4B59" w:rsidRPr="005171FD">
        <w:rPr>
          <w:i/>
          <w:color w:val="000000" w:themeColor="text1"/>
          <w:szCs w:val="20"/>
          <w:lang w:val="cs-CZ"/>
        </w:rPr>
        <w:t>Dojde-li projev vůle změněn vlivem prostředků použitých tím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kdo jednal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 xml:space="preserve">anebo jiných okolností </w:t>
      </w:r>
      <w:proofErr w:type="spellStart"/>
      <w:r w:rsidR="00CC4B59" w:rsidRPr="005171FD">
        <w:rPr>
          <w:i/>
          <w:color w:val="000000" w:themeColor="text1"/>
          <w:szCs w:val="20"/>
          <w:lang w:val="cs-CZ"/>
        </w:rPr>
        <w:t>nastavších</w:t>
      </w:r>
      <w:proofErr w:type="spellEnd"/>
      <w:r w:rsidR="00CC4B59" w:rsidRPr="005171FD">
        <w:rPr>
          <w:i/>
          <w:color w:val="000000" w:themeColor="text1"/>
          <w:szCs w:val="20"/>
          <w:lang w:val="cs-CZ"/>
        </w:rPr>
        <w:t xml:space="preserve"> během přepravy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posoudí se právní případ podle ustanovení o omylu.</w:t>
      </w:r>
    </w:p>
    <w:p w:rsidR="00CC4B59" w:rsidRPr="005171FD" w:rsidRDefault="008C7FF2" w:rsidP="00196607">
      <w:pPr>
        <w:pStyle w:val="Odstavecseseznamem"/>
        <w:numPr>
          <w:ilvl w:val="1"/>
          <w:numId w:val="21"/>
        </w:numPr>
        <w:ind w:right="-1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572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Osoba jednající v písemné formě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může svůj projev vůle odvolat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dojde-li odvolání druhé straně nejpozději současně s původním projevem vůle.</w:t>
      </w:r>
    </w:p>
    <w:p w:rsidR="0097416E" w:rsidRPr="005171FD" w:rsidRDefault="00AC6829" w:rsidP="00196607">
      <w:pPr>
        <w:pStyle w:val="Odstavecseseznamem"/>
        <w:numPr>
          <w:ilvl w:val="0"/>
          <w:numId w:val="2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CC4B59" w:rsidRPr="005171FD">
        <w:rPr>
          <w:color w:val="000000" w:themeColor="text1"/>
          <w:szCs w:val="20"/>
          <w:lang w:val="cs-CZ"/>
        </w:rPr>
        <w:t>ovým a pro občanskoprávní styk potřebným je ustanovení o domněnce doby dojití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4B59" w:rsidRPr="005171FD">
        <w:rPr>
          <w:color w:val="000000" w:themeColor="text1"/>
          <w:szCs w:val="20"/>
          <w:lang w:val="cs-CZ"/>
        </w:rPr>
        <w:t>takové ustanovení dosud chybělo a v praxi vyvolávalo dojití zásilky prostřednictvím provozovatele poštovních služeb pochybnosti</w:t>
      </w:r>
    </w:p>
    <w:p w:rsidR="00CC4B59" w:rsidRPr="005171FD" w:rsidRDefault="008C7FF2" w:rsidP="00196607">
      <w:pPr>
        <w:pStyle w:val="Odstavecseseznamem"/>
        <w:numPr>
          <w:ilvl w:val="1"/>
          <w:numId w:val="2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CC4B59" w:rsidRPr="005171FD">
        <w:rPr>
          <w:b/>
          <w:i/>
          <w:color w:val="000000" w:themeColor="text1"/>
          <w:szCs w:val="20"/>
          <w:lang w:val="cs-CZ"/>
        </w:rPr>
        <w:t>573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CC4B59" w:rsidRPr="005171FD">
        <w:rPr>
          <w:i/>
          <w:color w:val="000000" w:themeColor="text1"/>
          <w:szCs w:val="20"/>
          <w:lang w:val="cs-CZ"/>
        </w:rPr>
        <w:t>Má se za to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že došlá zásilka odeslaná s využitím provozovatele poštovních služeb došla třetí pracovní den po odeslání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>byla-li však odeslána na adresu v jiném státu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CC4B59" w:rsidRPr="005171FD">
        <w:rPr>
          <w:i/>
          <w:color w:val="000000" w:themeColor="text1"/>
          <w:szCs w:val="20"/>
          <w:lang w:val="cs-CZ"/>
        </w:rPr>
        <w:t xml:space="preserve">pak patnáctý pracovní den po odeslání. </w:t>
      </w:r>
    </w:p>
    <w:p w:rsidR="00CC4B59" w:rsidRPr="005171FD" w:rsidRDefault="00CC4B59" w:rsidP="00196607">
      <w:p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05C00">
        <w:rPr>
          <w:color w:val="000000" w:themeColor="text1"/>
          <w:szCs w:val="20"/>
          <w:lang w:val="cs-CZ"/>
        </w:rPr>
        <w:t xml:space="preserve">od tuto otázku spadají otázky: </w:t>
      </w:r>
      <w:r w:rsidRPr="005171FD">
        <w:rPr>
          <w:color w:val="000000" w:themeColor="text1"/>
          <w:szCs w:val="20"/>
          <w:lang w:val="cs-CZ"/>
        </w:rPr>
        <w:t>A</w:t>
      </w:r>
      <w:r w:rsidR="00105C00">
        <w:rPr>
          <w:color w:val="000000" w:themeColor="text1"/>
          <w:szCs w:val="20"/>
          <w:lang w:val="cs-CZ"/>
        </w:rPr>
        <w:t>. 8</w:t>
      </w:r>
      <w:r w:rsidRPr="005171FD">
        <w:rPr>
          <w:color w:val="000000" w:themeColor="text1"/>
          <w:szCs w:val="20"/>
          <w:lang w:val="cs-CZ"/>
        </w:rPr>
        <w:t xml:space="preserve"> Náležitosti právních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05C00">
        <w:rPr>
          <w:color w:val="000000" w:themeColor="text1"/>
          <w:szCs w:val="20"/>
          <w:lang w:val="cs-CZ"/>
        </w:rPr>
        <w:t>A. 9</w:t>
      </w:r>
      <w:r w:rsidRPr="005171FD">
        <w:rPr>
          <w:color w:val="000000" w:themeColor="text1"/>
          <w:szCs w:val="20"/>
          <w:lang w:val="cs-CZ"/>
        </w:rPr>
        <w:t xml:space="preserve"> Výklad právních jednání. Právní domněnky a fikce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</w:t>
      </w:r>
      <w:r w:rsidR="00105C00">
        <w:rPr>
          <w:color w:val="000000" w:themeColor="text1"/>
          <w:szCs w:val="20"/>
          <w:lang w:val="cs-CZ"/>
        </w:rPr>
        <w:t>. 10</w:t>
      </w:r>
      <w:r w:rsidRPr="005171FD">
        <w:rPr>
          <w:color w:val="000000" w:themeColor="text1"/>
          <w:szCs w:val="20"/>
          <w:lang w:val="cs-CZ"/>
        </w:rPr>
        <w:t xml:space="preserve"> Neplatnost právních jednání (pojem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druhy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následky)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zdánlivá právní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</w:t>
      </w:r>
      <w:r w:rsidR="00105C00">
        <w:rPr>
          <w:color w:val="000000" w:themeColor="text1"/>
          <w:szCs w:val="20"/>
          <w:lang w:val="cs-CZ"/>
        </w:rPr>
        <w:t>. 11</w:t>
      </w:r>
      <w:r w:rsidRPr="005171FD">
        <w:rPr>
          <w:color w:val="000000" w:themeColor="text1"/>
          <w:szCs w:val="20"/>
          <w:lang w:val="cs-CZ"/>
        </w:rPr>
        <w:t xml:space="preserve"> Složky právních jednání (podstatné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pravidelné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nahodilé: podmínky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doložení času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příkaz)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</w:t>
      </w:r>
      <w:r w:rsidR="00105C00">
        <w:rPr>
          <w:color w:val="000000" w:themeColor="text1"/>
          <w:szCs w:val="20"/>
          <w:lang w:val="cs-CZ"/>
        </w:rPr>
        <w:t>. 12</w:t>
      </w:r>
      <w:r w:rsidRPr="005171FD">
        <w:rPr>
          <w:color w:val="000000" w:themeColor="text1"/>
          <w:szCs w:val="20"/>
          <w:lang w:val="cs-CZ"/>
        </w:rPr>
        <w:t xml:space="preserve"> Relativní neúčinnost</w:t>
      </w:r>
    </w:p>
    <w:p w:rsidR="00996A79" w:rsidRPr="005171FD" w:rsidRDefault="00996A79" w:rsidP="00196607">
      <w:pPr>
        <w:rPr>
          <w:color w:val="000000" w:themeColor="text1"/>
          <w:szCs w:val="20"/>
          <w:lang w:val="cs-CZ"/>
        </w:rPr>
      </w:pPr>
    </w:p>
    <w:p w:rsidR="00AF08D0" w:rsidRPr="005171FD" w:rsidRDefault="00AF08D0" w:rsidP="00196607">
      <w:pPr>
        <w:rPr>
          <w:color w:val="000000" w:themeColor="text1"/>
          <w:szCs w:val="20"/>
          <w:lang w:val="cs-CZ"/>
        </w:rPr>
      </w:pPr>
    </w:p>
    <w:p w:rsidR="00CC4B59" w:rsidRPr="005171FD" w:rsidRDefault="00CC4B59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OPH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„komplet hmota 2013“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přednáška</w:t>
      </w:r>
    </w:p>
    <w:p w:rsidR="00AF08D0" w:rsidRDefault="00AF08D0" w:rsidP="00196607">
      <w:pPr>
        <w:rPr>
          <w:i/>
          <w:color w:val="000000" w:themeColor="text1"/>
          <w:szCs w:val="20"/>
          <w:lang w:val="cs-CZ"/>
        </w:rPr>
      </w:pPr>
    </w:p>
    <w:p w:rsidR="00105C00" w:rsidRDefault="00105C00" w:rsidP="00196607">
      <w:pPr>
        <w:rPr>
          <w:i/>
          <w:color w:val="000000" w:themeColor="text1"/>
          <w:szCs w:val="20"/>
          <w:lang w:val="cs-CZ"/>
        </w:rPr>
      </w:pPr>
    </w:p>
    <w:p w:rsidR="00105C00" w:rsidRPr="005171FD" w:rsidRDefault="00105C00" w:rsidP="00196607">
      <w:pPr>
        <w:rPr>
          <w:i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8" w:name="_Toc355467495"/>
      <w:r w:rsidRPr="005171FD">
        <w:rPr>
          <w:color w:val="000000" w:themeColor="text1"/>
        </w:rPr>
        <w:t xml:space="preserve">A. 7 – Smlouvy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vznik)</w:t>
      </w:r>
      <w:bookmarkEnd w:id="8"/>
    </w:p>
    <w:p w:rsidR="0039459A" w:rsidRPr="005171FD" w:rsidRDefault="00AF08D0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Pojem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</w:t>
      </w:r>
      <w:r w:rsidR="0039459A" w:rsidRPr="005171FD">
        <w:rPr>
          <w:color w:val="000000" w:themeColor="text1"/>
          <w:szCs w:val="20"/>
          <w:lang w:val="cs-CZ"/>
        </w:rPr>
        <w:t>prava v NOZ: část čtvrtá Relativní majetková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hlava I Všeobecná ustanovení o závazcích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díl 2 Smlouva (7 oddílů) </w:t>
      </w:r>
      <w:r w:rsidR="00F142A1" w:rsidRPr="005171FD">
        <w:rPr>
          <w:color w:val="000000" w:themeColor="text1"/>
          <w:szCs w:val="20"/>
          <w:lang w:val="cs-CZ"/>
        </w:rPr>
        <w:t xml:space="preserve">– 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F142A1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1724</w:t>
      </w:r>
      <w:r w:rsidR="00F142A1"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1788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9459A" w:rsidRPr="005171FD">
        <w:rPr>
          <w:color w:val="000000" w:themeColor="text1"/>
          <w:szCs w:val="20"/>
          <w:lang w:val="cs-CZ"/>
        </w:rPr>
        <w:t>mlouva je nejtypičtějším právním jednáním v občanském a vůbec v soukromém právu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 nejčastějším důvodem vzniku závazkových vztahů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 základním pilířem občanského práva vůbec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>rostřednictvím smluv dochází ke značným přesunům nejrůznějších majetkových i nemajetkových hodnot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bez smluv si nelze představit fungování tržní ekonomiky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9459A" w:rsidRPr="005171FD">
        <w:rPr>
          <w:color w:val="000000" w:themeColor="text1"/>
          <w:szCs w:val="20"/>
          <w:lang w:val="cs-CZ"/>
        </w:rPr>
        <w:t>ákladní koncepční změnou v NOZ je sjednocení úpravy jednotlivých smluvních typů do jediného právního předpisu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dochází k odstranění dosavadní dvojkolejnosti závazkového práva obchodního a neobchodního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9459A" w:rsidRPr="005171FD">
        <w:rPr>
          <w:color w:val="000000" w:themeColor="text1"/>
          <w:szCs w:val="20"/>
          <w:lang w:val="cs-CZ"/>
        </w:rPr>
        <w:t>o soustavy jednotlivých smluvních typů byly zařazeny i 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které v současném právním řádu stojí mimo občanský i obchodní zákoník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 některé smluvní typy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na které současná právní úprava výslovně nepamatuje (pojistná 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licenční 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výprosa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pacht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atd.)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starý</w:t>
      </w:r>
      <w:r w:rsidR="0039459A" w:rsidRPr="005171FD">
        <w:rPr>
          <w:color w:val="000000" w:themeColor="text1"/>
          <w:szCs w:val="20"/>
          <w:lang w:val="cs-CZ"/>
        </w:rPr>
        <w:t xml:space="preserve"> OZ </w:t>
      </w:r>
      <w:r w:rsidR="005E6B58" w:rsidRPr="005171FD">
        <w:rPr>
          <w:color w:val="000000" w:themeColor="text1"/>
          <w:szCs w:val="20"/>
          <w:lang w:val="cs-CZ"/>
        </w:rPr>
        <w:t>ani NOZ pojem smlouvy nedefinují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upra</w:t>
      </w:r>
      <w:r w:rsidR="005E6B58" w:rsidRPr="005171FD">
        <w:rPr>
          <w:color w:val="000000" w:themeColor="text1"/>
          <w:szCs w:val="20"/>
          <w:lang w:val="cs-CZ"/>
        </w:rPr>
        <w:t>vují</w:t>
      </w:r>
      <w:r w:rsidR="0039459A" w:rsidRPr="005171FD">
        <w:rPr>
          <w:color w:val="000000" w:themeColor="text1"/>
          <w:szCs w:val="20"/>
          <w:lang w:val="cs-CZ"/>
        </w:rPr>
        <w:t xml:space="preserve"> pouze proces jejího vzniku (dle teorie je smlouva dvoustranný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resp. vícestranný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právní úkon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 jehož vzniku je třeba shodného projevu vůle dvou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resp. více smluvních stran ohledně celého obsahu smlouvy)</w:t>
      </w:r>
    </w:p>
    <w:p w:rsidR="009048CC" w:rsidRPr="005171FD" w:rsidRDefault="009048CC" w:rsidP="009048CC">
      <w:pPr>
        <w:pStyle w:val="Odstavecseseznamem"/>
        <w:numPr>
          <w:ilvl w:val="1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co vypadá jako definice – viz dále – je definicí jen pro obligační smlouvu (smlouvu zakládající závazek) – ale smlouva nezakládá jen závazek</w:t>
      </w:r>
    </w:p>
    <w:p w:rsidR="0039459A" w:rsidRPr="005171FD" w:rsidRDefault="0097416E" w:rsidP="00196607">
      <w:pPr>
        <w:pStyle w:val="Odstavecseseznamem"/>
        <w:numPr>
          <w:ilvl w:val="0"/>
          <w:numId w:val="3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</w:t>
      </w:r>
      <w:r w:rsidR="00AF08D0" w:rsidRPr="005171FD">
        <w:rPr>
          <w:color w:val="000000" w:themeColor="text1"/>
          <w:szCs w:val="20"/>
          <w:lang w:val="cs-CZ"/>
        </w:rPr>
        <w:t>prava v</w:t>
      </w:r>
      <w:r w:rsidRPr="005171FD">
        <w:rPr>
          <w:color w:val="000000" w:themeColor="text1"/>
          <w:szCs w:val="20"/>
          <w:lang w:val="cs-CZ"/>
        </w:rPr>
        <w:t xml:space="preserve"> NOZ – </w:t>
      </w:r>
      <w:r w:rsidR="008C7FF2"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i/>
          <w:color w:val="000000" w:themeColor="text1"/>
          <w:szCs w:val="20"/>
          <w:lang w:val="cs-CZ"/>
        </w:rPr>
        <w:t>1724</w:t>
      </w:r>
      <w:r w:rsidRPr="005171FD">
        <w:rPr>
          <w:b/>
          <w:i/>
          <w:color w:val="000000" w:themeColor="text1"/>
          <w:szCs w:val="20"/>
          <w:lang w:val="cs-CZ"/>
        </w:rPr>
        <w:t>:</w:t>
      </w:r>
    </w:p>
    <w:p w:rsidR="0039459A" w:rsidRPr="005171FD" w:rsidRDefault="0039459A" w:rsidP="005F0042">
      <w:pPr>
        <w:pStyle w:val="Odstavecseseznamem"/>
        <w:numPr>
          <w:ilvl w:val="2"/>
          <w:numId w:val="511"/>
        </w:num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Smlouvou projevují strany vůli zřídit mezi sebou závazek a řídit se obsahem smlouvy.</w:t>
      </w:r>
    </w:p>
    <w:p w:rsidR="009048CC" w:rsidRPr="005171FD" w:rsidRDefault="009048CC" w:rsidP="005F0042">
      <w:pPr>
        <w:pStyle w:val="Odstavecseseznamem"/>
        <w:numPr>
          <w:ilvl w:val="3"/>
          <w:numId w:val="511"/>
        </w:numPr>
        <w:ind w:left="212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/>
          <w:szCs w:val="20"/>
          <w:lang w:val="cs-CZ"/>
        </w:rPr>
        <w:lastRenderedPageBreak/>
        <w:t xml:space="preserve">pozn. doc Hendrychové: </w:t>
      </w:r>
      <w:r w:rsidRPr="005171FD">
        <w:rPr>
          <w:color w:val="000000"/>
          <w:szCs w:val="20"/>
          <w:lang w:val="cs-CZ"/>
        </w:rPr>
        <w:t>to ostatně není pravda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vzpomenete-li na následky </w:t>
      </w:r>
      <w:proofErr w:type="spellStart"/>
      <w:r w:rsidRPr="005171FD">
        <w:rPr>
          <w:color w:val="000000"/>
          <w:szCs w:val="20"/>
          <w:lang w:val="cs-CZ"/>
        </w:rPr>
        <w:t>pr</w:t>
      </w:r>
      <w:proofErr w:type="spellEnd"/>
      <w:r w:rsidRPr="005171FD">
        <w:rPr>
          <w:color w:val="000000"/>
          <w:szCs w:val="20"/>
          <w:lang w:val="cs-CZ"/>
        </w:rPr>
        <w:t xml:space="preserve">. </w:t>
      </w:r>
      <w:proofErr w:type="gramStart"/>
      <w:r w:rsidRPr="005171FD">
        <w:rPr>
          <w:color w:val="000000"/>
          <w:szCs w:val="20"/>
          <w:lang w:val="cs-CZ"/>
        </w:rPr>
        <w:t>jednání</w:t>
      </w:r>
      <w:proofErr w:type="gramEnd"/>
      <w:r w:rsidRPr="005171FD">
        <w:rPr>
          <w:color w:val="000000"/>
          <w:szCs w:val="20"/>
          <w:lang w:val="cs-CZ"/>
        </w:rPr>
        <w:t xml:space="preserve"> podle § 545</w:t>
      </w:r>
    </w:p>
    <w:p w:rsidR="0039459A" w:rsidRPr="005171FD" w:rsidRDefault="0039459A" w:rsidP="005F0042">
      <w:pPr>
        <w:pStyle w:val="Odstavecseseznamem"/>
        <w:numPr>
          <w:ilvl w:val="2"/>
          <w:numId w:val="511"/>
        </w:num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Ustanovení o smlouvách se použijí přiměřeně i na projev vůle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kterým se jedna osoba obrací na osoby jiné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ledaže to vylučuje povaha projevu vůle nebo zákon.</w:t>
      </w:r>
    </w:p>
    <w:p w:rsidR="0039459A" w:rsidRPr="005171FD" w:rsidRDefault="0097416E" w:rsidP="009048CC">
      <w:pPr>
        <w:pStyle w:val="Odstavecseseznamem"/>
        <w:numPr>
          <w:ilvl w:val="2"/>
          <w:numId w:val="3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9459A" w:rsidRPr="005171FD">
        <w:rPr>
          <w:color w:val="000000" w:themeColor="text1"/>
          <w:szCs w:val="20"/>
          <w:lang w:val="cs-CZ"/>
        </w:rPr>
        <w:t>dst. 2 dopadá tedy na taková právní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jaká jsou učiněna mimo smlouvu (veřejný příslib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slib odškodnění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vydání cenného papíru) i na právní jednání učiněná smluvními stranami (výpověď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odstoupení od smlouvy)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AF08D0" w:rsidRPr="005171FD">
        <w:rPr>
          <w:b/>
          <w:color w:val="000000" w:themeColor="text1"/>
          <w:szCs w:val="20"/>
          <w:lang w:val="cs-CZ"/>
        </w:rPr>
        <w:t>rincipy a koncepce NOZ v oblasti smluvního práva</w:t>
      </w:r>
    </w:p>
    <w:p w:rsidR="0039459A" w:rsidRPr="005171FD" w:rsidRDefault="00AC6829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>acta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sunt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servanda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– základní zásada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bez které by nemělo uzavírání smluv smysl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="0039459A" w:rsidRPr="005171FD">
        <w:rPr>
          <w:color w:val="000000" w:themeColor="text1"/>
          <w:szCs w:val="20"/>
          <w:lang w:val="cs-CZ"/>
        </w:rPr>
        <w:t>3 odst. 2 d)</w:t>
      </w:r>
    </w:p>
    <w:p w:rsidR="0039459A" w:rsidRPr="005171FD" w:rsidRDefault="00AC6829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9459A" w:rsidRPr="005171FD">
        <w:rPr>
          <w:color w:val="000000" w:themeColor="text1"/>
          <w:szCs w:val="20"/>
          <w:lang w:val="cs-CZ"/>
        </w:rPr>
        <w:t>ásada dobré víry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="0039459A" w:rsidRPr="005171FD">
        <w:rPr>
          <w:color w:val="000000" w:themeColor="text1"/>
          <w:szCs w:val="20"/>
          <w:lang w:val="cs-CZ"/>
        </w:rPr>
        <w:t>7</w:t>
      </w:r>
    </w:p>
    <w:p w:rsidR="0039459A" w:rsidRPr="005171FD" w:rsidRDefault="00AC6829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>ovinnost jednat poctivě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nikdo se nemůže dovolávat své vlastní nepoctivosti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="0039459A" w:rsidRPr="005171FD">
        <w:rPr>
          <w:color w:val="000000" w:themeColor="text1"/>
          <w:szCs w:val="20"/>
          <w:lang w:val="cs-CZ"/>
        </w:rPr>
        <w:t>6</w:t>
      </w:r>
    </w:p>
    <w:p w:rsidR="0039459A" w:rsidRPr="005171FD" w:rsidRDefault="00AC6829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 xml:space="preserve">osílení principu autonomie vůle –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dispozitivnost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zásadně všech ustanovení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 odst. 2 – pouze pokud to není zákonem zakázáno a neporušuje to dobré mravy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veřejný pořádek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postavení osob (právo na ochranu osobnosti) </w:t>
      </w:r>
    </w:p>
    <w:p w:rsidR="0039459A" w:rsidRPr="005171FD" w:rsidRDefault="0039459A" w:rsidP="005B2A2E">
      <w:pPr>
        <w:pStyle w:val="Odstavecseseznamem"/>
        <w:numPr>
          <w:ilvl w:val="0"/>
          <w:numId w:val="146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dispozitivnost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i v oblasti kontraktace – smlouva nemusí vzniknout jen způsobem předvídaným v NOZ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i třeba faktickou akceptací návrhu…</w:t>
      </w:r>
      <w:r w:rsidR="009048CC" w:rsidRPr="005171FD">
        <w:rPr>
          <w:color w:val="000000" w:themeColor="text1"/>
          <w:szCs w:val="20"/>
          <w:lang w:val="cs-CZ"/>
        </w:rPr>
        <w:t xml:space="preserve"> (§ 1744) – je to i ve starém OZ</w:t>
      </w:r>
    </w:p>
    <w:p w:rsidR="0039459A" w:rsidRPr="005171FD" w:rsidRDefault="00AF08D0" w:rsidP="005B2A2E">
      <w:pPr>
        <w:pStyle w:val="Odstavecseseznamem"/>
        <w:numPr>
          <w:ilvl w:val="0"/>
          <w:numId w:val="146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→</w:t>
      </w:r>
      <w:r w:rsidR="0039459A" w:rsidRPr="005171FD">
        <w:rPr>
          <w:bCs/>
          <w:color w:val="000000" w:themeColor="text1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svoboda uzavření smlouvy (× některé smlouvy povinně uzavírané)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volby kontrahen</w:t>
      </w:r>
      <w:r w:rsidR="009048CC" w:rsidRPr="005171FD">
        <w:rPr>
          <w:color w:val="000000" w:themeColor="text1"/>
          <w:szCs w:val="20"/>
          <w:lang w:val="cs-CZ"/>
        </w:rPr>
        <w:t>t</w:t>
      </w:r>
      <w:r w:rsidR="0039459A" w:rsidRPr="005171FD">
        <w:rPr>
          <w:color w:val="000000" w:themeColor="text1"/>
          <w:szCs w:val="20"/>
          <w:lang w:val="cs-CZ"/>
        </w:rPr>
        <w:t>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obsahu smlouvy (výčet smluvních typů není numerus clausus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možnost uzavírat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inominátní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smlouvy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1746 odst. 2)</w:t>
      </w:r>
    </w:p>
    <w:p w:rsidR="0039459A" w:rsidRPr="005171FD" w:rsidRDefault="00AC6829" w:rsidP="00196607">
      <w:pPr>
        <w:pStyle w:val="Odstavecseseznamem"/>
        <w:numPr>
          <w:ilvl w:val="0"/>
          <w:numId w:val="4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 xml:space="preserve">odrobnější úprava smluv a jejich uzavírání – smluvnímu právu se věnuje více než 1000 </w:t>
      </w:r>
      <w:r w:rsidR="008C7FF2" w:rsidRPr="005171FD">
        <w:rPr>
          <w:color w:val="000000" w:themeColor="text1"/>
          <w:szCs w:val="20"/>
          <w:lang w:val="cs-CZ"/>
        </w:rPr>
        <w:t xml:space="preserve">§§ </w:t>
      </w:r>
    </w:p>
    <w:p w:rsidR="0039459A" w:rsidRPr="005171FD" w:rsidRDefault="00AC6829" w:rsidP="00196607">
      <w:pPr>
        <w:pStyle w:val="Odstavecseseznamem"/>
        <w:numPr>
          <w:ilvl w:val="0"/>
          <w:numId w:val="4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9459A" w:rsidRPr="005171FD">
        <w:rPr>
          <w:color w:val="000000" w:themeColor="text1"/>
          <w:szCs w:val="20"/>
          <w:lang w:val="cs-CZ"/>
        </w:rPr>
        <w:t>ýslovná úprava předsmluvní odpovědnosti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="0039459A" w:rsidRPr="005171FD">
        <w:rPr>
          <w:color w:val="000000" w:themeColor="text1"/>
          <w:szCs w:val="20"/>
          <w:lang w:val="cs-CZ"/>
        </w:rPr>
        <w:t>1728 an</w:t>
      </w:r>
      <w:r w:rsidR="00475659" w:rsidRPr="005171FD">
        <w:rPr>
          <w:color w:val="000000" w:themeColor="text1"/>
          <w:szCs w:val="20"/>
          <w:lang w:val="cs-CZ"/>
        </w:rPr>
        <w:t>.</w:t>
      </w:r>
    </w:p>
    <w:p w:rsidR="0039459A" w:rsidRPr="005171FD" w:rsidRDefault="00AC6829" w:rsidP="00196607">
      <w:pPr>
        <w:pStyle w:val="Odstavecseseznamem"/>
        <w:numPr>
          <w:ilvl w:val="0"/>
          <w:numId w:val="4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9459A" w:rsidRPr="005171FD">
        <w:rPr>
          <w:color w:val="000000" w:themeColor="text1"/>
          <w:szCs w:val="20"/>
          <w:lang w:val="cs-CZ"/>
        </w:rPr>
        <w:t>jednocení smluvního práva – konec dvojkolejnosti občanskoprávních a obchodněprávních závazků</w:t>
      </w:r>
    </w:p>
    <w:p w:rsidR="0039459A" w:rsidRPr="005171FD" w:rsidRDefault="0039459A" w:rsidP="00196607">
      <w:pPr>
        <w:pStyle w:val="Odstavecseseznamem"/>
        <w:numPr>
          <w:ilvl w:val="1"/>
          <w:numId w:val="4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 NOZ zařazena nově i pojistná 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pracovní smlouva však zůstala v ZP</w:t>
      </w:r>
    </w:p>
    <w:p w:rsidR="0039459A" w:rsidRPr="005171FD" w:rsidRDefault="00AC6829" w:rsidP="00196607">
      <w:pPr>
        <w:pStyle w:val="Odstavecseseznamem"/>
        <w:numPr>
          <w:ilvl w:val="0"/>
          <w:numId w:val="4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9459A" w:rsidRPr="005171FD">
        <w:rPr>
          <w:color w:val="000000" w:themeColor="text1"/>
          <w:szCs w:val="20"/>
          <w:lang w:val="cs-CZ"/>
        </w:rPr>
        <w:t>ystematicky – předřazení smluvního práva před deliktní</w:t>
      </w:r>
    </w:p>
    <w:p w:rsidR="0039459A" w:rsidRPr="005171FD" w:rsidRDefault="00AC6829" w:rsidP="00196607">
      <w:pPr>
        <w:pStyle w:val="Odstavecseseznamem"/>
        <w:numPr>
          <w:ilvl w:val="0"/>
          <w:numId w:val="4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9459A" w:rsidRPr="005171FD">
        <w:rPr>
          <w:color w:val="000000" w:themeColor="text1"/>
          <w:szCs w:val="20"/>
          <w:lang w:val="cs-CZ"/>
        </w:rPr>
        <w:t xml:space="preserve">ásada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bezformálnosti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smluv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="0039459A" w:rsidRPr="005171FD">
        <w:rPr>
          <w:color w:val="000000" w:themeColor="text1"/>
          <w:szCs w:val="20"/>
          <w:lang w:val="cs-CZ"/>
        </w:rPr>
        <w:t>559 – libovolná forma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pokud to zákon</w:t>
      </w:r>
      <w:r w:rsidR="009048CC" w:rsidRPr="005171FD">
        <w:rPr>
          <w:color w:val="000000" w:themeColor="text1"/>
          <w:szCs w:val="20"/>
          <w:lang w:val="cs-CZ"/>
        </w:rPr>
        <w:t xml:space="preserve"> nestanoví</w:t>
      </w:r>
      <w:r w:rsidR="0039459A" w:rsidRPr="005171FD">
        <w:rPr>
          <w:color w:val="000000" w:themeColor="text1"/>
          <w:szCs w:val="20"/>
          <w:lang w:val="cs-CZ"/>
        </w:rPr>
        <w:t xml:space="preserve"> nebo </w:t>
      </w:r>
      <w:r w:rsidR="009048CC" w:rsidRPr="005171FD">
        <w:rPr>
          <w:color w:val="000000" w:themeColor="text1"/>
          <w:szCs w:val="20"/>
          <w:lang w:val="cs-CZ"/>
        </w:rPr>
        <w:t>si strany nedohodly</w:t>
      </w:r>
    </w:p>
    <w:p w:rsidR="0039459A" w:rsidRPr="005171FD" w:rsidRDefault="00AC6829" w:rsidP="00196607">
      <w:pPr>
        <w:pStyle w:val="Odstavecseseznamem"/>
        <w:numPr>
          <w:ilvl w:val="0"/>
          <w:numId w:val="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</w:t>
      </w:r>
      <w:r w:rsidR="0039459A" w:rsidRPr="005171FD">
        <w:rPr>
          <w:color w:val="000000" w:themeColor="text1"/>
          <w:szCs w:val="20"/>
          <w:lang w:val="cs-CZ"/>
        </w:rPr>
        <w:t xml:space="preserve">n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dubio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pro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validate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;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favor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contractus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– na právní jednání je v pochybnostech třeba nahlížet jako na 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„v pochybnostech ve prospěch platnosti smlouvy“</w:t>
      </w:r>
    </w:p>
    <w:p w:rsidR="0039459A" w:rsidRPr="005171FD" w:rsidRDefault="00AC6829" w:rsidP="00196607">
      <w:pPr>
        <w:pStyle w:val="Odstavecseseznamem"/>
        <w:numPr>
          <w:ilvl w:val="0"/>
          <w:numId w:val="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9459A" w:rsidRPr="005171FD">
        <w:rPr>
          <w:color w:val="000000" w:themeColor="text1"/>
          <w:szCs w:val="20"/>
          <w:lang w:val="cs-CZ"/>
        </w:rPr>
        <w:t>chrana slabší smluvní strany – pro některé případy má NOZ ochranná kogentní ustanovení</w:t>
      </w:r>
      <w:r w:rsidR="009048CC" w:rsidRPr="005171FD">
        <w:rPr>
          <w:color w:val="000000" w:themeColor="text1"/>
          <w:szCs w:val="20"/>
          <w:lang w:val="cs-CZ"/>
        </w:rPr>
        <w:t xml:space="preserve"> </w:t>
      </w:r>
      <w:r w:rsidR="009048CC" w:rsidRPr="005171FD">
        <w:rPr>
          <w:color w:val="000000"/>
          <w:szCs w:val="20"/>
          <w:lang w:val="cs-CZ"/>
        </w:rPr>
        <w:t>(ale nikdy nejde o absolutní neplatnost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048CC" w:rsidRPr="005171FD">
        <w:rPr>
          <w:color w:val="000000"/>
          <w:szCs w:val="20"/>
          <w:lang w:val="cs-CZ"/>
        </w:rPr>
        <w:t>tj. chráněná strana se musí dovolat)</w:t>
      </w:r>
    </w:p>
    <w:p w:rsidR="0039459A" w:rsidRPr="005171FD" w:rsidRDefault="008C7FF2" w:rsidP="005B2A2E">
      <w:pPr>
        <w:pStyle w:val="Odstavecseseznamem"/>
        <w:numPr>
          <w:ilvl w:val="1"/>
          <w:numId w:val="1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433 – zákaz zneužití hospodářského postavení podnikatele vůči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která jedná mimo souvislost s vlastním podnikáním</w:t>
      </w:r>
    </w:p>
    <w:p w:rsidR="0039459A" w:rsidRPr="005171FD" w:rsidRDefault="008C7FF2" w:rsidP="005B2A2E">
      <w:pPr>
        <w:pStyle w:val="Odstavecseseznamem"/>
        <w:numPr>
          <w:ilvl w:val="1"/>
          <w:numId w:val="1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1793 an</w:t>
      </w:r>
      <w:r w:rsidR="00AF08D0" w:rsidRPr="005171FD">
        <w:rPr>
          <w:color w:val="000000" w:themeColor="text1"/>
          <w:szCs w:val="20"/>
          <w:lang w:val="cs-CZ"/>
        </w:rPr>
        <w:t>.</w:t>
      </w:r>
      <w:r w:rsidR="0039459A" w:rsidRPr="005171FD">
        <w:rPr>
          <w:color w:val="000000" w:themeColor="text1"/>
          <w:szCs w:val="20"/>
          <w:lang w:val="cs-CZ"/>
        </w:rPr>
        <w:t xml:space="preserve"> – neúměrné zkrácení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lichva</w:t>
      </w:r>
    </w:p>
    <w:p w:rsidR="0039459A" w:rsidRPr="005171FD" w:rsidRDefault="008C7FF2" w:rsidP="005B2A2E">
      <w:pPr>
        <w:pStyle w:val="Odstavecseseznamem"/>
        <w:numPr>
          <w:ilvl w:val="1"/>
          <w:numId w:val="1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1789 – ochrana při uzavírání tzv. adhezních smluv (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take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it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or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leave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it</w:t>
      </w:r>
      <w:proofErr w:type="spellEnd"/>
      <w:r w:rsidR="0039459A" w:rsidRPr="005171FD">
        <w:rPr>
          <w:color w:val="000000" w:themeColor="text1"/>
          <w:szCs w:val="20"/>
          <w:lang w:val="cs-CZ"/>
        </w:rPr>
        <w:t>)</w:t>
      </w:r>
    </w:p>
    <w:p w:rsidR="0039459A" w:rsidRPr="005171FD" w:rsidRDefault="008C7FF2" w:rsidP="005B2A2E">
      <w:pPr>
        <w:pStyle w:val="Odstavecseseznamem"/>
        <w:numPr>
          <w:ilvl w:val="1"/>
          <w:numId w:val="1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 xml:space="preserve">1810 – ochrana spotřebitele </w:t>
      </w:r>
      <w:r w:rsidR="00AC6829" w:rsidRPr="005171FD">
        <w:rPr>
          <w:bCs/>
          <w:color w:val="000000" w:themeColor="text1"/>
          <w:lang w:val="cs-CZ"/>
        </w:rPr>
        <w:t>→</w:t>
      </w:r>
      <w:r w:rsidR="0039459A" w:rsidRPr="005171FD">
        <w:rPr>
          <w:bCs/>
          <w:color w:val="000000" w:themeColor="text1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viz spotřebitelské smlouvy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AF08D0" w:rsidRPr="005171FD">
        <w:rPr>
          <w:b/>
          <w:color w:val="000000" w:themeColor="text1"/>
          <w:szCs w:val="20"/>
          <w:lang w:val="cs-CZ"/>
        </w:rPr>
        <w:t>znik smlouvy</w:t>
      </w:r>
    </w:p>
    <w:p w:rsidR="0039459A" w:rsidRPr="005171FD" w:rsidRDefault="008C7FF2" w:rsidP="005F0042">
      <w:pPr>
        <w:pStyle w:val="Odstavecseseznamem"/>
        <w:numPr>
          <w:ilvl w:val="0"/>
          <w:numId w:val="360"/>
        </w:numPr>
        <w:ind w:left="709"/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i/>
          <w:color w:val="000000" w:themeColor="text1"/>
          <w:szCs w:val="20"/>
          <w:lang w:val="cs-CZ"/>
        </w:rPr>
        <w:t>1725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i/>
          <w:color w:val="000000" w:themeColor="text1"/>
          <w:szCs w:val="20"/>
          <w:lang w:val="cs-CZ"/>
        </w:rPr>
        <w:t>Smlouva je uzavřena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jakmile si strany ujednaly její obsah. V mezích právního řádu je stranám ponecháno na vůli svobodně si smlouvu ujednat a určit její obsah.</w:t>
      </w:r>
    </w:p>
    <w:p w:rsidR="0039459A" w:rsidRPr="005171FD" w:rsidRDefault="00AC6829" w:rsidP="00196607">
      <w:pPr>
        <w:pStyle w:val="Odstavecseseznamem"/>
        <w:numPr>
          <w:ilvl w:val="0"/>
          <w:numId w:val="3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9459A" w:rsidRPr="005171FD">
        <w:rPr>
          <w:color w:val="000000" w:themeColor="text1"/>
          <w:szCs w:val="20"/>
          <w:lang w:val="cs-CZ"/>
        </w:rPr>
        <w:t xml:space="preserve">ásada autonomie vůle zakotvena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 odst. 2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smluvní svobodu omezují – kogentní ustanovení zákona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dobré mravy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veřejný pořádek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právo týkající se postavení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včetně práva na ochranu osobnosti</w:t>
      </w:r>
    </w:p>
    <w:p w:rsidR="0039459A" w:rsidRPr="005171FD" w:rsidRDefault="00AC6829" w:rsidP="00196607">
      <w:pPr>
        <w:pStyle w:val="Odstavecseseznamem"/>
        <w:numPr>
          <w:ilvl w:val="0"/>
          <w:numId w:val="3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9459A" w:rsidRPr="005171FD">
        <w:rPr>
          <w:color w:val="000000" w:themeColor="text1"/>
          <w:szCs w:val="20"/>
          <w:lang w:val="cs-CZ"/>
        </w:rPr>
        <w:t>ezřídka však nastávají situace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je kontraktační proces ukončen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strany vycházejí z pojetí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smlouva uzavřena byla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ale následně jedna z nich počne existenci smlouvy zpochybňovat poukazem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nebyla některá náležitost ujednána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ač to při kontraktačním jednání výslovně vyhrazeno nebylo </w:t>
      </w:r>
      <w:r w:rsidRPr="005171FD">
        <w:rPr>
          <w:rFonts w:cs="Cambria Math"/>
          <w:color w:val="000000" w:themeColor="text1"/>
          <w:szCs w:val="20"/>
          <w:lang w:val="cs-CZ"/>
        </w:rPr>
        <w:t>→</w:t>
      </w:r>
      <w:r w:rsidR="0039459A" w:rsidRPr="005171FD">
        <w:rPr>
          <w:rFonts w:cs="Cambria Math"/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 xml:space="preserve">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1726 kompromis mezi dogmaty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smlouva není uzavřena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dokud se strany nedohodnou o celém jejím obsahu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1725)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 že je třeba na právní jednání hledět spíše jako na platné než jako na neplatné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574 zásada presumpce platnosti právního jednání)</w:t>
      </w:r>
      <w:r w:rsidR="0039459A" w:rsidRPr="005171FD">
        <w:rPr>
          <w:rFonts w:cs="Cambria Math"/>
          <w:color w:val="000000" w:themeColor="text1"/>
          <w:lang w:val="cs-CZ"/>
        </w:rPr>
        <w:t xml:space="preserve"> </w:t>
      </w:r>
      <w:r w:rsidRPr="005171FD">
        <w:rPr>
          <w:rFonts w:cs="Cambria Math"/>
          <w:color w:val="000000" w:themeColor="text1"/>
          <w:szCs w:val="20"/>
          <w:lang w:val="cs-CZ"/>
        </w:rPr>
        <w:t>→</w:t>
      </w:r>
      <w:r w:rsidR="0039459A" w:rsidRPr="005171FD">
        <w:rPr>
          <w:color w:val="000000" w:themeColor="text1"/>
          <w:szCs w:val="20"/>
          <w:lang w:val="cs-CZ"/>
        </w:rPr>
        <w:t xml:space="preserve"> NOZ stanovuje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se smlouva považuje za uzavřenou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lze-li rozumně předpokládat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by ji strany uzavřely i bez dohody o takové náležitosti</w:t>
      </w:r>
    </w:p>
    <w:p w:rsidR="0039459A" w:rsidRPr="005171FD" w:rsidRDefault="00AC6829" w:rsidP="005B2A2E">
      <w:pPr>
        <w:pStyle w:val="Odstavecseseznamem"/>
        <w:numPr>
          <w:ilvl w:val="1"/>
          <w:numId w:val="1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9459A" w:rsidRPr="005171FD">
        <w:rPr>
          <w:color w:val="000000" w:themeColor="text1"/>
          <w:szCs w:val="20"/>
          <w:lang w:val="cs-CZ"/>
        </w:rPr>
        <w:t>ritériem pro posouzení má být samo chování stran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tj. především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zda strany daly najevo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smlouvu považují za uzavřenou</w:t>
      </w:r>
    </w:p>
    <w:p w:rsidR="0039459A" w:rsidRPr="005171FD" w:rsidRDefault="00AC6829" w:rsidP="005B2A2E">
      <w:pPr>
        <w:pStyle w:val="Odstavecseseznamem"/>
        <w:numPr>
          <w:ilvl w:val="1"/>
          <w:numId w:val="1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9459A" w:rsidRPr="005171FD">
        <w:rPr>
          <w:color w:val="000000" w:themeColor="text1"/>
          <w:szCs w:val="20"/>
          <w:lang w:val="cs-CZ"/>
        </w:rPr>
        <w:t>ala-li však některá ze stran již při uzavírání smlouvy najevo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dosažení shody o určité náležitosti je předpokladem uzavření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smlouva uzavřena nebyla</w:t>
      </w:r>
    </w:p>
    <w:p w:rsidR="0039459A" w:rsidRPr="005171FD" w:rsidRDefault="00AC6829" w:rsidP="00196607">
      <w:pPr>
        <w:pStyle w:val="Odstavecseseznamem"/>
        <w:numPr>
          <w:ilvl w:val="2"/>
          <w:numId w:val="3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9459A" w:rsidRPr="005171FD">
        <w:rPr>
          <w:color w:val="000000" w:themeColor="text1"/>
          <w:szCs w:val="20"/>
          <w:lang w:val="cs-CZ"/>
        </w:rPr>
        <w:t>ehdy ujednání o ostatních náležitostech strany nezavazuje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ani byl-li o nich vyhotoven zápis (vzal se za základ převažující trend evropských kodexových úprav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podle nichž punktace jako pouhý přípravný dokument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pactum</w:t>
      </w:r>
      <w:proofErr w:type="spellEnd"/>
      <w:r w:rsidR="0039459A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color w:val="000000" w:themeColor="text1"/>
          <w:szCs w:val="20"/>
          <w:lang w:val="cs-CZ"/>
        </w:rPr>
        <w:t>preparatorium</w:t>
      </w:r>
      <w:proofErr w:type="spellEnd"/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pro strany závazné nejsou)</w:t>
      </w:r>
    </w:p>
    <w:p w:rsidR="0039459A" w:rsidRPr="005171FD" w:rsidRDefault="00AC6829" w:rsidP="00196607">
      <w:pPr>
        <w:pStyle w:val="Odstavecseseznamem"/>
        <w:numPr>
          <w:ilvl w:val="0"/>
          <w:numId w:val="3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9459A" w:rsidRPr="005171FD">
        <w:rPr>
          <w:color w:val="000000" w:themeColor="text1"/>
          <w:szCs w:val="20"/>
          <w:lang w:val="cs-CZ"/>
        </w:rPr>
        <w:t>ednotlivé smlouvy (včetně jejich vzniku) je nutno posuzovat samostatně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byť vznikly při téže příležitosti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anebo nalezly své vyjádření na téže listině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ale smlouvy vzájemně závislé (podmíněné) sdílejí společný osud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což může vyplývat z povahy těchto smluv (objektivní hledisko) nebo z jejich účelu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který je stra</w:t>
      </w:r>
      <w:r w:rsidR="00F142A1" w:rsidRPr="005171FD">
        <w:rPr>
          <w:color w:val="000000" w:themeColor="text1"/>
          <w:szCs w:val="20"/>
          <w:lang w:val="cs-CZ"/>
        </w:rPr>
        <w:t xml:space="preserve">nám znám (subjektivní </w:t>
      </w:r>
      <w:proofErr w:type="gramStart"/>
      <w:r w:rsidR="00F142A1" w:rsidRPr="005171FD">
        <w:rPr>
          <w:color w:val="000000" w:themeColor="text1"/>
          <w:szCs w:val="20"/>
          <w:lang w:val="cs-CZ"/>
        </w:rPr>
        <w:t xml:space="preserve">hledisko) </w:t>
      </w:r>
      <w:r w:rsidR="0039459A" w:rsidRPr="005171FD">
        <w:rPr>
          <w:color w:val="000000" w:themeColor="text1"/>
          <w:szCs w:val="20"/>
          <w:lang w:val="cs-CZ"/>
        </w:rPr>
        <w:t>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1727</w:t>
      </w:r>
      <w:proofErr w:type="gramEnd"/>
      <w:r w:rsidR="0039459A" w:rsidRPr="005171FD">
        <w:rPr>
          <w:color w:val="000000" w:themeColor="text1"/>
          <w:szCs w:val="20"/>
          <w:lang w:val="cs-CZ"/>
        </w:rPr>
        <w:t>)</w:t>
      </w:r>
    </w:p>
    <w:p w:rsidR="0039459A" w:rsidRPr="005171FD" w:rsidRDefault="0039459A" w:rsidP="00196607">
      <w:pPr>
        <w:pStyle w:val="Odstavecseseznamem"/>
        <w:numPr>
          <w:ilvl w:val="0"/>
          <w:numId w:val="3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NOZ upravuje </w:t>
      </w:r>
      <w:r w:rsidRPr="005171FD">
        <w:rPr>
          <w:b/>
          <w:color w:val="000000" w:themeColor="text1"/>
          <w:szCs w:val="20"/>
          <w:lang w:val="cs-CZ"/>
        </w:rPr>
        <w:t>předsmluvní odpovědnost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F142A1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1728</w:t>
      </w:r>
      <w:r w:rsidR="00F142A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1730)</w:t>
      </w:r>
    </w:p>
    <w:p w:rsidR="0039459A" w:rsidRPr="005171FD" w:rsidRDefault="00AC6829" w:rsidP="005B2A2E">
      <w:pPr>
        <w:pStyle w:val="Odstavecseseznamem"/>
        <w:numPr>
          <w:ilvl w:val="1"/>
          <w:numId w:val="1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 dosavadním OZ upravena není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</w:t>
      </w:r>
      <w:r w:rsidR="0039459A" w:rsidRPr="005171FD">
        <w:rPr>
          <w:color w:val="000000" w:themeColor="text1"/>
          <w:szCs w:val="20"/>
          <w:lang w:val="cs-CZ"/>
        </w:rPr>
        <w:t>Z upravuje pouze povinnost stran předcházet sporům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výjimkou je dílčí ustanovení o ochraně důvěrných informací sdělených si smluvníky při kontraktačním jednání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 xml:space="preserve">271 </w:t>
      </w:r>
      <w:r w:rsidR="00475659" w:rsidRPr="005171FD">
        <w:rPr>
          <w:color w:val="000000" w:themeColor="text1"/>
          <w:szCs w:val="20"/>
          <w:lang w:val="cs-CZ"/>
        </w:rPr>
        <w:t>účinn</w:t>
      </w:r>
      <w:r w:rsidR="0039459A" w:rsidRPr="005171FD">
        <w:rPr>
          <w:color w:val="000000" w:themeColor="text1"/>
          <w:szCs w:val="20"/>
          <w:lang w:val="cs-CZ"/>
        </w:rPr>
        <w:t>ého ObchZ</w:t>
      </w:r>
    </w:p>
    <w:p w:rsidR="0097416E" w:rsidRPr="005171FD" w:rsidRDefault="00AC6829" w:rsidP="005B2A2E">
      <w:pPr>
        <w:pStyle w:val="Odstavecseseznamem"/>
        <w:numPr>
          <w:ilvl w:val="1"/>
          <w:numId w:val="1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>ředně se vychází ze smluvní svobody – tzn. při dodržení dobré víry je každý oprávněn vést smluvní jednání bez vzniku povinnosti k uzavření smlouvy a neodpovídá za její neuzavření</w:t>
      </w:r>
    </w:p>
    <w:p w:rsidR="0039459A" w:rsidRPr="005171FD" w:rsidRDefault="008C7FF2" w:rsidP="005B2A2E">
      <w:pPr>
        <w:pStyle w:val="Odstavecseseznamem"/>
        <w:numPr>
          <w:ilvl w:val="1"/>
          <w:numId w:val="1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i/>
          <w:color w:val="000000" w:themeColor="text1"/>
          <w:szCs w:val="20"/>
          <w:lang w:val="cs-CZ"/>
        </w:rPr>
        <w:t>1728</w:t>
      </w:r>
    </w:p>
    <w:p w:rsidR="0039459A" w:rsidRPr="005171FD" w:rsidRDefault="0039459A" w:rsidP="005F0042">
      <w:pPr>
        <w:pStyle w:val="Odstavecseseznamem"/>
        <w:numPr>
          <w:ilvl w:val="0"/>
          <w:numId w:val="361"/>
        </w:numPr>
        <w:ind w:left="2127" w:right="-1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Každý může vést jednání o smlouvě svobodně a neodpovídá za to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že ji neuzavře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ledaže jednání o smlouvě zahájí nebo v takovém jednání pokračuje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aniž má úmysl smlouvu uzavřít.</w:t>
      </w:r>
    </w:p>
    <w:p w:rsidR="0039459A" w:rsidRPr="005171FD" w:rsidRDefault="0039459A" w:rsidP="005F0042">
      <w:pPr>
        <w:pStyle w:val="Odstavecseseznamem"/>
        <w:numPr>
          <w:ilvl w:val="0"/>
          <w:numId w:val="361"/>
        </w:numPr>
        <w:ind w:left="2127" w:right="-1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lastRenderedPageBreak/>
        <w:t>Při jednání o uzavření smlouvy si smluvní strany vzájemně sdělí všechny skutkové a právní okolnosti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o nichž ví nebo vědět musí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tak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aby se každá ze stran mohla přesvědčit o možnosti uzavřít platnou smlouvu a aby byl každé ze stran zřejmý její zájem smlouvu uzavřít.</w:t>
      </w:r>
    </w:p>
    <w:p w:rsidR="0039459A" w:rsidRPr="005171FD" w:rsidRDefault="00AC6829" w:rsidP="00196607">
      <w:pPr>
        <w:pStyle w:val="Odstavecseseznamem"/>
        <w:numPr>
          <w:ilvl w:val="1"/>
          <w:numId w:val="38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39459A" w:rsidRPr="005171FD">
        <w:rPr>
          <w:color w:val="000000" w:themeColor="text1"/>
          <w:szCs w:val="20"/>
          <w:lang w:val="cs-CZ"/>
        </w:rPr>
        <w:t>však sankcí náhrady škody (resp. vydáním bezdůvodného obohacení) je postiženo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kdy strana přes pokrok v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na jehož základě lze s vysokou pravděpodobností očekávat uzavření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toto bezdůvodně odmítne (tato strana jedná nepoctivě – ukončí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aniž má pro to spravedlivý důvod)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475659" w:rsidRPr="005171FD">
        <w:rPr>
          <w:b/>
          <w:color w:val="000000" w:themeColor="text1"/>
          <w:szCs w:val="20"/>
          <w:lang w:val="cs-CZ"/>
        </w:rPr>
        <w:t>roces uzavírání smlouvy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475659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DA371B" w:rsidRPr="005171FD">
        <w:rPr>
          <w:color w:val="000000" w:themeColor="text1"/>
          <w:szCs w:val="20"/>
          <w:lang w:val="cs-CZ"/>
        </w:rPr>
        <w:t xml:space="preserve">1731 – </w:t>
      </w:r>
      <w:r w:rsidRPr="005171FD">
        <w:rPr>
          <w:color w:val="000000" w:themeColor="text1"/>
          <w:szCs w:val="20"/>
          <w:lang w:val="cs-CZ"/>
        </w:rPr>
        <w:t>1745)</w:t>
      </w:r>
      <w:r w:rsidR="009048CC" w:rsidRPr="005171FD">
        <w:rPr>
          <w:color w:val="000000" w:themeColor="text1"/>
          <w:szCs w:val="20"/>
          <w:lang w:val="cs-CZ"/>
        </w:rPr>
        <w:t xml:space="preserve"> – tzv. smluvní proces</w:t>
      </w:r>
    </w:p>
    <w:p w:rsidR="0039459A" w:rsidRPr="005171FD" w:rsidRDefault="00AC6829" w:rsidP="00196607">
      <w:pPr>
        <w:pStyle w:val="Odstavecseseznamem"/>
        <w:numPr>
          <w:ilvl w:val="0"/>
          <w:numId w:val="4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 xml:space="preserve">odstatou smlouvy je konsens = </w:t>
      </w:r>
      <w:proofErr w:type="spellStart"/>
      <w:r w:rsidR="009048CC" w:rsidRPr="005171FD">
        <w:rPr>
          <w:color w:val="000000"/>
          <w:szCs w:val="20"/>
          <w:lang w:val="cs-CZ"/>
        </w:rPr>
        <w:t>srovnalá</w:t>
      </w:r>
      <w:proofErr w:type="spellEnd"/>
      <w:r w:rsidR="009048CC" w:rsidRPr="005171FD">
        <w:rPr>
          <w:color w:val="000000"/>
          <w:szCs w:val="20"/>
          <w:lang w:val="cs-CZ"/>
        </w:rPr>
        <w:t xml:space="preserve"> vůle stran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048CC" w:rsidRPr="005171FD">
        <w:rPr>
          <w:color w:val="000000"/>
          <w:szCs w:val="20"/>
          <w:lang w:val="cs-CZ"/>
        </w:rPr>
        <w:t>totiž tzv. kontraktační úmysl (shoda o tom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048CC" w:rsidRPr="005171FD">
        <w:rPr>
          <w:color w:val="000000"/>
          <w:szCs w:val="20"/>
          <w:lang w:val="cs-CZ"/>
        </w:rPr>
        <w:t>že chci být vázán)</w:t>
      </w:r>
    </w:p>
    <w:p w:rsidR="0039459A" w:rsidRPr="005171FD" w:rsidRDefault="00AC6829" w:rsidP="00196607">
      <w:pPr>
        <w:pStyle w:val="Odstavecseseznamem"/>
        <w:numPr>
          <w:ilvl w:val="0"/>
          <w:numId w:val="4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9459A" w:rsidRPr="005171FD">
        <w:rPr>
          <w:color w:val="000000" w:themeColor="text1"/>
          <w:szCs w:val="20"/>
          <w:lang w:val="cs-CZ"/>
        </w:rPr>
        <w:t>vě právní jednání (jednostranná adresovaná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mohou být vykonána ústně i jinou formou):</w:t>
      </w:r>
    </w:p>
    <w:p w:rsidR="0039459A" w:rsidRPr="005171FD" w:rsidRDefault="0039459A" w:rsidP="005F0042">
      <w:pPr>
        <w:pStyle w:val="Odstavecseseznamem"/>
        <w:numPr>
          <w:ilvl w:val="0"/>
          <w:numId w:val="363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>nabídka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termín „nabídka“ (doslovný překlad výrazu oferta) nahrazuje v souladu s mezinárodní terminologií dosavadní termín „návrh na uzavření smlouvy“</w:t>
      </w:r>
    </w:p>
    <w:p w:rsidR="0039459A" w:rsidRPr="005171FD" w:rsidRDefault="0039459A" w:rsidP="009048CC">
      <w:pPr>
        <w:pStyle w:val="Odstavecseseznamem"/>
        <w:numPr>
          <w:ilvl w:val="2"/>
          <w:numId w:val="4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= právní jednání směřující k uzavření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pokud:</w:t>
      </w:r>
    </w:p>
    <w:p w:rsidR="0039459A" w:rsidRPr="005171FD" w:rsidRDefault="0039459A" w:rsidP="009048CC">
      <w:pPr>
        <w:pStyle w:val="Odstavecseseznamem"/>
        <w:numPr>
          <w:ilvl w:val="3"/>
          <w:numId w:val="44"/>
        </w:numPr>
        <w:spacing w:after="200"/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obsahuje podstatné náležitosti smlouvy (tak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smlouva mohla být uzavřena jeho jednoduchým a nepodmíněným přijetím)</w:t>
      </w:r>
    </w:p>
    <w:p w:rsidR="0039459A" w:rsidRPr="005171FD" w:rsidRDefault="0039459A" w:rsidP="009048CC">
      <w:pPr>
        <w:pStyle w:val="Odstavecseseznamem"/>
        <w:numPr>
          <w:ilvl w:val="3"/>
          <w:numId w:val="44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 něho plyne vůle navrhovatele být smlouvou vázán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bude-li nabídka přijata</w:t>
      </w:r>
    </w:p>
    <w:p w:rsidR="009048CC" w:rsidRPr="005171FD" w:rsidRDefault="009048CC" w:rsidP="009048CC">
      <w:pPr>
        <w:pStyle w:val="Odstavecseseznamem5"/>
        <w:numPr>
          <w:ilvl w:val="2"/>
          <w:numId w:val="44"/>
        </w:numPr>
        <w:ind w:left="2160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 xml:space="preserve">čtyři </w:t>
      </w:r>
      <w:r w:rsidRPr="005171FD">
        <w:rPr>
          <w:b/>
          <w:color w:val="000000"/>
          <w:szCs w:val="20"/>
          <w:lang w:val="cs-CZ"/>
        </w:rPr>
        <w:t>nutné náležitosti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šlo o ofertu:</w:t>
      </w:r>
    </w:p>
    <w:p w:rsidR="009048CC" w:rsidRPr="005171FD" w:rsidRDefault="009048CC" w:rsidP="009048CC">
      <w:pPr>
        <w:pStyle w:val="Odstavecseseznamem5"/>
        <w:numPr>
          <w:ilvl w:val="3"/>
          <w:numId w:val="44"/>
        </w:numPr>
        <w:ind w:left="2835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kdo činí</w:t>
      </w:r>
    </w:p>
    <w:p w:rsidR="009048CC" w:rsidRPr="005171FD" w:rsidRDefault="009048CC" w:rsidP="009048CC">
      <w:pPr>
        <w:pStyle w:val="Odstavecseseznamem5"/>
        <w:numPr>
          <w:ilvl w:val="3"/>
          <w:numId w:val="44"/>
        </w:numPr>
        <w:ind w:left="2835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komu adresuje</w:t>
      </w:r>
    </w:p>
    <w:p w:rsidR="009048CC" w:rsidRPr="005171FD" w:rsidRDefault="009048CC" w:rsidP="009048CC">
      <w:pPr>
        <w:pStyle w:val="Odstavecseseznamem5"/>
        <w:numPr>
          <w:ilvl w:val="3"/>
          <w:numId w:val="44"/>
        </w:numPr>
        <w:ind w:left="2835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podstatný obsah (náležitosti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o čem smlouva má být)</w:t>
      </w:r>
    </w:p>
    <w:p w:rsidR="009048CC" w:rsidRPr="005171FD" w:rsidRDefault="009048CC" w:rsidP="009048CC">
      <w:pPr>
        <w:pStyle w:val="Odstavecseseznamem5"/>
        <w:numPr>
          <w:ilvl w:val="3"/>
          <w:numId w:val="44"/>
        </w:numPr>
        <w:ind w:left="2835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zřejmá smluvní vůle (vůle být zavázán smlouvou)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návrh dodat zboží nebo poskytnout službu za určenou cenu učiněný při podnikatelské činnosti reklamou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katalogu nebo vystavením zboží je nabídkou</w:t>
      </w:r>
    </w:p>
    <w:p w:rsidR="0039459A" w:rsidRPr="005171FD" w:rsidRDefault="008C7FF2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1733 negativně vymezuje nabídku → projev vůle nevyhovující předchozímu paragrafu není nabídkou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stejně tak veřejný příslib a projev vůle směřující vůči neurčitému okruhu osob nebo mající povahu reklamy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pokud z něho jasně neplyne něco jiného</w:t>
      </w:r>
    </w:p>
    <w:p w:rsidR="0039459A" w:rsidRPr="005171FD" w:rsidRDefault="00B01CE2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kdy má být nabídka přijata: </w:t>
      </w:r>
      <w:r w:rsidR="0039459A" w:rsidRPr="005171FD">
        <w:rPr>
          <w:color w:val="000000" w:themeColor="text1"/>
          <w:szCs w:val="20"/>
          <w:lang w:val="cs-CZ"/>
        </w:rPr>
        <w:t>nabídka učiněná ústně i nabídka předložená v písemné formě přítomné osobě musí být přijaty bezodkladně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nabídka učiněná v písemné formě vůči nepřítomné osobě musí být přijata ve lhůtě uvedené v nabídce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jinak ji lze přijmout v době přiměřené povaze navrhované smlouvy a rychlosti prostředků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jež navrhovatel použil pro zaslání nabídky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 NOZ není výslovně obsažena úprava počátku běhu lhůt pro přijetí nabídky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zřejmě bude zachován stávající princip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CB0308" w:rsidRPr="005171FD">
        <w:rPr>
          <w:color w:val="000000" w:themeColor="text1"/>
          <w:szCs w:val="20"/>
          <w:lang w:val="cs-CZ"/>
        </w:rPr>
        <w:t>43b odst. 3 starého O</w:t>
      </w:r>
      <w:r w:rsidRPr="005171FD">
        <w:rPr>
          <w:color w:val="000000" w:themeColor="text1"/>
          <w:szCs w:val="20"/>
          <w:lang w:val="cs-CZ"/>
        </w:rPr>
        <w:t>Z – v zásadě počíná běžet od okamžiku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nabídka vstoupila do sféry ovládané adresátem</w:t>
      </w:r>
    </w:p>
    <w:p w:rsidR="00B01CE2" w:rsidRPr="005171FD" w:rsidRDefault="00B01CE2" w:rsidP="00B01CE2">
      <w:pPr>
        <w:pStyle w:val="Odstavecseseznamem"/>
        <w:numPr>
          <w:ilvl w:val="3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princip: teorie dojití – podle teorie odeslání běží lhůta už od odeslání adresátovi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 NOZ došlo k</w:t>
      </w:r>
      <w:r w:rsidR="00B01CE2" w:rsidRPr="005171FD">
        <w:rPr>
          <w:color w:val="000000" w:themeColor="text1"/>
          <w:szCs w:val="20"/>
          <w:lang w:val="cs-CZ"/>
        </w:rPr>
        <w:t xml:space="preserve"> výslovnému </w:t>
      </w:r>
      <w:r w:rsidRPr="005171FD">
        <w:rPr>
          <w:color w:val="000000" w:themeColor="text1"/>
          <w:szCs w:val="20"/>
          <w:lang w:val="cs-CZ"/>
        </w:rPr>
        <w:t>zakotvení principu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podle něhož nabídka zaniká smrtí nebo pozbytím svéprávnosti některé ze stran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01CE2" w:rsidRPr="005171FD">
        <w:rPr>
          <w:color w:val="000000" w:themeColor="text1"/>
          <w:szCs w:val="20"/>
          <w:lang w:val="cs-CZ"/>
        </w:rPr>
        <w:t xml:space="preserve">jenom </w:t>
      </w:r>
      <w:r w:rsidRPr="005171FD">
        <w:rPr>
          <w:color w:val="000000" w:themeColor="text1"/>
          <w:szCs w:val="20"/>
          <w:lang w:val="cs-CZ"/>
        </w:rPr>
        <w:t>je-li to zřejmé z nabídky samé nebo z povahy a účelu navrhované smlouvy</w:t>
      </w:r>
      <w:r w:rsidR="00B01CE2" w:rsidRPr="005171FD">
        <w:rPr>
          <w:color w:val="000000" w:themeColor="text1"/>
          <w:szCs w:val="20"/>
          <w:lang w:val="cs-CZ"/>
        </w:rPr>
        <w:t xml:space="preserve"> </w:t>
      </w:r>
      <w:r w:rsidR="00B01CE2" w:rsidRPr="005171FD">
        <w:rPr>
          <w:color w:val="000000"/>
          <w:szCs w:val="20"/>
          <w:lang w:val="cs-CZ"/>
        </w:rPr>
        <w:t>(jsou to ale v praxi výjimečné případy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01CE2" w:rsidRPr="005171FD">
        <w:rPr>
          <w:color w:val="000000"/>
          <w:szCs w:val="20"/>
          <w:lang w:val="cs-CZ"/>
        </w:rPr>
        <w:t>kdy totiž záleží na osobních vlastnostech druhé smluvní strany)</w:t>
      </w:r>
    </w:p>
    <w:p w:rsidR="0097416E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odvolatelnost nabídky:</w:t>
      </w:r>
    </w:p>
    <w:p w:rsidR="0097416E" w:rsidRPr="005171FD" w:rsidRDefault="008C7FF2" w:rsidP="00196607">
      <w:pPr>
        <w:pStyle w:val="Odstavecseseznamem"/>
        <w:numPr>
          <w:ilvl w:val="3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i/>
          <w:color w:val="000000" w:themeColor="text1"/>
          <w:szCs w:val="20"/>
          <w:lang w:val="cs-CZ"/>
        </w:rPr>
        <w:t>1736</w:t>
      </w:r>
      <w:r w:rsidR="0097416E" w:rsidRPr="005171FD">
        <w:rPr>
          <w:b/>
          <w:i/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i/>
          <w:color w:val="000000" w:themeColor="text1"/>
          <w:szCs w:val="20"/>
          <w:lang w:val="cs-CZ"/>
        </w:rPr>
        <w:t>Nabídka je neodvolatelná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je-li to v ní výslovně vyjádřeno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anebo dohodnou-li se tak strany. Nabídka je rovněž neodvolatelná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plyne-li to z jednání stran o uzavření smlouvy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z jejich předchozího obchodního styku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anebo ze zvyklostí.</w:t>
      </w:r>
    </w:p>
    <w:p w:rsidR="0039459A" w:rsidRPr="005171FD" w:rsidRDefault="008C7FF2" w:rsidP="00196607">
      <w:pPr>
        <w:pStyle w:val="Odstavecseseznamem"/>
        <w:numPr>
          <w:ilvl w:val="3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i/>
          <w:color w:val="000000" w:themeColor="text1"/>
          <w:szCs w:val="20"/>
          <w:lang w:val="cs-CZ"/>
        </w:rPr>
        <w:t>1738</w:t>
      </w:r>
    </w:p>
    <w:p w:rsidR="0039459A" w:rsidRPr="005171FD" w:rsidRDefault="0039459A" w:rsidP="005F0042">
      <w:pPr>
        <w:pStyle w:val="Odstavecseseznamem"/>
        <w:numPr>
          <w:ilvl w:val="0"/>
          <w:numId w:val="362"/>
        </w:numPr>
        <w:ind w:left="3544" w:right="-1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I když je nabídka odvolatelná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nelze-ji odvolat ve lhůtě určené pro její přijetí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ledaže se to v nabídce vyhradí. Odvolatelnou nabídku lze odvolat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jen pokud odvolání dojde druhé straně dříve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než ta odeslala přijetí nabídky.</w:t>
      </w:r>
    </w:p>
    <w:p w:rsidR="0039459A" w:rsidRPr="005171FD" w:rsidRDefault="0039459A" w:rsidP="005F0042">
      <w:pPr>
        <w:pStyle w:val="Odstavecseseznamem"/>
        <w:numPr>
          <w:ilvl w:val="0"/>
          <w:numId w:val="362"/>
        </w:numPr>
        <w:ind w:left="3544" w:right="-1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Nabídku nelze odvolat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pokud je v ní vyjádřena neodvolatelnost.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 neodvolatelnou nabídku lze zrušit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zrušovací projev dojde druhé straně před doručením nabídky nebo aspoň současně s</w:t>
      </w:r>
      <w:r w:rsidR="00B01CE2" w:rsidRPr="005171FD">
        <w:rPr>
          <w:color w:val="000000" w:themeColor="text1"/>
          <w:szCs w:val="20"/>
          <w:lang w:val="cs-CZ"/>
        </w:rPr>
        <w:t> </w:t>
      </w:r>
      <w:r w:rsidRPr="005171FD">
        <w:rPr>
          <w:color w:val="000000" w:themeColor="text1"/>
          <w:szCs w:val="20"/>
          <w:lang w:val="cs-CZ"/>
        </w:rPr>
        <w:t>ním</w:t>
      </w:r>
    </w:p>
    <w:p w:rsidR="00B01CE2" w:rsidRPr="005171FD" w:rsidRDefault="00B01CE2" w:rsidP="00B01CE2">
      <w:pPr>
        <w:pStyle w:val="Odstavecseseznamem5"/>
        <w:numPr>
          <w:ilvl w:val="2"/>
          <w:numId w:val="41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je-li nabídka odmítnuta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zaniká účinností odmítnutí</w:t>
      </w:r>
    </w:p>
    <w:p w:rsidR="00475659" w:rsidRPr="005171FD" w:rsidRDefault="00475659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5F0042">
      <w:pPr>
        <w:pStyle w:val="Odstavecseseznamem"/>
        <w:numPr>
          <w:ilvl w:val="0"/>
          <w:numId w:val="3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>přijetí nabídky = akceptace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s výjimkou drobných formulačních změn zůstává zachována dosavadní úprava</w:t>
      </w:r>
    </w:p>
    <w:p w:rsidR="0039459A" w:rsidRPr="005171FD" w:rsidRDefault="0039459A" w:rsidP="005F0042">
      <w:pPr>
        <w:pStyle w:val="Odstavecseseznamem5"/>
        <w:numPr>
          <w:ilvl w:val="2"/>
          <w:numId w:val="512"/>
        </w:numPr>
        <w:rPr>
          <w:color w:val="000000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nabídka je přijata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s ní oblát (osoba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je učiněna nabídka) projeví souhlas vůči navrhovateli včas</w:t>
      </w:r>
      <w:r w:rsidR="00B01CE2" w:rsidRPr="005171FD">
        <w:rPr>
          <w:color w:val="000000" w:themeColor="text1"/>
          <w:szCs w:val="20"/>
          <w:lang w:val="cs-CZ"/>
        </w:rPr>
        <w:t xml:space="preserve"> </w:t>
      </w:r>
      <w:r w:rsidR="00B01CE2" w:rsidRPr="005171FD">
        <w:rPr>
          <w:color w:val="000000"/>
          <w:szCs w:val="20"/>
          <w:lang w:val="cs-CZ"/>
        </w:rPr>
        <w:t>(ve lhůtě uvedené oferentem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01CE2" w:rsidRPr="005171FD">
        <w:rPr>
          <w:color w:val="000000"/>
          <w:szCs w:val="20"/>
          <w:lang w:val="cs-CZ"/>
        </w:rPr>
        <w:t>nebo stanovené podpůrně zákonem – pro různé oferty)</w:t>
      </w:r>
    </w:p>
    <w:p w:rsidR="0039459A" w:rsidRPr="005171FD" w:rsidRDefault="0039459A" w:rsidP="00196607">
      <w:pPr>
        <w:pStyle w:val="Odstavecseseznamem"/>
        <w:numPr>
          <w:ilvl w:val="3"/>
          <w:numId w:val="45"/>
        </w:numPr>
        <w:spacing w:after="200"/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 pozdní přijetí nabídky má účinky včasného přijetí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pokud navrhovatel bez zbytečného odkladu alespoň ústně </w:t>
      </w:r>
      <w:r w:rsidR="00B01CE2" w:rsidRPr="005171FD">
        <w:rPr>
          <w:color w:val="000000" w:themeColor="text1"/>
          <w:szCs w:val="20"/>
          <w:lang w:val="cs-CZ"/>
        </w:rPr>
        <w:t xml:space="preserve">vyrozumí druhou stranu nebo </w:t>
      </w:r>
      <w:r w:rsidRPr="005171FD">
        <w:rPr>
          <w:color w:val="000000" w:themeColor="text1"/>
          <w:szCs w:val="20"/>
          <w:lang w:val="cs-CZ"/>
        </w:rPr>
        <w:t>pokud se navrhovatel začne chovat ve shodě s nabídkou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mlčení nebo nečinnost samy o sobě přijetím nejsou (výjimkou změna obchodních podmínek dle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1752)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projev vůle obsahující dodatky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výhrady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omezení nebo jiné změny je odmítnutím nabídky a považuje se za novou nabídku (</w:t>
      </w:r>
      <w:r w:rsidR="00B01CE2" w:rsidRPr="005171FD">
        <w:rPr>
          <w:color w:val="000000" w:themeColor="text1"/>
          <w:szCs w:val="20"/>
          <w:lang w:val="cs-CZ"/>
        </w:rPr>
        <w:t xml:space="preserve">vzájemná oferta nebo slangově </w:t>
      </w:r>
      <w:proofErr w:type="spellStart"/>
      <w:r w:rsidRPr="005171FD">
        <w:rPr>
          <w:color w:val="000000" w:themeColor="text1"/>
          <w:szCs w:val="20"/>
          <w:lang w:val="cs-CZ"/>
        </w:rPr>
        <w:t>kontraoferta</w:t>
      </w:r>
      <w:proofErr w:type="spellEnd"/>
      <w:r w:rsidRPr="005171FD">
        <w:rPr>
          <w:color w:val="000000" w:themeColor="text1"/>
          <w:szCs w:val="20"/>
          <w:lang w:val="cs-CZ"/>
        </w:rPr>
        <w:t>)</w:t>
      </w:r>
    </w:p>
    <w:p w:rsidR="0039459A" w:rsidRPr="005171FD" w:rsidRDefault="0039459A" w:rsidP="00485F19">
      <w:pPr>
        <w:pStyle w:val="Odstavecseseznamem"/>
        <w:numPr>
          <w:ilvl w:val="3"/>
          <w:numId w:val="45"/>
        </w:numPr>
        <w:spacing w:after="200"/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nově v NOZ je však zakotvena zásada bránící přílišné formalizaci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podle níž se za přijetí nabídky považuje i její přijetí s dodatky či odchylkami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nemění její podstatu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jestliže navrhovatel takové přijetí nabídky bez zbytečného odkladu neodmítne</w:t>
      </w:r>
    </w:p>
    <w:p w:rsidR="00B01CE2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faktická akceptace nabídky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1744)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nevyžaduje slovní souhlas s ofertou a k uzavření smlouvy dochází konkludentním přijetím nabídky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se akceptant podle oferty fakticky zachová (zejm. pos</w:t>
      </w:r>
      <w:r w:rsidR="00B01CE2" w:rsidRPr="005171FD">
        <w:rPr>
          <w:color w:val="000000" w:themeColor="text1"/>
          <w:szCs w:val="20"/>
          <w:lang w:val="cs-CZ"/>
        </w:rPr>
        <w:t>kytne-li nebo přijme-li plnění)</w:t>
      </w:r>
    </w:p>
    <w:p w:rsidR="0039459A" w:rsidRPr="005171FD" w:rsidRDefault="0039459A" w:rsidP="00196607">
      <w:pPr>
        <w:pStyle w:val="Odstavecseseznamem"/>
        <w:numPr>
          <w:ilvl w:val="2"/>
          <w:numId w:val="41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 nabídce určené více osobám je smlouva uzavřena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přijmou-li nabídku všechny tyto osoby (jestliže bylo úmyslem navrhovatele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se stranou smlouvy staly všechny tyto osoby)</w:t>
      </w:r>
    </w:p>
    <w:p w:rsidR="0039459A" w:rsidRPr="005171FD" w:rsidRDefault="0039459A" w:rsidP="00196607">
      <w:pPr>
        <w:pStyle w:val="Odstavecseseznamem"/>
        <w:numPr>
          <w:ilvl w:val="2"/>
          <w:numId w:val="46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přijetí nabídky lze zrušit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dojde-li zrušení navrhovateli nejpozději s přijetím</w:t>
      </w:r>
    </w:p>
    <w:p w:rsidR="0039459A" w:rsidRPr="005171FD" w:rsidRDefault="0039459A" w:rsidP="00196607">
      <w:pPr>
        <w:pStyle w:val="Odstavecseseznamem"/>
        <w:numPr>
          <w:ilvl w:val="0"/>
          <w:numId w:val="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uzavření smlouvy</w:t>
      </w:r>
      <w:r w:rsidRPr="005171FD">
        <w:rPr>
          <w:color w:val="000000" w:themeColor="text1"/>
          <w:szCs w:val="20"/>
          <w:lang w:val="cs-CZ"/>
        </w:rPr>
        <w:t xml:space="preserve"> – smlouva je uzavřena okamžikem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přijetí nabídky nabývá účinnosti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01CE2" w:rsidRPr="005171FD">
        <w:rPr>
          <w:color w:val="000000"/>
          <w:szCs w:val="20"/>
          <w:lang w:val="cs-CZ"/>
        </w:rPr>
        <w:t>tj. dojitím akceptace do dispoziční sféry oferenta – viz dále</w:t>
      </w:r>
    </w:p>
    <w:p w:rsidR="0039459A" w:rsidRPr="005171FD" w:rsidRDefault="0039459A" w:rsidP="00196607">
      <w:pPr>
        <w:pStyle w:val="Odstavecseseznamem"/>
        <w:numPr>
          <w:ilvl w:val="1"/>
          <w:numId w:val="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 NOZ byla vypuštěna výslovná úprava účinnosti přijetí nabídky</w:t>
      </w:r>
      <w:r w:rsidR="00B01CE2" w:rsidRPr="005171FD">
        <w:rPr>
          <w:color w:val="000000"/>
          <w:szCs w:val="20"/>
          <w:lang w:val="cs-CZ"/>
        </w:rPr>
        <w:t xml:space="preserve"> v souvislosti s uzavřením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bude</w:t>
      </w:r>
      <w:r w:rsidR="00B01CE2" w:rsidRPr="005171FD">
        <w:rPr>
          <w:color w:val="000000" w:themeColor="text1"/>
          <w:szCs w:val="20"/>
          <w:lang w:val="cs-CZ"/>
        </w:rPr>
        <w:t xml:space="preserve"> ale</w:t>
      </w:r>
      <w:r w:rsidRPr="005171FD">
        <w:rPr>
          <w:color w:val="000000" w:themeColor="text1"/>
          <w:szCs w:val="20"/>
          <w:lang w:val="cs-CZ"/>
        </w:rPr>
        <w:t xml:space="preserve"> zachován stávající princip – včasné přijetí návrhu nabývá účinnosti okamžikem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dojde navrhovateli (dle důvodové zprávy vyplývá z obecné úpravy právního jednání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 xml:space="preserve">viz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570 NOZ)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475659" w:rsidRPr="005171FD">
        <w:rPr>
          <w:b/>
          <w:color w:val="000000" w:themeColor="text1"/>
          <w:szCs w:val="20"/>
          <w:lang w:val="cs-CZ"/>
        </w:rPr>
        <w:t>vláštní způsoby uzavírání smlouvy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475659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2"/>
          <w:lang w:val="cs-CZ"/>
        </w:rPr>
        <w:t>1770</w:t>
      </w:r>
      <w:r w:rsidR="00DA371B" w:rsidRPr="005171FD">
        <w:rPr>
          <w:color w:val="000000" w:themeColor="text1"/>
          <w:szCs w:val="22"/>
          <w:lang w:val="cs-CZ"/>
        </w:rPr>
        <w:t xml:space="preserve"> – </w:t>
      </w:r>
      <w:r w:rsidRPr="005171FD">
        <w:rPr>
          <w:color w:val="000000" w:themeColor="text1"/>
          <w:szCs w:val="22"/>
          <w:lang w:val="cs-CZ"/>
        </w:rPr>
        <w:t>1784</w:t>
      </w:r>
      <w:r w:rsidRPr="005171FD">
        <w:rPr>
          <w:color w:val="000000" w:themeColor="text1"/>
          <w:szCs w:val="20"/>
          <w:lang w:val="cs-CZ"/>
        </w:rPr>
        <w:t>)</w:t>
      </w:r>
    </w:p>
    <w:p w:rsidR="0039459A" w:rsidRPr="005171FD" w:rsidRDefault="00AC6829" w:rsidP="00196607">
      <w:pPr>
        <w:pStyle w:val="Odstavecseseznamem"/>
        <w:numPr>
          <w:ilvl w:val="0"/>
          <w:numId w:val="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39459A" w:rsidRPr="005171FD">
        <w:rPr>
          <w:color w:val="000000" w:themeColor="text1"/>
          <w:szCs w:val="20"/>
          <w:lang w:val="cs-CZ"/>
        </w:rPr>
        <w:t xml:space="preserve">stanovení o nabídce a o přijetí nabídky se použijí přiměřeně i na případy </w:t>
      </w:r>
      <w:r w:rsidR="00B01CE2" w:rsidRPr="005171FD">
        <w:rPr>
          <w:color w:val="000000"/>
          <w:szCs w:val="20"/>
          <w:lang w:val="cs-CZ"/>
        </w:rPr>
        <w:t>další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01CE2" w:rsidRPr="005171FD">
        <w:rPr>
          <w:color w:val="000000"/>
          <w:szCs w:val="20"/>
          <w:lang w:val="cs-CZ"/>
        </w:rPr>
        <w:t>jiné (strany si nic neujednávají)</w:t>
      </w:r>
      <w:r w:rsidR="00475659" w:rsidRPr="005171FD">
        <w:rPr>
          <w:color w:val="000000" w:themeColor="text1"/>
          <w:szCs w:val="20"/>
          <w:lang w:val="cs-CZ"/>
        </w:rPr>
        <w:t>:</w:t>
      </w:r>
    </w:p>
    <w:p w:rsidR="00B01CE2" w:rsidRPr="005171FD" w:rsidRDefault="00B01CE2" w:rsidP="00B01CE2">
      <w:pPr>
        <w:pStyle w:val="Odstavecseseznamem"/>
        <w:spacing w:after="200"/>
        <w:ind w:left="720"/>
        <w:contextualSpacing/>
        <w:rPr>
          <w:color w:val="000000" w:themeColor="text1"/>
          <w:szCs w:val="20"/>
          <w:lang w:val="cs-CZ"/>
        </w:rPr>
      </w:pPr>
    </w:p>
    <w:p w:rsidR="0039459A" w:rsidRPr="005171FD" w:rsidRDefault="00AC6829" w:rsidP="00196607">
      <w:pPr>
        <w:pStyle w:val="Odstavecseseznamem"/>
        <w:numPr>
          <w:ilvl w:val="1"/>
          <w:numId w:val="35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d</w:t>
      </w:r>
      <w:r w:rsidR="0039459A" w:rsidRPr="005171FD">
        <w:rPr>
          <w:color w:val="000000" w:themeColor="text1"/>
          <w:szCs w:val="20"/>
          <w:u w:val="single"/>
          <w:lang w:val="cs-CZ"/>
        </w:rPr>
        <w:t>ražba</w:t>
      </w:r>
      <w:r w:rsidR="0039459A" w:rsidRPr="005171FD">
        <w:rPr>
          <w:color w:val="000000" w:themeColor="text1"/>
          <w:szCs w:val="20"/>
          <w:lang w:val="cs-CZ"/>
        </w:rPr>
        <w:t xml:space="preserve"> – NOZ považuje dražbu za smlouvu = novinka!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smlouva uzavřena příklepem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již učiněná nabídka se zruší podáním vyšší nabídky</w:t>
      </w:r>
    </w:p>
    <w:p w:rsidR="0039459A" w:rsidRPr="005171FD" w:rsidRDefault="00AC6829" w:rsidP="00196607">
      <w:pPr>
        <w:pStyle w:val="Odstavecseseznamem"/>
        <w:numPr>
          <w:ilvl w:val="1"/>
          <w:numId w:val="35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</w:t>
      </w:r>
      <w:r w:rsidR="0039459A" w:rsidRPr="005171FD">
        <w:rPr>
          <w:color w:val="000000" w:themeColor="text1"/>
          <w:szCs w:val="20"/>
          <w:u w:val="single"/>
          <w:lang w:val="cs-CZ"/>
        </w:rPr>
        <w:t>eřejná soutěž o nejvhodnější nabídku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obsahově odpovídá současnému ObchZ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vyhlašovatel soutěže činí výzvu k podávání nabídek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vyhlásí neurčitým osobám soutěž o nejvhodnější nabídku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vyhlašovatel soutěže vymezí v písemné formě alespoň obecným způsobem předmět plnění a zásady ostatního obsahu zamýšlené smlouvy a určí způsob podávání nabídek a lhůtu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do které lze nabídky podat i lhůtu pro oznámení vybrané nabídky – podmínky soutěže vhodným způsobem uveřejní</w:t>
      </w:r>
    </w:p>
    <w:p w:rsidR="0039459A" w:rsidRPr="005171FD" w:rsidRDefault="00AC6829" w:rsidP="00B01CE2">
      <w:pPr>
        <w:pStyle w:val="Odstavecseseznamem"/>
        <w:numPr>
          <w:ilvl w:val="1"/>
          <w:numId w:val="35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</w:t>
      </w:r>
      <w:r w:rsidR="0039459A" w:rsidRPr="005171FD">
        <w:rPr>
          <w:color w:val="000000" w:themeColor="text1"/>
          <w:szCs w:val="20"/>
          <w:u w:val="single"/>
          <w:lang w:val="cs-CZ"/>
        </w:rPr>
        <w:t>eřejná nabídka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obsahově také vychází ze současného ObchZ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nahrazuje termín veřejný návrh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jde o projev vůle navrhovatele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kterým se obrací na neurčité osoby s návrhem na uzavření smlouvy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smlouva je uzavřena s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kdo včas a v souladu s veřejnou nabídkou navrhovateli nejdříve oznámí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veřejnou nabídku přijímá¨</w:t>
      </w:r>
    </w:p>
    <w:p w:rsidR="00B01CE2" w:rsidRPr="005171FD" w:rsidRDefault="00B01CE2" w:rsidP="00B01CE2">
      <w:pPr>
        <w:rPr>
          <w:color w:val="000000" w:themeColor="text1"/>
          <w:szCs w:val="20"/>
          <w:lang w:val="cs-CZ"/>
        </w:rPr>
      </w:pPr>
    </w:p>
    <w:p w:rsidR="00B01CE2" w:rsidRPr="005171FD" w:rsidRDefault="00B01CE2" w:rsidP="00B01CE2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Zvláštní případy (druhy) smluv</w:t>
      </w:r>
    </w:p>
    <w:p w:rsidR="0039459A" w:rsidRPr="005171FD" w:rsidRDefault="00AC6829" w:rsidP="005F0042">
      <w:pPr>
        <w:pStyle w:val="Odstavecseseznamem"/>
        <w:numPr>
          <w:ilvl w:val="0"/>
          <w:numId w:val="513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s</w:t>
      </w:r>
      <w:r w:rsidR="0039459A" w:rsidRPr="005171FD">
        <w:rPr>
          <w:color w:val="000000" w:themeColor="text1"/>
          <w:szCs w:val="20"/>
          <w:u w:val="single"/>
          <w:lang w:val="cs-CZ"/>
        </w:rPr>
        <w:t>mlouva o smlouvě budoucí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touto smlouvou se nejméně jedna strana zavazuje uzavřít po vyzvání v ujednané lhůtě (jinak do 1 roku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nevyzve-li oprávněná strana závaznou stranu včas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povinnost uzavřít budoucí smlouvu zaniká) budoucí smlouvu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jejíž obsah je ujednán alespoň obecným způsobem – dle NOZ není nutný požadavek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aby se strany dohodly na podstatných náležitostech budoucí smlou</w:t>
      </w:r>
      <w:r w:rsidRPr="005171FD">
        <w:rPr>
          <w:color w:val="000000" w:themeColor="text1"/>
          <w:szCs w:val="20"/>
          <w:lang w:val="cs-CZ"/>
        </w:rPr>
        <w:t>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 tomu je u současného O</w:t>
      </w:r>
      <w:r w:rsidR="0039459A" w:rsidRPr="005171FD">
        <w:rPr>
          <w:color w:val="000000" w:themeColor="text1"/>
          <w:szCs w:val="20"/>
          <w:lang w:val="cs-CZ"/>
        </w:rPr>
        <w:t>Z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NOZ tak přejímá normativní konstrukci současného ObchZ včetně pojetí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při dobrovolném nesplnění povinnosti uzavřít budoucí smlouvu soud určí obsah smlouvy mezi stranami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9459A" w:rsidRPr="005171FD">
        <w:rPr>
          <w:color w:val="000000" w:themeColor="text1"/>
          <w:szCs w:val="20"/>
          <w:lang w:val="cs-CZ"/>
        </w:rPr>
        <w:t>dále NOZ ustupuje od požadavku ObchZ na písemnou formu</w:t>
      </w:r>
    </w:p>
    <w:p w:rsidR="00B01CE2" w:rsidRPr="005171FD" w:rsidRDefault="00AC6829" w:rsidP="005F0042">
      <w:pPr>
        <w:pStyle w:val="Odstavecseseznamem"/>
        <w:numPr>
          <w:ilvl w:val="0"/>
          <w:numId w:val="513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B01CE2" w:rsidRPr="005171FD">
        <w:rPr>
          <w:color w:val="000000" w:themeColor="text1"/>
          <w:szCs w:val="20"/>
          <w:lang w:val="cs-CZ"/>
        </w:rPr>
        <w:t>mlouva ve prospěch třetí osoby – viz §</w:t>
      </w: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B01CE2" w:rsidRPr="005171FD">
        <w:rPr>
          <w:color w:val="000000" w:themeColor="text1"/>
          <w:szCs w:val="20"/>
          <w:lang w:val="cs-CZ"/>
        </w:rPr>
        <w:t>1767 a</w:t>
      </w:r>
      <w:r w:rsidR="0039459A" w:rsidRPr="005171FD">
        <w:rPr>
          <w:color w:val="000000" w:themeColor="text1"/>
          <w:szCs w:val="20"/>
          <w:lang w:val="cs-CZ"/>
        </w:rPr>
        <w:t xml:space="preserve"> 1768</w:t>
      </w:r>
    </w:p>
    <w:p w:rsidR="0039459A" w:rsidRPr="005171FD" w:rsidRDefault="00AC6829" w:rsidP="005F0042">
      <w:pPr>
        <w:pStyle w:val="Odstavecseseznamem"/>
        <w:numPr>
          <w:ilvl w:val="0"/>
          <w:numId w:val="513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B01CE2" w:rsidRPr="005171FD">
        <w:rPr>
          <w:color w:val="000000" w:themeColor="text1"/>
          <w:szCs w:val="20"/>
          <w:lang w:val="cs-CZ"/>
        </w:rPr>
        <w:t xml:space="preserve">mlouva o plnění třetí osoby – viz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1769</w:t>
      </w:r>
    </w:p>
    <w:p w:rsidR="00475659" w:rsidRPr="005171FD" w:rsidRDefault="00475659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</w:t>
      </w:r>
      <w:r w:rsidR="00475659" w:rsidRPr="005171FD">
        <w:rPr>
          <w:b/>
          <w:color w:val="000000" w:themeColor="text1"/>
          <w:szCs w:val="20"/>
          <w:lang w:val="cs-CZ"/>
        </w:rPr>
        <w:t>činky smluv</w:t>
      </w:r>
    </w:p>
    <w:p w:rsidR="0039459A" w:rsidRPr="005171FD" w:rsidRDefault="00AC6829" w:rsidP="00196607">
      <w:pPr>
        <w:pStyle w:val="Odstavecseseznamem"/>
        <w:numPr>
          <w:ilvl w:val="0"/>
          <w:numId w:val="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9459A" w:rsidRPr="005171FD">
        <w:rPr>
          <w:color w:val="000000" w:themeColor="text1"/>
          <w:szCs w:val="20"/>
          <w:lang w:val="cs-CZ"/>
        </w:rPr>
        <w:t>mlouva strany zavazuje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lze ji změnit nebo zrušit jen se souhlasem všech stran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anebo z jiných zákonných důvodů</w:t>
      </w:r>
    </w:p>
    <w:p w:rsidR="0039459A" w:rsidRPr="005171FD" w:rsidRDefault="00AC6829" w:rsidP="00196607">
      <w:pPr>
        <w:pStyle w:val="Odstavecseseznamem"/>
        <w:numPr>
          <w:ilvl w:val="0"/>
          <w:numId w:val="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9459A" w:rsidRPr="005171FD">
        <w:rPr>
          <w:color w:val="000000" w:themeColor="text1"/>
          <w:szCs w:val="20"/>
          <w:lang w:val="cs-CZ"/>
        </w:rPr>
        <w:t>mění-li se po uzavření smlouvy okolnosti do té míry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se plnění pro některou ze stran stane obtížnější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nemění to nic na její povinnosti splatit dluh</w:t>
      </w:r>
    </w:p>
    <w:p w:rsidR="0039459A" w:rsidRPr="005171FD" w:rsidRDefault="00AC6829" w:rsidP="00196607">
      <w:pPr>
        <w:pStyle w:val="Odstavecseseznamem"/>
        <w:numPr>
          <w:ilvl w:val="1"/>
          <w:numId w:val="4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9459A" w:rsidRPr="005171FD">
        <w:rPr>
          <w:color w:val="000000" w:themeColor="text1"/>
          <w:szCs w:val="20"/>
          <w:lang w:val="cs-CZ"/>
        </w:rPr>
        <w:t>ojde-li ke změně okolností tak podstatné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založí v postavení stran zvlášť hrubý nepoměr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lze se domáhat obnoveného jednání o smlouvě</w:t>
      </w:r>
      <w:r w:rsidR="00A02180" w:rsidRPr="005171FD">
        <w:rPr>
          <w:color w:val="000000" w:themeColor="text1"/>
          <w:szCs w:val="20"/>
          <w:lang w:val="cs-CZ"/>
        </w:rPr>
        <w:t xml:space="preserve"> (§ 1765)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475659" w:rsidRPr="005171FD">
        <w:rPr>
          <w:b/>
          <w:color w:val="000000" w:themeColor="text1"/>
          <w:szCs w:val="20"/>
          <w:lang w:val="cs-CZ"/>
        </w:rPr>
        <w:t>ruhy smluv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dvoustranné</w:t>
      </w:r>
      <w:r w:rsidRPr="005171FD">
        <w:rPr>
          <w:color w:val="000000" w:themeColor="text1"/>
          <w:szCs w:val="20"/>
          <w:lang w:val="cs-CZ"/>
        </w:rPr>
        <w:t xml:space="preserve"> X </w:t>
      </w:r>
      <w:r w:rsidRPr="005171FD">
        <w:rPr>
          <w:i/>
          <w:color w:val="000000" w:themeColor="text1"/>
          <w:szCs w:val="20"/>
          <w:lang w:val="cs-CZ"/>
        </w:rPr>
        <w:t>vícestranné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formální</w:t>
      </w:r>
      <w:r w:rsidRPr="005171FD">
        <w:rPr>
          <w:color w:val="000000" w:themeColor="text1"/>
          <w:szCs w:val="20"/>
          <w:lang w:val="cs-CZ"/>
        </w:rPr>
        <w:t xml:space="preserve"> – vyžadující určitou formu X </w:t>
      </w:r>
      <w:r w:rsidRPr="005171FD">
        <w:rPr>
          <w:i/>
          <w:color w:val="000000" w:themeColor="text1"/>
          <w:szCs w:val="20"/>
          <w:lang w:val="cs-CZ"/>
        </w:rPr>
        <w:t>neformální</w:t>
      </w:r>
      <w:r w:rsidRPr="005171FD">
        <w:rPr>
          <w:color w:val="000000" w:themeColor="text1"/>
          <w:szCs w:val="20"/>
          <w:lang w:val="cs-CZ"/>
        </w:rPr>
        <w:t xml:space="preserve"> – obecně platí zásada </w:t>
      </w:r>
      <w:proofErr w:type="spellStart"/>
      <w:r w:rsidRPr="005171FD">
        <w:rPr>
          <w:color w:val="000000" w:themeColor="text1"/>
          <w:szCs w:val="20"/>
          <w:lang w:val="cs-CZ"/>
        </w:rPr>
        <w:t>bezformálnosti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smluv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úplatné</w:t>
      </w:r>
      <w:r w:rsidRPr="005171FD">
        <w:rPr>
          <w:color w:val="000000" w:themeColor="text1"/>
          <w:szCs w:val="20"/>
          <w:lang w:val="cs-CZ"/>
        </w:rPr>
        <w:t xml:space="preserve"> X </w:t>
      </w:r>
      <w:r w:rsidRPr="005171FD">
        <w:rPr>
          <w:i/>
          <w:color w:val="000000" w:themeColor="text1"/>
          <w:szCs w:val="20"/>
          <w:lang w:val="cs-CZ"/>
        </w:rPr>
        <w:t>bezúplatné</w:t>
      </w:r>
      <w:r w:rsidRPr="005171FD">
        <w:rPr>
          <w:color w:val="000000" w:themeColor="text1"/>
          <w:szCs w:val="20"/>
          <w:lang w:val="cs-CZ"/>
        </w:rPr>
        <w:t xml:space="preserve"> – nelze je vykládat v neprospěch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se zavázala k bezplatnému plnění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>1747) X smíšené</w:t>
      </w:r>
    </w:p>
    <w:p w:rsidR="00755B52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konsenzuální</w:t>
      </w:r>
      <w:r w:rsidRPr="005171FD">
        <w:rPr>
          <w:color w:val="000000" w:themeColor="text1"/>
          <w:szCs w:val="20"/>
          <w:lang w:val="cs-CZ"/>
        </w:rPr>
        <w:t xml:space="preserve"> – kauza se realizuje již samotným uzavřením smlouvy (např. příkazní smlouva) X </w:t>
      </w:r>
      <w:r w:rsidRPr="005171FD">
        <w:rPr>
          <w:i/>
          <w:color w:val="000000" w:themeColor="text1"/>
          <w:szCs w:val="20"/>
          <w:lang w:val="cs-CZ"/>
        </w:rPr>
        <w:t>reálné</w:t>
      </w:r>
      <w:r w:rsidRPr="005171FD">
        <w:rPr>
          <w:color w:val="000000" w:themeColor="text1"/>
          <w:szCs w:val="20"/>
          <w:lang w:val="cs-CZ"/>
        </w:rPr>
        <w:t xml:space="preserve"> – ke vzniku je kromě konsensu třeba ještě </w:t>
      </w:r>
      <w:r w:rsidR="00755B52" w:rsidRPr="005171FD">
        <w:rPr>
          <w:color w:val="000000"/>
          <w:szCs w:val="20"/>
          <w:lang w:val="cs-CZ"/>
        </w:rPr>
        <w:t>faktické jednání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55B52" w:rsidRPr="005171FD">
        <w:rPr>
          <w:color w:val="000000"/>
          <w:szCs w:val="20"/>
          <w:lang w:val="cs-CZ"/>
        </w:rPr>
        <w:t>předání předmětu – poskytnutí věci (např. smlouva o půjčce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="00755B52" w:rsidRPr="005171FD">
        <w:rPr>
          <w:color w:val="000000"/>
          <w:szCs w:val="20"/>
          <w:lang w:val="cs-CZ"/>
        </w:rPr>
        <w:t>tato a obdobné smlouvy zavazují k vrácení!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55B52" w:rsidRPr="005171FD">
        <w:rPr>
          <w:color w:val="000000"/>
          <w:szCs w:val="20"/>
          <w:lang w:val="cs-CZ"/>
        </w:rPr>
        <w:t>proto je třeba nejprve předat)</w:t>
      </w:r>
    </w:p>
    <w:p w:rsidR="00755B52" w:rsidRPr="005171FD" w:rsidRDefault="00755B52" w:rsidP="00755B52">
      <w:pPr>
        <w:pStyle w:val="Odstavecseseznamem"/>
        <w:numPr>
          <w:ilvl w:val="1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jde o římskoprávní teorii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naše civilistika považuje všechny smlouvy za konsensuální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i/>
          <w:color w:val="000000" w:themeColor="text1"/>
          <w:szCs w:val="20"/>
          <w:lang w:val="cs-CZ"/>
        </w:rPr>
        <w:t>synallagmatické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plnění obou stran je na sebe vzájemně vázáno (povinnost plnit je podmíněna současným protiplněním)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jde tedy nejen o vzájemnost práv a povinností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ale i o vzájemnou podmíněnost plnění (např. z kupní smlouvy je kupující zavázán zaplatit cenu koupeného zboží oproti jeho převzetí a prodávající je zavázán předat mu předmět koupě oproti zaplacení kupní ceny) X </w:t>
      </w:r>
      <w:proofErr w:type="spellStart"/>
      <w:r w:rsidRPr="005171FD">
        <w:rPr>
          <w:i/>
          <w:color w:val="000000" w:themeColor="text1"/>
          <w:szCs w:val="20"/>
          <w:lang w:val="cs-CZ"/>
        </w:rPr>
        <w:t>asynallagmatické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např. darovací smlouva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i/>
          <w:color w:val="000000" w:themeColor="text1"/>
          <w:szCs w:val="20"/>
          <w:lang w:val="cs-CZ"/>
        </w:rPr>
        <w:t>nominátní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(typizované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02180" w:rsidRPr="005171FD">
        <w:rPr>
          <w:color w:val="000000" w:themeColor="text1"/>
          <w:szCs w:val="20"/>
          <w:lang w:val="cs-CZ"/>
        </w:rPr>
        <w:t>typové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02180" w:rsidRPr="005171FD">
        <w:rPr>
          <w:color w:val="000000" w:themeColor="text1"/>
          <w:szCs w:val="20"/>
          <w:lang w:val="cs-CZ"/>
        </w:rPr>
        <w:t>pojmenované</w:t>
      </w:r>
      <w:r w:rsidRPr="005171FD">
        <w:rPr>
          <w:color w:val="000000" w:themeColor="text1"/>
          <w:szCs w:val="20"/>
          <w:lang w:val="cs-CZ"/>
        </w:rPr>
        <w:t xml:space="preserve">) X </w:t>
      </w:r>
      <w:proofErr w:type="spellStart"/>
      <w:r w:rsidRPr="005171FD">
        <w:rPr>
          <w:i/>
          <w:color w:val="000000" w:themeColor="text1"/>
          <w:szCs w:val="20"/>
          <w:lang w:val="cs-CZ"/>
        </w:rPr>
        <w:t>inominátní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není výslovně upravena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02180" w:rsidRPr="005171FD">
        <w:rPr>
          <w:color w:val="000000" w:themeColor="text1"/>
          <w:szCs w:val="20"/>
          <w:lang w:val="cs-CZ"/>
        </w:rPr>
        <w:t>není pojmenována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1746 NOZ)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zakládající závazkové právní vztahy X zajišťující ZPR (např. smlouva o zajišťovacím převodu práva) X působící změnu ZPR (např. převzetí dluhu) X mající za následek zánik ZPR (např. privativní novace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 kumulativní novace se původní závazek neruší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nýbrž mění v dohodnutém rozsahu) </w:t>
      </w:r>
    </w:p>
    <w:p w:rsidR="0039459A" w:rsidRPr="005171FD" w:rsidRDefault="0039459A" w:rsidP="00196607">
      <w:pPr>
        <w:pStyle w:val="Odstavecseseznamem"/>
        <w:numPr>
          <w:ilvl w:val="0"/>
          <w:numId w:val="3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spotřebitelské – nejsou zvláštním smluvním typem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55B52" w:rsidRPr="005171FD">
        <w:rPr>
          <w:color w:val="000000" w:themeColor="text1"/>
          <w:szCs w:val="20"/>
          <w:lang w:val="cs-CZ"/>
        </w:rPr>
        <w:t>ustanoveními o nichž se může</w:t>
      </w:r>
      <w:r w:rsidRPr="005171FD">
        <w:rPr>
          <w:color w:val="000000" w:themeColor="text1"/>
          <w:szCs w:val="20"/>
          <w:lang w:val="cs-CZ"/>
        </w:rPr>
        <w:t xml:space="preserve"> řídit jakákoli smlouva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Doporučuj</w:t>
      </w:r>
      <w:r w:rsidR="00475659" w:rsidRPr="005171FD">
        <w:rPr>
          <w:color w:val="000000" w:themeColor="text1"/>
          <w:szCs w:val="20"/>
          <w:lang w:val="cs-CZ"/>
        </w:rPr>
        <w:t>i</w:t>
      </w:r>
      <w:r w:rsidRPr="005171FD">
        <w:rPr>
          <w:color w:val="000000" w:themeColor="text1"/>
          <w:szCs w:val="20"/>
          <w:lang w:val="cs-CZ"/>
        </w:rPr>
        <w:t xml:space="preserve"> si k tomuto ještě raději v NOZ přečíst i oddíl 3 a 4 (Obsah a forma smlouvy).</w:t>
      </w:r>
    </w:p>
    <w:p w:rsidR="0039459A" w:rsidRPr="005171FD" w:rsidRDefault="0039459A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„komplet hmota 2013“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vypracované otázky z minulého roku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přednáška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9" w:name="_Toc355467496"/>
      <w:r w:rsidRPr="005171FD">
        <w:rPr>
          <w:color w:val="000000" w:themeColor="text1"/>
        </w:rPr>
        <w:t>A. 8 – Náležitosti právních jednání</w:t>
      </w:r>
      <w:bookmarkEnd w:id="9"/>
    </w:p>
    <w:p w:rsidR="0039459A" w:rsidRPr="005171FD" w:rsidRDefault="00AC6829" w:rsidP="005B2A2E">
      <w:pPr>
        <w:pStyle w:val="Odstavecseseznamem"/>
        <w:numPr>
          <w:ilvl w:val="0"/>
          <w:numId w:val="150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9459A" w:rsidRPr="005171FD">
        <w:rPr>
          <w:b/>
          <w:color w:val="000000" w:themeColor="text1"/>
          <w:szCs w:val="20"/>
          <w:lang w:val="cs-CZ"/>
        </w:rPr>
        <w:t>rávní jednání</w:t>
      </w:r>
      <w:r w:rsidR="00475659" w:rsidRPr="005171FD">
        <w:rPr>
          <w:b/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= druh právní skutečnosti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jejímž obsahem je právně relevantní projev vůle</w:t>
      </w:r>
    </w:p>
    <w:p w:rsidR="00755B52" w:rsidRPr="005171FD" w:rsidRDefault="00755B52" w:rsidP="005F0042">
      <w:pPr>
        <w:pStyle w:val="Odstavecseseznamem5"/>
        <w:numPr>
          <w:ilvl w:val="1"/>
          <w:numId w:val="514"/>
        </w:numPr>
        <w:tabs>
          <w:tab w:val="clear" w:pos="0"/>
        </w:tabs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jde o projev (prohlášení) vůle soukromé osoby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nikoli státního orgánu</w:t>
      </w:r>
    </w:p>
    <w:p w:rsidR="00755B52" w:rsidRPr="005171FD" w:rsidRDefault="00755B52" w:rsidP="005F0042">
      <w:pPr>
        <w:pStyle w:val="Odstavecseseznamem5"/>
        <w:numPr>
          <w:ilvl w:val="1"/>
          <w:numId w:val="514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vyvolává právní následky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V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 práv a/nebo povinností (viz níže)</w:t>
      </w:r>
    </w:p>
    <w:p w:rsidR="0039459A" w:rsidRPr="005171FD" w:rsidRDefault="00636607" w:rsidP="005F0042">
      <w:pPr>
        <w:pStyle w:val="Odstavecseseznamem"/>
        <w:numPr>
          <w:ilvl w:val="0"/>
          <w:numId w:val="514"/>
        </w:numPr>
        <w:tabs>
          <w:tab w:val="clear" w:pos="0"/>
        </w:tabs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starý</w:t>
      </w:r>
      <w:r w:rsidR="003471F2" w:rsidRPr="005171FD">
        <w:rPr>
          <w:color w:val="000000" w:themeColor="text1"/>
          <w:szCs w:val="20"/>
          <w:u w:val="single"/>
          <w:lang w:val="cs-CZ"/>
        </w:rPr>
        <w:t xml:space="preserve"> OZ </w:t>
      </w:r>
      <w:r w:rsidR="0039459A" w:rsidRPr="005171FD">
        <w:rPr>
          <w:color w:val="000000" w:themeColor="text1"/>
          <w:szCs w:val="20"/>
          <w:u w:val="single"/>
          <w:lang w:val="cs-CZ"/>
        </w:rPr>
        <w:t>definuje</w:t>
      </w:r>
      <w:r w:rsidR="003471F2" w:rsidRPr="005171FD">
        <w:rPr>
          <w:color w:val="000000" w:themeColor="text1"/>
          <w:szCs w:val="20"/>
          <w:u w:val="single"/>
          <w:lang w:val="cs-CZ"/>
        </w:rPr>
        <w:t xml:space="preserve"> právní úkon</w:t>
      </w:r>
      <w:r w:rsidR="0039459A" w:rsidRPr="005171FD">
        <w:rPr>
          <w:color w:val="000000" w:themeColor="text1"/>
          <w:szCs w:val="20"/>
          <w:u w:val="single"/>
          <w:lang w:val="cs-CZ"/>
        </w:rPr>
        <w:t xml:space="preserve"> jako</w:t>
      </w:r>
      <w:r w:rsidR="003471F2" w:rsidRPr="005171FD">
        <w:rPr>
          <w:color w:val="000000" w:themeColor="text1"/>
          <w:szCs w:val="20"/>
          <w:lang w:val="cs-CZ"/>
        </w:rPr>
        <w:t>: „</w:t>
      </w:r>
      <w:r w:rsidR="0039459A" w:rsidRPr="005171FD">
        <w:rPr>
          <w:color w:val="000000" w:themeColor="text1"/>
          <w:szCs w:val="20"/>
          <w:lang w:val="cs-CZ"/>
        </w:rPr>
        <w:t>Projev vůle směřující ke vzniku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změně či zániku práv či povinností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které právní předpisy s takovým projevem vůle spojují</w:t>
      </w:r>
      <w:r w:rsidR="003471F2" w:rsidRPr="005171FD">
        <w:rPr>
          <w:color w:val="000000" w:themeColor="text1"/>
          <w:szCs w:val="20"/>
          <w:lang w:val="cs-CZ"/>
        </w:rPr>
        <w:t>.</w:t>
      </w:r>
      <w:r w:rsidR="0039459A" w:rsidRPr="005171FD">
        <w:rPr>
          <w:color w:val="000000" w:themeColor="text1"/>
          <w:szCs w:val="20"/>
          <w:lang w:val="cs-CZ"/>
        </w:rPr>
        <w:t>“</w:t>
      </w:r>
    </w:p>
    <w:p w:rsidR="0039459A" w:rsidRPr="005171FD" w:rsidRDefault="0039459A" w:rsidP="005B2A2E">
      <w:pPr>
        <w:pStyle w:val="Odstavecseseznamem"/>
        <w:numPr>
          <w:ilvl w:val="0"/>
          <w:numId w:val="150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NOZ k právnímu jednání říká toto</w:t>
      </w:r>
      <w:r w:rsidRPr="005171FD">
        <w:rPr>
          <w:color w:val="000000" w:themeColor="text1"/>
          <w:szCs w:val="20"/>
          <w:lang w:val="cs-CZ"/>
        </w:rPr>
        <w:t>:</w:t>
      </w:r>
    </w:p>
    <w:p w:rsidR="0039459A" w:rsidRPr="005171FD" w:rsidRDefault="008C7FF2" w:rsidP="005B2A2E">
      <w:pPr>
        <w:pStyle w:val="Odstavecseseznamem"/>
        <w:numPr>
          <w:ilvl w:val="1"/>
          <w:numId w:val="151"/>
        </w:numPr>
        <w:spacing w:after="200"/>
        <w:ind w:left="144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755B52" w:rsidRPr="005171FD">
        <w:rPr>
          <w:b/>
          <w:color w:val="000000" w:themeColor="text1"/>
          <w:szCs w:val="20"/>
          <w:lang w:val="cs-CZ"/>
        </w:rPr>
        <w:t>545</w:t>
      </w:r>
      <w:r w:rsidR="003471F2" w:rsidRPr="005171FD">
        <w:rPr>
          <w:color w:val="000000" w:themeColor="text1"/>
          <w:szCs w:val="20"/>
          <w:lang w:val="cs-CZ"/>
        </w:rPr>
        <w:t xml:space="preserve">: </w:t>
      </w:r>
      <w:r w:rsidR="003471F2" w:rsidRPr="005171FD">
        <w:rPr>
          <w:i/>
          <w:color w:val="000000" w:themeColor="text1"/>
          <w:szCs w:val="20"/>
          <w:lang w:val="cs-CZ"/>
        </w:rPr>
        <w:t>„</w:t>
      </w:r>
      <w:r w:rsidR="0039459A" w:rsidRPr="005171FD">
        <w:rPr>
          <w:i/>
          <w:color w:val="000000" w:themeColor="text1"/>
          <w:szCs w:val="20"/>
          <w:lang w:val="cs-CZ"/>
        </w:rPr>
        <w:t>Právní jednání vyvolává právní následky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které jsou v něm vyjádřeny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jakož i právní následky plynoucí ze zákona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dobrých mravů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zvyklostí a zavedené praxe stran.“</w:t>
      </w:r>
    </w:p>
    <w:p w:rsidR="0039459A" w:rsidRPr="005171FD" w:rsidRDefault="008C7FF2" w:rsidP="005B2A2E">
      <w:pPr>
        <w:pStyle w:val="Odstavecseseznamem"/>
        <w:numPr>
          <w:ilvl w:val="1"/>
          <w:numId w:val="151"/>
        </w:numPr>
        <w:spacing w:after="200"/>
        <w:ind w:left="144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755B52" w:rsidRPr="005171FD">
        <w:rPr>
          <w:b/>
          <w:color w:val="000000" w:themeColor="text1"/>
          <w:szCs w:val="20"/>
          <w:lang w:val="cs-CZ"/>
        </w:rPr>
        <w:t>546</w:t>
      </w:r>
      <w:r w:rsidR="003471F2" w:rsidRPr="005171FD">
        <w:rPr>
          <w:color w:val="000000" w:themeColor="text1"/>
          <w:szCs w:val="20"/>
          <w:lang w:val="cs-CZ"/>
        </w:rPr>
        <w:t xml:space="preserve">: </w:t>
      </w:r>
      <w:r w:rsidR="003471F2" w:rsidRPr="005171FD">
        <w:rPr>
          <w:i/>
          <w:color w:val="000000" w:themeColor="text1"/>
          <w:szCs w:val="20"/>
          <w:lang w:val="cs-CZ"/>
        </w:rPr>
        <w:t>„</w:t>
      </w:r>
      <w:r w:rsidR="0039459A" w:rsidRPr="005171FD">
        <w:rPr>
          <w:i/>
          <w:color w:val="000000" w:themeColor="text1"/>
          <w:szCs w:val="20"/>
          <w:lang w:val="cs-CZ"/>
        </w:rPr>
        <w:t>Právně lze jednat konáním nebo opomenutím. Může se tak stát výslovně nebo jiným způsobem nevzbuzujícím pochybnost o tom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co jednající osoba chtěla projevit.“</w:t>
      </w:r>
    </w:p>
    <w:p w:rsidR="0039459A" w:rsidRPr="005171FD" w:rsidRDefault="008C7FF2" w:rsidP="005B2A2E">
      <w:pPr>
        <w:pStyle w:val="Odstavecseseznamem"/>
        <w:numPr>
          <w:ilvl w:val="1"/>
          <w:numId w:val="151"/>
        </w:numPr>
        <w:spacing w:after="200"/>
        <w:ind w:left="144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755B52" w:rsidRPr="005171FD">
        <w:rPr>
          <w:b/>
          <w:color w:val="000000" w:themeColor="text1"/>
          <w:szCs w:val="20"/>
          <w:lang w:val="cs-CZ"/>
        </w:rPr>
        <w:t>547</w:t>
      </w:r>
      <w:r w:rsidR="003471F2" w:rsidRPr="005171FD">
        <w:rPr>
          <w:color w:val="000000" w:themeColor="text1"/>
          <w:szCs w:val="20"/>
          <w:lang w:val="cs-CZ"/>
        </w:rPr>
        <w:t xml:space="preserve">: </w:t>
      </w:r>
      <w:r w:rsidR="003471F2" w:rsidRPr="005171FD">
        <w:rPr>
          <w:i/>
          <w:color w:val="000000" w:themeColor="text1"/>
          <w:szCs w:val="20"/>
          <w:lang w:val="cs-CZ"/>
        </w:rPr>
        <w:t>„</w:t>
      </w:r>
      <w:r w:rsidR="0039459A" w:rsidRPr="005171FD">
        <w:rPr>
          <w:i/>
          <w:color w:val="000000" w:themeColor="text1"/>
          <w:szCs w:val="20"/>
          <w:lang w:val="cs-CZ"/>
        </w:rPr>
        <w:t xml:space="preserve">Právní jednání musí </w:t>
      </w:r>
      <w:r w:rsidR="0039459A" w:rsidRPr="005171FD">
        <w:rPr>
          <w:b/>
          <w:i/>
          <w:color w:val="000000" w:themeColor="text1"/>
          <w:szCs w:val="20"/>
          <w:lang w:val="cs-CZ"/>
        </w:rPr>
        <w:t>obsahem a účelem</w:t>
      </w:r>
      <w:r w:rsidR="0039459A" w:rsidRPr="005171FD">
        <w:rPr>
          <w:i/>
          <w:color w:val="000000" w:themeColor="text1"/>
          <w:szCs w:val="20"/>
          <w:lang w:val="cs-CZ"/>
        </w:rPr>
        <w:t xml:space="preserve"> odpovídat </w:t>
      </w:r>
      <w:r w:rsidR="0039459A" w:rsidRPr="005171FD">
        <w:rPr>
          <w:b/>
          <w:i/>
          <w:color w:val="000000" w:themeColor="text1"/>
          <w:szCs w:val="20"/>
          <w:lang w:val="cs-CZ"/>
        </w:rPr>
        <w:t>dobrým mravům</w:t>
      </w:r>
      <w:r w:rsidR="0039459A" w:rsidRPr="005171FD">
        <w:rPr>
          <w:i/>
          <w:color w:val="000000" w:themeColor="text1"/>
          <w:szCs w:val="20"/>
          <w:lang w:val="cs-CZ"/>
        </w:rPr>
        <w:t>.“</w:t>
      </w:r>
    </w:p>
    <w:p w:rsidR="00755B52" w:rsidRPr="005171FD" w:rsidRDefault="00755B52" w:rsidP="005F0042">
      <w:pPr>
        <w:pStyle w:val="Odstavecseseznamem5"/>
        <w:numPr>
          <w:ilvl w:val="0"/>
          <w:numId w:val="515"/>
        </w:numPr>
        <w:ind w:left="709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 § 545 a §§ 551 až 553 lze dovodit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právní jednání je projev vůle vyvolávající právní následky</w:t>
      </w:r>
    </w:p>
    <w:p w:rsidR="00755B52" w:rsidRPr="005171FD" w:rsidRDefault="00755B52" w:rsidP="005F0042">
      <w:pPr>
        <w:pStyle w:val="Odstavecseseznamem5"/>
        <w:numPr>
          <w:ilvl w:val="1"/>
          <w:numId w:val="515"/>
        </w:numPr>
        <w:ind w:left="1440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právními následky se obecně rozumí vznik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změna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zánik práv a/nebo povinností (na tom se nic změnit nemohlo)</w:t>
      </w:r>
    </w:p>
    <w:p w:rsidR="00755B52" w:rsidRPr="005171FD" w:rsidRDefault="00755B52" w:rsidP="005F0042">
      <w:pPr>
        <w:pStyle w:val="Odstavecseseznamem5"/>
        <w:numPr>
          <w:ilvl w:val="1"/>
          <w:numId w:val="515"/>
        </w:numPr>
        <w:ind w:left="1440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§ 545 navíc konkretizuje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kde tyto následky mohou být uvedeny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totiž nejen v zákoně (jak říká § 34 starý OZ)</w:t>
      </w:r>
    </w:p>
    <w:p w:rsidR="0039459A" w:rsidRPr="005171FD" w:rsidRDefault="0039459A" w:rsidP="00196607">
      <w:pPr>
        <w:pStyle w:val="Odstavecseseznamem"/>
        <w:ind w:left="1440"/>
        <w:rPr>
          <w:color w:val="000000" w:themeColor="text1"/>
          <w:szCs w:val="20"/>
          <w:lang w:val="cs-CZ"/>
        </w:rPr>
      </w:pPr>
    </w:p>
    <w:p w:rsidR="0039459A" w:rsidRPr="005171FD" w:rsidRDefault="00755B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Náležitosti</w:t>
      </w:r>
      <w:r w:rsidR="003471F2" w:rsidRPr="005171FD">
        <w:rPr>
          <w:b/>
          <w:color w:val="000000" w:themeColor="text1"/>
          <w:szCs w:val="20"/>
          <w:lang w:val="cs-CZ"/>
        </w:rPr>
        <w:t xml:space="preserve"> právního jednání</w:t>
      </w:r>
    </w:p>
    <w:p w:rsidR="00131FBE" w:rsidRPr="005171FD" w:rsidRDefault="00131FBE" w:rsidP="005F0042">
      <w:pPr>
        <w:pStyle w:val="Odstavecseseznamem"/>
        <w:numPr>
          <w:ilvl w:val="0"/>
          <w:numId w:val="518"/>
        </w:numPr>
        <w:tabs>
          <w:tab w:val="clear" w:pos="0"/>
        </w:tabs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důležité odlišit od případů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kdy o právní jednání vůbec nejde! (viz otázka A. 11)</w:t>
      </w:r>
    </w:p>
    <w:p w:rsidR="009E6CF7" w:rsidRPr="005171FD" w:rsidRDefault="009E6CF7" w:rsidP="005F0042">
      <w:pPr>
        <w:pStyle w:val="Odstavecseseznamem"/>
        <w:numPr>
          <w:ilvl w:val="0"/>
          <w:numId w:val="518"/>
        </w:numPr>
        <w:tabs>
          <w:tab w:val="clear" w:pos="0"/>
        </w:tabs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4 skupiny náležitostí právních jednání:</w:t>
      </w:r>
    </w:p>
    <w:p w:rsidR="009E6CF7" w:rsidRPr="005171FD" w:rsidRDefault="009E6CF7" w:rsidP="005F0042">
      <w:pPr>
        <w:pStyle w:val="Odstavecseseznamem"/>
        <w:numPr>
          <w:ilvl w:val="1"/>
          <w:numId w:val="518"/>
        </w:numPr>
        <w:tabs>
          <w:tab w:val="clear" w:pos="0"/>
        </w:tabs>
        <w:rPr>
          <w:rFonts w:eastAsia="Cambria" w:cs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náležitosti osoby</w:t>
      </w:r>
    </w:p>
    <w:p w:rsidR="009E6CF7" w:rsidRPr="005171FD" w:rsidRDefault="009E6CF7" w:rsidP="005F0042">
      <w:pPr>
        <w:pStyle w:val="Odstavecseseznamem"/>
        <w:numPr>
          <w:ilvl w:val="1"/>
          <w:numId w:val="518"/>
        </w:numPr>
        <w:tabs>
          <w:tab w:val="clear" w:pos="0"/>
        </w:tabs>
        <w:rPr>
          <w:rFonts w:eastAsia="Cambria" w:cs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náležitosti vůle</w:t>
      </w:r>
    </w:p>
    <w:p w:rsidR="009E6CF7" w:rsidRPr="005171FD" w:rsidRDefault="009E6CF7" w:rsidP="005F0042">
      <w:pPr>
        <w:pStyle w:val="Odstavecseseznamem"/>
        <w:numPr>
          <w:ilvl w:val="1"/>
          <w:numId w:val="518"/>
        </w:numPr>
        <w:tabs>
          <w:tab w:val="clear" w:pos="0"/>
        </w:tabs>
        <w:rPr>
          <w:rFonts w:eastAsia="Cambria" w:cs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náležitosti projevu</w:t>
      </w:r>
    </w:p>
    <w:p w:rsidR="009E6CF7" w:rsidRPr="005171FD" w:rsidRDefault="009E6CF7" w:rsidP="005F0042">
      <w:pPr>
        <w:pStyle w:val="Odstavecseseznamem"/>
        <w:numPr>
          <w:ilvl w:val="1"/>
          <w:numId w:val="518"/>
        </w:numPr>
        <w:tabs>
          <w:tab w:val="clear" w:pos="0"/>
        </w:tabs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náležitosti předmětu</w:t>
      </w:r>
    </w:p>
    <w:p w:rsidR="009E6CF7" w:rsidRPr="005171FD" w:rsidRDefault="009E6CF7" w:rsidP="005F0042">
      <w:pPr>
        <w:pStyle w:val="Odstavecseseznamem5"/>
        <w:numPr>
          <w:ilvl w:val="0"/>
          <w:numId w:val="516"/>
        </w:numPr>
        <w:tabs>
          <w:tab w:val="clear" w:pos="0"/>
        </w:tabs>
        <w:rPr>
          <w:lang w:val="cs-CZ"/>
        </w:rPr>
      </w:pPr>
      <w:r w:rsidRPr="005171FD">
        <w:rPr>
          <w:b/>
          <w:lang w:val="cs-CZ"/>
        </w:rPr>
        <w:t>náležitosti osoby</w:t>
      </w:r>
      <w:r w:rsidRPr="005171FD">
        <w:rPr>
          <w:lang w:val="cs-CZ"/>
        </w:rPr>
        <w:t xml:space="preserve"> – viz další otázky</w:t>
      </w:r>
    </w:p>
    <w:p w:rsidR="00131FBE" w:rsidRPr="005171FD" w:rsidRDefault="00131FBE" w:rsidP="005F0042">
      <w:pPr>
        <w:pStyle w:val="Odstavecseseznamem"/>
        <w:numPr>
          <w:ilvl w:val="1"/>
          <w:numId w:val="51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právní jednání musí </w:t>
      </w:r>
      <w:r w:rsidRPr="005171FD">
        <w:rPr>
          <w:b/>
          <w:color w:val="000000" w:themeColor="text1"/>
          <w:szCs w:val="20"/>
          <w:lang w:val="cs-CZ"/>
        </w:rPr>
        <w:t>učinit ten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 xml:space="preserve">kdo je k němu způsobilý </w:t>
      </w:r>
    </w:p>
    <w:p w:rsidR="00131FBE" w:rsidRPr="005171FD" w:rsidRDefault="00131FBE" w:rsidP="005F0042">
      <w:pPr>
        <w:pStyle w:val="Odstavecseseznamem"/>
        <w:numPr>
          <w:ilvl w:val="2"/>
          <w:numId w:val="516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nezpůsobilost je dána těmito okolnostmi</w:t>
      </w:r>
      <w:r w:rsidRPr="005171FD">
        <w:rPr>
          <w:color w:val="000000" w:themeColor="text1"/>
          <w:szCs w:val="20"/>
          <w:lang w:val="cs-CZ"/>
        </w:rPr>
        <w:t>: nezletilost kontrahenta či nepřiměřenost jednání rozumové a volní vyspělosti odpovídající jeho věku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kontrahent byl zbaven svéprávnosti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nepříčetnost kontrahenta)</w:t>
      </w:r>
    </w:p>
    <w:p w:rsidR="009E6CF7" w:rsidRPr="005171FD" w:rsidRDefault="009E6CF7" w:rsidP="005F0042">
      <w:pPr>
        <w:pStyle w:val="Odstavecseseznamem5"/>
        <w:numPr>
          <w:ilvl w:val="0"/>
          <w:numId w:val="516"/>
        </w:numPr>
        <w:tabs>
          <w:tab w:val="clear" w:pos="0"/>
        </w:tabs>
        <w:rPr>
          <w:b/>
          <w:lang w:val="cs-CZ"/>
        </w:rPr>
      </w:pPr>
      <w:r w:rsidRPr="005171FD">
        <w:rPr>
          <w:b/>
          <w:color w:val="000000"/>
          <w:szCs w:val="20"/>
          <w:lang w:val="cs-CZ"/>
        </w:rPr>
        <w:t>náležitosti vůle</w:t>
      </w:r>
    </w:p>
    <w:p w:rsidR="009E6CF7" w:rsidRPr="005171FD" w:rsidRDefault="009E6CF7" w:rsidP="005F0042">
      <w:pPr>
        <w:pStyle w:val="Odstavecseseznamem5"/>
        <w:numPr>
          <w:ilvl w:val="1"/>
          <w:numId w:val="516"/>
        </w:numPr>
        <w:tabs>
          <w:tab w:val="clear" w:pos="0"/>
        </w:tabs>
        <w:rPr>
          <w:lang w:val="cs-CZ"/>
        </w:rPr>
      </w:pPr>
      <w:r w:rsidRPr="005171FD">
        <w:rPr>
          <w:color w:val="000000"/>
          <w:szCs w:val="20"/>
          <w:lang w:val="cs-CZ"/>
        </w:rPr>
        <w:t xml:space="preserve">vůle musí být </w:t>
      </w:r>
      <w:r w:rsidRPr="005171FD">
        <w:rPr>
          <w:b/>
          <w:color w:val="000000"/>
          <w:szCs w:val="20"/>
          <w:lang w:val="cs-CZ"/>
        </w:rPr>
        <w:t>svobodná</w:t>
      </w:r>
    </w:p>
    <w:p w:rsidR="009E6CF7" w:rsidRPr="005171FD" w:rsidRDefault="009E6CF7" w:rsidP="005F0042">
      <w:pPr>
        <w:pStyle w:val="Odstavecseseznamem5"/>
        <w:numPr>
          <w:ilvl w:val="2"/>
          <w:numId w:val="516"/>
        </w:numPr>
        <w:tabs>
          <w:tab w:val="clear" w:pos="0"/>
        </w:tabs>
        <w:rPr>
          <w:lang w:val="cs-CZ"/>
        </w:rPr>
      </w:pPr>
      <w:r w:rsidRPr="005171FD">
        <w:rPr>
          <w:color w:val="000000"/>
          <w:szCs w:val="20"/>
          <w:lang w:val="cs-CZ"/>
        </w:rPr>
        <w:t xml:space="preserve">tj. musí být prosta fyzického i psychického násilí (vis </w:t>
      </w:r>
      <w:proofErr w:type="spellStart"/>
      <w:r w:rsidRPr="005171FD">
        <w:rPr>
          <w:color w:val="000000"/>
          <w:szCs w:val="20"/>
          <w:lang w:val="cs-CZ"/>
        </w:rPr>
        <w:t>absoluta</w:t>
      </w:r>
      <w:proofErr w:type="spellEnd"/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vis </w:t>
      </w:r>
      <w:proofErr w:type="spellStart"/>
      <w:r w:rsidRPr="005171FD">
        <w:rPr>
          <w:color w:val="000000"/>
          <w:szCs w:val="20"/>
          <w:lang w:val="cs-CZ"/>
        </w:rPr>
        <w:t>compulsiva</w:t>
      </w:r>
      <w:proofErr w:type="spellEnd"/>
      <w:r w:rsidRPr="005171FD">
        <w:rPr>
          <w:color w:val="000000"/>
          <w:szCs w:val="20"/>
          <w:lang w:val="cs-CZ"/>
        </w:rPr>
        <w:t>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psychické násilí zpravidla označujeme jako bezprávnou výhrůžku (výhrůžka je bezprávná</w:t>
      </w:r>
      <w:r w:rsidR="00131EE2" w:rsidRPr="005171FD">
        <w:rPr>
          <w:color w:val="000000"/>
          <w:szCs w:val="20"/>
          <w:lang w:val="cs-CZ"/>
        </w:rPr>
        <w:t xml:space="preserve"> </w:t>
      </w:r>
      <w:r w:rsidRPr="005171FD">
        <w:rPr>
          <w:color w:val="000000"/>
          <w:szCs w:val="20"/>
          <w:lang w:val="cs-CZ"/>
        </w:rPr>
        <w:t>tehdy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je-li vynucováno něco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co vynucováno být nesmí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nebo hrozím-li něčím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co nejsem oprávněna provést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anebo něčím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čím hrozit nesmím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abych si něco jiného vynutila </w:t>
      </w:r>
    </w:p>
    <w:p w:rsidR="009E6CF7" w:rsidRPr="005171FD" w:rsidRDefault="009E6CF7" w:rsidP="005F0042">
      <w:pPr>
        <w:pStyle w:val="Odstavecseseznamem5"/>
        <w:numPr>
          <w:ilvl w:val="2"/>
          <w:numId w:val="516"/>
        </w:numPr>
        <w:tabs>
          <w:tab w:val="clear" w:pos="0"/>
        </w:tabs>
        <w:rPr>
          <w:lang w:val="cs-CZ"/>
        </w:rPr>
      </w:pPr>
      <w:r w:rsidRPr="005171FD">
        <w:rPr>
          <w:color w:val="000000"/>
          <w:szCs w:val="20"/>
          <w:lang w:val="cs-CZ"/>
        </w:rPr>
        <w:t>X podám proti tobě žalobu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protože jsi mi nevrátil půjčené peníze</w:t>
      </w:r>
      <w:r w:rsidR="00131EE2" w:rsidRPr="005171FD">
        <w:rPr>
          <w:color w:val="000000"/>
          <w:szCs w:val="20"/>
          <w:lang w:val="cs-CZ"/>
        </w:rPr>
        <w:t xml:space="preserve"> →</w:t>
      </w:r>
      <w:r w:rsidRPr="005171FD">
        <w:rPr>
          <w:color w:val="000000"/>
          <w:szCs w:val="20"/>
          <w:lang w:val="cs-CZ"/>
        </w:rPr>
        <w:t xml:space="preserve"> není výhrůžka</w:t>
      </w:r>
    </w:p>
    <w:p w:rsidR="009E6CF7" w:rsidRPr="005171FD" w:rsidRDefault="009E6CF7" w:rsidP="005F0042">
      <w:pPr>
        <w:pStyle w:val="Odstavecseseznamem5"/>
        <w:numPr>
          <w:ilvl w:val="1"/>
          <w:numId w:val="519"/>
        </w:numPr>
        <w:ind w:left="1440"/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vůle musí být</w:t>
      </w:r>
      <w:r w:rsidRPr="005171FD">
        <w:rPr>
          <w:b/>
          <w:color w:val="000000"/>
          <w:szCs w:val="20"/>
          <w:lang w:val="cs-CZ"/>
        </w:rPr>
        <w:t xml:space="preserve"> vážná</w:t>
      </w:r>
    </w:p>
    <w:p w:rsidR="009E6CF7" w:rsidRPr="005171FD" w:rsidRDefault="009E6CF7" w:rsidP="005F0042">
      <w:pPr>
        <w:pStyle w:val="Odstavecseseznamem5"/>
        <w:numPr>
          <w:ilvl w:val="2"/>
          <w:numId w:val="517"/>
        </w:numPr>
        <w:tabs>
          <w:tab w:val="clear" w:pos="0"/>
        </w:tabs>
        <w:rPr>
          <w:lang w:val="cs-CZ"/>
        </w:rPr>
      </w:pPr>
      <w:r w:rsidRPr="005171FD">
        <w:rPr>
          <w:color w:val="000000"/>
          <w:szCs w:val="20"/>
          <w:lang w:val="cs-CZ"/>
        </w:rPr>
        <w:t>příslib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ani smlouva učiněný žertem/v nadsázce/při hře/při výuce/na oko</w:t>
      </w:r>
      <w:r w:rsidR="00131EE2" w:rsidRPr="005171FD">
        <w:rPr>
          <w:color w:val="000000"/>
          <w:szCs w:val="20"/>
          <w:lang w:val="cs-CZ"/>
        </w:rPr>
        <w:t xml:space="preserve"> </w:t>
      </w:r>
      <w:r w:rsidRPr="005171FD">
        <w:rPr>
          <w:color w:val="000000"/>
          <w:szCs w:val="20"/>
          <w:lang w:val="cs-CZ"/>
        </w:rPr>
        <w:t>nejsou právním</w:t>
      </w:r>
      <w:r w:rsidR="00131EE2" w:rsidRPr="005171FD">
        <w:rPr>
          <w:color w:val="000000"/>
          <w:szCs w:val="20"/>
          <w:lang w:val="cs-CZ"/>
        </w:rPr>
        <w:t xml:space="preserve"> </w:t>
      </w:r>
      <w:r w:rsidRPr="005171FD">
        <w:rPr>
          <w:color w:val="000000"/>
          <w:szCs w:val="20"/>
          <w:lang w:val="cs-CZ"/>
        </w:rPr>
        <w:t>jednáním</w:t>
      </w:r>
    </w:p>
    <w:p w:rsidR="009E6CF7" w:rsidRPr="005171FD" w:rsidRDefault="009E6CF7" w:rsidP="005F0042">
      <w:pPr>
        <w:pStyle w:val="Odstavecseseznamem5"/>
        <w:numPr>
          <w:ilvl w:val="1"/>
          <w:numId w:val="517"/>
        </w:numPr>
        <w:tabs>
          <w:tab w:val="clear" w:pos="0"/>
        </w:tabs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 xml:space="preserve">vůle musí být </w:t>
      </w:r>
      <w:r w:rsidRPr="005171FD">
        <w:rPr>
          <w:b/>
          <w:color w:val="000000"/>
          <w:szCs w:val="20"/>
          <w:lang w:val="cs-CZ"/>
        </w:rPr>
        <w:t>prosta omylu</w:t>
      </w:r>
    </w:p>
    <w:p w:rsidR="009E6CF7" w:rsidRPr="005171FD" w:rsidRDefault="009E6CF7" w:rsidP="005F0042">
      <w:pPr>
        <w:pStyle w:val="Odstavecseseznamem5"/>
        <w:numPr>
          <w:ilvl w:val="1"/>
          <w:numId w:val="517"/>
        </w:numPr>
        <w:tabs>
          <w:tab w:val="clear" w:pos="0"/>
        </w:tabs>
        <w:rPr>
          <w:lang w:val="cs-CZ"/>
        </w:rPr>
      </w:pPr>
      <w:r w:rsidRPr="005171FD">
        <w:rPr>
          <w:color w:val="000000"/>
          <w:szCs w:val="20"/>
          <w:lang w:val="cs-CZ"/>
        </w:rPr>
        <w:t xml:space="preserve">vůle </w:t>
      </w:r>
      <w:r w:rsidRPr="005171FD">
        <w:rPr>
          <w:b/>
          <w:color w:val="000000"/>
          <w:szCs w:val="20"/>
          <w:lang w:val="cs-CZ"/>
        </w:rPr>
        <w:t>nesmí být</w:t>
      </w:r>
      <w:r w:rsidRPr="005171FD">
        <w:rPr>
          <w:color w:val="000000"/>
          <w:szCs w:val="20"/>
          <w:lang w:val="cs-CZ"/>
        </w:rPr>
        <w:t xml:space="preserve"> </w:t>
      </w:r>
      <w:r w:rsidRPr="005171FD">
        <w:rPr>
          <w:b/>
          <w:color w:val="000000"/>
          <w:szCs w:val="20"/>
          <w:lang w:val="cs-CZ"/>
        </w:rPr>
        <w:t>ovlivněna tísní</w:t>
      </w:r>
    </w:p>
    <w:p w:rsidR="009E6CF7" w:rsidRPr="005171FD" w:rsidRDefault="009E6CF7" w:rsidP="009E6CF7">
      <w:pPr>
        <w:pStyle w:val="Odstavecseseznamem"/>
        <w:numPr>
          <w:ilvl w:val="0"/>
          <w:numId w:val="4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náležitosti projevu</w:t>
      </w:r>
    </w:p>
    <w:p w:rsidR="00131FBE" w:rsidRPr="005171FD" w:rsidRDefault="00AC6829" w:rsidP="00131FBE">
      <w:pPr>
        <w:pStyle w:val="Odstavecseseznamem"/>
        <w:numPr>
          <w:ilvl w:val="1"/>
          <w:numId w:val="4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9459A" w:rsidRPr="005171FD">
        <w:rPr>
          <w:color w:val="000000" w:themeColor="text1"/>
          <w:szCs w:val="20"/>
          <w:lang w:val="cs-CZ"/>
        </w:rPr>
        <w:t xml:space="preserve">usí </w:t>
      </w:r>
      <w:r w:rsidR="009E6CF7" w:rsidRPr="005171FD">
        <w:rPr>
          <w:color w:val="000000" w:themeColor="text1"/>
          <w:szCs w:val="20"/>
          <w:lang w:val="cs-CZ"/>
        </w:rPr>
        <w:t>být určitý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E6CF7" w:rsidRPr="005171FD">
        <w:rPr>
          <w:color w:val="000000" w:themeColor="text1"/>
          <w:szCs w:val="20"/>
          <w:lang w:val="cs-CZ"/>
        </w:rPr>
        <w:t>srozumitelný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E6CF7" w:rsidRPr="005171FD">
        <w:rPr>
          <w:color w:val="000000" w:themeColor="text1"/>
          <w:szCs w:val="20"/>
          <w:lang w:val="cs-CZ"/>
        </w:rPr>
        <w:t>a v náležité formě</w:t>
      </w:r>
    </w:p>
    <w:p w:rsidR="0039459A" w:rsidRPr="005171FD" w:rsidRDefault="00AC6829" w:rsidP="00131FBE">
      <w:pPr>
        <w:pStyle w:val="Odstavecseseznamem"/>
        <w:numPr>
          <w:ilvl w:val="2"/>
          <w:numId w:val="4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9459A" w:rsidRPr="005171FD">
        <w:rPr>
          <w:color w:val="000000" w:themeColor="text1"/>
          <w:szCs w:val="20"/>
          <w:lang w:val="cs-CZ"/>
        </w:rPr>
        <w:t xml:space="preserve">rávní </w:t>
      </w:r>
      <w:r w:rsidR="003471F2" w:rsidRPr="005171FD">
        <w:rPr>
          <w:color w:val="000000" w:themeColor="text1"/>
          <w:szCs w:val="20"/>
          <w:lang w:val="cs-CZ"/>
        </w:rPr>
        <w:t>jednání</w:t>
      </w:r>
      <w:r w:rsidR="0039459A" w:rsidRPr="005171FD">
        <w:rPr>
          <w:color w:val="000000" w:themeColor="text1"/>
          <w:szCs w:val="20"/>
          <w:lang w:val="cs-CZ"/>
        </w:rPr>
        <w:t xml:space="preserve"> musí být </w:t>
      </w:r>
      <w:r w:rsidR="00131FBE" w:rsidRPr="005171FD">
        <w:rPr>
          <w:b/>
          <w:color w:val="000000" w:themeColor="text1"/>
          <w:szCs w:val="20"/>
          <w:lang w:val="cs-CZ"/>
        </w:rPr>
        <w:t>učiněno</w:t>
      </w:r>
      <w:r w:rsidR="0039459A" w:rsidRPr="005171FD">
        <w:rPr>
          <w:b/>
          <w:color w:val="000000" w:themeColor="text1"/>
          <w:szCs w:val="20"/>
          <w:lang w:val="cs-CZ"/>
        </w:rPr>
        <w:t xml:space="preserve"> v náležité formě</w:t>
      </w:r>
      <w:r w:rsidR="0039459A" w:rsidRPr="005171FD">
        <w:rPr>
          <w:color w:val="000000" w:themeColor="text1"/>
          <w:szCs w:val="20"/>
          <w:lang w:val="cs-CZ"/>
        </w:rPr>
        <w:t xml:space="preserve">: </w:t>
      </w:r>
      <w:r w:rsidR="00131FBE" w:rsidRPr="005171FD">
        <w:rPr>
          <w:color w:val="000000" w:themeColor="text1"/>
          <w:szCs w:val="20"/>
          <w:lang w:val="cs-CZ"/>
        </w:rPr>
        <w:t>písemná forma/ústní forma/</w:t>
      </w:r>
      <w:r w:rsidR="0039459A" w:rsidRPr="005171FD">
        <w:rPr>
          <w:color w:val="000000" w:themeColor="text1"/>
          <w:szCs w:val="20"/>
          <w:lang w:val="cs-CZ"/>
        </w:rPr>
        <w:t>pro závažná jednání j</w:t>
      </w:r>
      <w:r w:rsidRPr="005171FD">
        <w:rPr>
          <w:color w:val="000000" w:themeColor="text1"/>
          <w:szCs w:val="20"/>
          <w:lang w:val="cs-CZ"/>
        </w:rPr>
        <w:t>e nutná forma notářského zápisu</w:t>
      </w:r>
    </w:p>
    <w:p w:rsidR="00131FBE" w:rsidRPr="005171FD" w:rsidRDefault="00131FBE" w:rsidP="00131FBE">
      <w:pPr>
        <w:pStyle w:val="Odstavecseseznamem5"/>
        <w:numPr>
          <w:ilvl w:val="2"/>
          <w:numId w:val="48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není-li projev vůle určitý nebo je nesrozumitelný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o právní jednání nejde (strany mohou dodatečně projev vůle vyjasnit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pak se k vadě nepřihlíží)</w:t>
      </w:r>
    </w:p>
    <w:p w:rsidR="00132679" w:rsidRPr="005171FD" w:rsidRDefault="00132679" w:rsidP="009E6CF7">
      <w:pPr>
        <w:ind w:left="1080"/>
        <w:rPr>
          <w:color w:val="000000" w:themeColor="text1"/>
          <w:szCs w:val="20"/>
          <w:lang w:val="cs-CZ"/>
        </w:rPr>
      </w:pPr>
    </w:p>
    <w:p w:rsidR="0039459A" w:rsidRPr="005171FD" w:rsidRDefault="0039459A" w:rsidP="009E6CF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F</w:t>
      </w:r>
      <w:r w:rsidR="00132679" w:rsidRPr="005171FD">
        <w:rPr>
          <w:b/>
          <w:color w:val="000000" w:themeColor="text1"/>
          <w:szCs w:val="20"/>
          <w:lang w:val="cs-CZ"/>
        </w:rPr>
        <w:t>ormy právního jednání</w:t>
      </w:r>
    </w:p>
    <w:p w:rsidR="0039459A" w:rsidRPr="005171FD" w:rsidRDefault="008C7FF2" w:rsidP="005B2A2E">
      <w:pPr>
        <w:pStyle w:val="Odstavecseseznamem"/>
        <w:numPr>
          <w:ilvl w:val="0"/>
          <w:numId w:val="152"/>
        </w:numPr>
        <w:rPr>
          <w:i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color w:val="000000" w:themeColor="text1"/>
          <w:szCs w:val="20"/>
          <w:lang w:val="cs-CZ"/>
        </w:rPr>
        <w:t>559 NOZ</w:t>
      </w:r>
      <w:r w:rsidR="003471F2" w:rsidRPr="005171FD">
        <w:rPr>
          <w:color w:val="000000" w:themeColor="text1"/>
          <w:szCs w:val="20"/>
          <w:lang w:val="cs-CZ"/>
        </w:rPr>
        <w:t xml:space="preserve">: </w:t>
      </w:r>
      <w:r w:rsidR="003471F2" w:rsidRPr="005171FD">
        <w:rPr>
          <w:i/>
          <w:color w:val="000000" w:themeColor="text1"/>
          <w:szCs w:val="20"/>
          <w:lang w:val="cs-CZ"/>
        </w:rPr>
        <w:t>„</w:t>
      </w:r>
      <w:r w:rsidR="0039459A" w:rsidRPr="005171FD">
        <w:rPr>
          <w:i/>
          <w:color w:val="000000" w:themeColor="text1"/>
          <w:szCs w:val="20"/>
          <w:lang w:val="cs-CZ"/>
        </w:rPr>
        <w:t xml:space="preserve">Každý má </w:t>
      </w:r>
      <w:r w:rsidR="0039459A" w:rsidRPr="005171FD">
        <w:rPr>
          <w:b/>
          <w:i/>
          <w:color w:val="000000" w:themeColor="text1"/>
          <w:szCs w:val="20"/>
          <w:lang w:val="cs-CZ"/>
        </w:rPr>
        <w:t>právo zvolit si pro právní jednání libovolnou formu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není-li ve volbě formy omezen zákonem či ujednáním.“</w:t>
      </w:r>
    </w:p>
    <w:p w:rsidR="0039459A" w:rsidRPr="005171FD" w:rsidRDefault="00636607" w:rsidP="005B2A2E">
      <w:pPr>
        <w:pStyle w:val="Odstavecseseznamem"/>
        <w:numPr>
          <w:ilvl w:val="1"/>
          <w:numId w:val="15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některá</w:t>
      </w:r>
      <w:r w:rsidR="0039459A" w:rsidRPr="005171FD">
        <w:rPr>
          <w:color w:val="000000" w:themeColor="text1"/>
          <w:szCs w:val="20"/>
          <w:lang w:val="cs-CZ"/>
        </w:rPr>
        <w:t xml:space="preserve"> právní </w:t>
      </w:r>
      <w:r w:rsidRPr="005171FD">
        <w:rPr>
          <w:color w:val="000000" w:themeColor="text1"/>
          <w:szCs w:val="20"/>
          <w:lang w:val="cs-CZ"/>
        </w:rPr>
        <w:t>jednání</w:t>
      </w:r>
      <w:r w:rsidR="0039459A" w:rsidRPr="005171FD">
        <w:rPr>
          <w:color w:val="000000" w:themeColor="text1"/>
          <w:szCs w:val="20"/>
          <w:lang w:val="cs-CZ"/>
        </w:rPr>
        <w:t xml:space="preserve"> jsou </w:t>
      </w:r>
      <w:r w:rsidR="0039459A" w:rsidRPr="005171FD">
        <w:rPr>
          <w:color w:val="000000" w:themeColor="text1"/>
          <w:szCs w:val="20"/>
          <w:u w:val="single"/>
          <w:lang w:val="cs-CZ"/>
        </w:rPr>
        <w:t>obligatorně literární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některé </w:t>
      </w:r>
      <w:r w:rsidR="0039459A" w:rsidRPr="005171FD">
        <w:rPr>
          <w:color w:val="000000" w:themeColor="text1"/>
          <w:szCs w:val="20"/>
          <w:u w:val="single"/>
          <w:lang w:val="cs-CZ"/>
        </w:rPr>
        <w:t>obligatorně verbální</w:t>
      </w:r>
      <w:r w:rsidR="0039459A" w:rsidRPr="005171FD">
        <w:rPr>
          <w:color w:val="000000" w:themeColor="text1"/>
          <w:szCs w:val="20"/>
          <w:lang w:val="cs-CZ"/>
        </w:rPr>
        <w:t xml:space="preserve"> (např. uzavření manželství)</w:t>
      </w:r>
    </w:p>
    <w:p w:rsidR="0039459A" w:rsidRPr="005171FD" w:rsidRDefault="008C7FF2" w:rsidP="005B2A2E">
      <w:pPr>
        <w:pStyle w:val="Odstavecseseznamem"/>
        <w:numPr>
          <w:ilvl w:val="0"/>
          <w:numId w:val="152"/>
        </w:numPr>
        <w:rPr>
          <w:i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color w:val="000000" w:themeColor="text1"/>
          <w:szCs w:val="20"/>
          <w:lang w:val="cs-CZ"/>
        </w:rPr>
        <w:t>560 NOZ</w:t>
      </w:r>
      <w:r w:rsidR="003471F2" w:rsidRPr="005171FD">
        <w:rPr>
          <w:color w:val="000000" w:themeColor="text1"/>
          <w:szCs w:val="20"/>
          <w:lang w:val="cs-CZ"/>
        </w:rPr>
        <w:t>:</w:t>
      </w:r>
      <w:r w:rsidR="003471F2" w:rsidRPr="005171FD">
        <w:rPr>
          <w:i/>
          <w:color w:val="000000" w:themeColor="text1"/>
          <w:szCs w:val="20"/>
          <w:lang w:val="cs-CZ"/>
        </w:rPr>
        <w:t xml:space="preserve"> „</w:t>
      </w:r>
      <w:r w:rsidR="0039459A" w:rsidRPr="005171FD">
        <w:rPr>
          <w:i/>
          <w:color w:val="000000" w:themeColor="text1"/>
          <w:szCs w:val="20"/>
          <w:lang w:val="cs-CZ"/>
        </w:rPr>
        <w:t>Písemnou formu vyžaduje právní jednání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kterým se zřizuje nebo převádí věcné právo k nemovité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i kterým se takové právo mění či ruší.“</w:t>
      </w:r>
    </w:p>
    <w:p w:rsidR="0039459A" w:rsidRPr="005171FD" w:rsidRDefault="008C7FF2" w:rsidP="005B2A2E">
      <w:pPr>
        <w:pStyle w:val="Odstavecseseznamem"/>
        <w:numPr>
          <w:ilvl w:val="0"/>
          <w:numId w:val="152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39459A" w:rsidRPr="005171FD">
        <w:rPr>
          <w:b/>
          <w:color w:val="000000" w:themeColor="text1"/>
          <w:szCs w:val="20"/>
          <w:lang w:val="cs-CZ"/>
        </w:rPr>
        <w:t>561 NOZ</w:t>
      </w:r>
      <w:r w:rsidR="003471F2" w:rsidRPr="005171FD">
        <w:rPr>
          <w:color w:val="000000" w:themeColor="text1"/>
          <w:szCs w:val="20"/>
          <w:lang w:val="cs-CZ"/>
        </w:rPr>
        <w:t xml:space="preserve">: </w:t>
      </w:r>
      <w:r w:rsidR="003471F2" w:rsidRPr="005171FD">
        <w:rPr>
          <w:i/>
          <w:color w:val="000000" w:themeColor="text1"/>
          <w:szCs w:val="20"/>
          <w:lang w:val="cs-CZ"/>
        </w:rPr>
        <w:t>„</w:t>
      </w:r>
      <w:r w:rsidR="0039459A" w:rsidRPr="005171FD">
        <w:rPr>
          <w:i/>
          <w:color w:val="000000" w:themeColor="text1"/>
          <w:szCs w:val="20"/>
          <w:lang w:val="cs-CZ"/>
        </w:rPr>
        <w:t xml:space="preserve">K platnosti právního jednání učiněného v písemné formě </w:t>
      </w:r>
      <w:r w:rsidR="003471F2" w:rsidRPr="005171FD">
        <w:rPr>
          <w:i/>
          <w:color w:val="000000" w:themeColor="text1"/>
          <w:szCs w:val="20"/>
          <w:lang w:val="cs-CZ"/>
        </w:rPr>
        <w:t xml:space="preserve">se </w:t>
      </w:r>
      <w:r w:rsidR="003471F2" w:rsidRPr="005171FD">
        <w:rPr>
          <w:b/>
          <w:i/>
          <w:color w:val="000000" w:themeColor="text1"/>
          <w:szCs w:val="20"/>
          <w:lang w:val="cs-CZ"/>
        </w:rPr>
        <w:t>vyžaduje podpis jednajícího</w:t>
      </w:r>
      <w:r w:rsidR="003471F2" w:rsidRPr="005171FD">
        <w:rPr>
          <w:color w:val="000000" w:themeColor="text1"/>
          <w:szCs w:val="20"/>
          <w:lang w:val="cs-CZ"/>
        </w:rPr>
        <w:t xml:space="preserve"> (</w:t>
      </w:r>
      <w:r w:rsidR="0039459A" w:rsidRPr="005171FD">
        <w:rPr>
          <w:color w:val="000000" w:themeColor="text1"/>
          <w:szCs w:val="20"/>
          <w:lang w:val="cs-CZ"/>
        </w:rPr>
        <w:t xml:space="preserve">zpravidla podpis vlastnoruční). </w:t>
      </w:r>
      <w:r w:rsidR="0039459A" w:rsidRPr="005171FD">
        <w:rPr>
          <w:i/>
          <w:color w:val="000000" w:themeColor="text1"/>
          <w:szCs w:val="20"/>
          <w:lang w:val="cs-CZ"/>
        </w:rPr>
        <w:t>Podpis může být nahrazen mechanickými prostředky tak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kde je to obvyklé.“</w:t>
      </w:r>
      <w:r w:rsidR="0039459A" w:rsidRPr="005171FD">
        <w:rPr>
          <w:color w:val="000000" w:themeColor="text1"/>
          <w:szCs w:val="20"/>
          <w:lang w:val="cs-CZ"/>
        </w:rPr>
        <w:t xml:space="preserve"> </w:t>
      </w:r>
      <w:r w:rsidR="00AC6829" w:rsidRPr="005171FD">
        <w:rPr>
          <w:rFonts w:cs="Cambria Math"/>
          <w:color w:val="000000" w:themeColor="text1"/>
          <w:szCs w:val="20"/>
          <w:lang w:val="cs-CZ"/>
        </w:rPr>
        <w:t>→</w:t>
      </w:r>
      <w:r w:rsidR="003471F2" w:rsidRPr="005171FD">
        <w:rPr>
          <w:rFonts w:cs="Cambria Math"/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Tedy je možný elektronický podpis.</w:t>
      </w:r>
    </w:p>
    <w:p w:rsidR="0039459A" w:rsidRPr="005171FD" w:rsidRDefault="0039459A" w:rsidP="005B2A2E">
      <w:pPr>
        <w:pStyle w:val="Odstavecseseznamem"/>
        <w:numPr>
          <w:ilvl w:val="1"/>
          <w:numId w:val="15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zákon č. 227/2000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elektronickém podpisu</w:t>
      </w:r>
    </w:p>
    <w:p w:rsidR="0039459A" w:rsidRPr="005171FD" w:rsidRDefault="0039459A" w:rsidP="005B2A2E">
      <w:pPr>
        <w:pStyle w:val="Odstavecseseznamem"/>
        <w:numPr>
          <w:ilvl w:val="1"/>
          <w:numId w:val="15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někdy musí být pravost podpisu na právním </w:t>
      </w:r>
      <w:r w:rsidR="00636607" w:rsidRPr="005171FD">
        <w:rPr>
          <w:color w:val="000000" w:themeColor="text1"/>
          <w:szCs w:val="20"/>
          <w:lang w:val="cs-CZ"/>
        </w:rPr>
        <w:t>jednání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úředně ověřena (=</w:t>
      </w:r>
      <w:r w:rsidR="003471F2"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legalizace)</w:t>
      </w:r>
      <w:r w:rsidRPr="005171FD">
        <w:rPr>
          <w:color w:val="000000" w:themeColor="text1"/>
          <w:szCs w:val="20"/>
          <w:lang w:val="cs-CZ"/>
        </w:rPr>
        <w:t>: ověření provádí okresní a obecní úřady a notáři</w:t>
      </w:r>
    </w:p>
    <w:p w:rsidR="003471F2" w:rsidRPr="005171FD" w:rsidRDefault="0039459A" w:rsidP="005B2A2E">
      <w:pPr>
        <w:pStyle w:val="Odstavecseseznamem"/>
        <w:numPr>
          <w:ilvl w:val="1"/>
          <w:numId w:val="153"/>
        </w:numPr>
        <w:spacing w:after="240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činí-li právní </w:t>
      </w:r>
      <w:r w:rsidR="00636607" w:rsidRPr="005171FD">
        <w:rPr>
          <w:color w:val="000000" w:themeColor="text1"/>
          <w:szCs w:val="20"/>
          <w:lang w:val="cs-CZ"/>
        </w:rPr>
        <w:t>jednání</w:t>
      </w:r>
      <w:r w:rsidRPr="005171FD">
        <w:rPr>
          <w:color w:val="000000" w:themeColor="text1"/>
          <w:szCs w:val="20"/>
          <w:lang w:val="cs-CZ"/>
        </w:rPr>
        <w:t xml:space="preserve"> 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nemohou nebo neumí číst a psát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 třeba </w:t>
      </w:r>
      <w:r w:rsidRPr="005171FD">
        <w:rPr>
          <w:b/>
          <w:color w:val="000000" w:themeColor="text1"/>
          <w:szCs w:val="20"/>
          <w:lang w:val="cs-CZ"/>
        </w:rPr>
        <w:t>úředního zápisu</w:t>
      </w:r>
    </w:p>
    <w:p w:rsidR="003471F2" w:rsidRPr="005171FD" w:rsidRDefault="003471F2" w:rsidP="009E6CF7">
      <w:pPr>
        <w:rPr>
          <w:i/>
          <w:color w:val="000000" w:themeColor="text1"/>
          <w:szCs w:val="20"/>
          <w:lang w:val="cs-CZ"/>
        </w:rPr>
      </w:pPr>
    </w:p>
    <w:p w:rsidR="0039459A" w:rsidRPr="005171FD" w:rsidRDefault="0039459A" w:rsidP="009E6CF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http://iuridictum.pecina.cz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otázky ke zkoušce z OH 2012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NOZ</w:t>
      </w:r>
    </w:p>
    <w:p w:rsidR="003471F2" w:rsidRPr="005171FD" w:rsidRDefault="003471F2" w:rsidP="009E6CF7">
      <w:pPr>
        <w:rPr>
          <w:i/>
          <w:color w:val="000000" w:themeColor="text1"/>
          <w:szCs w:val="20"/>
          <w:lang w:val="cs-CZ"/>
        </w:rPr>
      </w:pPr>
    </w:p>
    <w:p w:rsidR="0039459A" w:rsidRPr="005171FD" w:rsidRDefault="0039459A" w:rsidP="009E6CF7">
      <w:pPr>
        <w:pStyle w:val="Nadpis2"/>
        <w:rPr>
          <w:color w:val="000000" w:themeColor="text1"/>
        </w:rPr>
      </w:pPr>
      <w:bookmarkStart w:id="10" w:name="_Toc355467497"/>
      <w:r w:rsidRPr="005171FD">
        <w:rPr>
          <w:color w:val="000000" w:themeColor="text1"/>
        </w:rPr>
        <w:t>A. 9 – Výklad právních jednání. Právní domněnky a fikce</w:t>
      </w:r>
      <w:bookmarkEnd w:id="10"/>
    </w:p>
    <w:p w:rsidR="0039459A" w:rsidRPr="005171FD" w:rsidRDefault="00DC689B" w:rsidP="009E6CF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Výklad právních úkonů ve starém OZ</w:t>
      </w:r>
    </w:p>
    <w:p w:rsidR="0039459A" w:rsidRPr="005171FD" w:rsidRDefault="008C7FF2" w:rsidP="009E6CF7">
      <w:pPr>
        <w:pStyle w:val="Odstavecseseznamem"/>
        <w:numPr>
          <w:ilvl w:val="0"/>
          <w:numId w:val="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39459A" w:rsidRPr="005171FD">
        <w:rPr>
          <w:color w:val="000000" w:themeColor="text1"/>
          <w:lang w:val="cs-CZ"/>
        </w:rPr>
        <w:t>35 odst. 2</w:t>
      </w:r>
      <w:r w:rsidR="00AC6829" w:rsidRPr="005171FD">
        <w:rPr>
          <w:color w:val="000000" w:themeColor="text1"/>
          <w:lang w:val="cs-CZ"/>
        </w:rPr>
        <w:t xml:space="preserve"> a </w:t>
      </w:r>
      <w:r w:rsidR="0039459A" w:rsidRPr="005171FD">
        <w:rPr>
          <w:color w:val="000000" w:themeColor="text1"/>
          <w:lang w:val="cs-CZ"/>
        </w:rPr>
        <w:t>3</w:t>
      </w:r>
    </w:p>
    <w:p w:rsidR="0039459A" w:rsidRPr="005171FD" w:rsidRDefault="0039459A" w:rsidP="009E6CF7">
      <w:pPr>
        <w:pStyle w:val="Odstavecseseznamem"/>
        <w:numPr>
          <w:ilvl w:val="0"/>
          <w:numId w:val="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platí zásada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právní úkony mají být vykládány nejen podle jazykového vyjádření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tam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kde je to možné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podle vůle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kdo takový úkon učinil</w:t>
      </w:r>
    </w:p>
    <w:p w:rsidR="0039459A" w:rsidRPr="005171FD" w:rsidRDefault="0039459A" w:rsidP="009E6CF7">
      <w:pPr>
        <w:pStyle w:val="Odstavecseseznamem"/>
        <w:numPr>
          <w:ilvl w:val="0"/>
          <w:numId w:val="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současně je však nutné chránit dobrou víru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komu byl úkon určen</w:t>
      </w:r>
    </w:p>
    <w:p w:rsidR="0039459A" w:rsidRPr="005171FD" w:rsidRDefault="00DC689B" w:rsidP="009E6CF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Výklad právních jednání v NOZ</w:t>
      </w:r>
    </w:p>
    <w:p w:rsidR="0039459A" w:rsidRPr="005171FD" w:rsidRDefault="0039459A" w:rsidP="009E6CF7">
      <w:pPr>
        <w:pStyle w:val="Odstavecseseznamem"/>
        <w:numPr>
          <w:ilvl w:val="0"/>
          <w:numId w:val="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interpretační pravidla upravena </w:t>
      </w:r>
      <w:r w:rsidR="008C7FF2" w:rsidRPr="005171FD">
        <w:rPr>
          <w:color w:val="000000" w:themeColor="text1"/>
          <w:lang w:val="cs-CZ"/>
        </w:rPr>
        <w:t>§</w:t>
      </w:r>
      <w:r w:rsidR="00AC6829" w:rsidRPr="005171FD">
        <w:rPr>
          <w:color w:val="000000" w:themeColor="text1"/>
          <w:lang w:val="cs-CZ"/>
        </w:rPr>
        <w:t>§</w:t>
      </w:r>
      <w:r w:rsidR="008C7FF2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555 – 558</w:t>
      </w:r>
    </w:p>
    <w:p w:rsidR="0039459A" w:rsidRPr="005171FD" w:rsidRDefault="0039459A" w:rsidP="009E6CF7">
      <w:pPr>
        <w:pStyle w:val="Odstavecseseznamem"/>
        <w:numPr>
          <w:ilvl w:val="0"/>
          <w:numId w:val="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základní interpretační pravidlo: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 xml:space="preserve">555 odst. 1 – Právní jednání se posuzuje </w:t>
      </w:r>
      <w:r w:rsidR="006609F2" w:rsidRPr="005171FD">
        <w:rPr>
          <w:b/>
          <w:color w:val="000000" w:themeColor="text1"/>
          <w:lang w:val="cs-CZ"/>
        </w:rPr>
        <w:t>podle svého obsahu</w:t>
      </w:r>
      <w:r w:rsidRPr="005171FD">
        <w:rPr>
          <w:color w:val="000000" w:themeColor="text1"/>
          <w:lang w:val="cs-CZ"/>
        </w:rPr>
        <w:t xml:space="preserve">. </w:t>
      </w:r>
    </w:p>
    <w:p w:rsidR="0039459A" w:rsidRPr="005171FD" w:rsidRDefault="0039459A" w:rsidP="009E6CF7">
      <w:pPr>
        <w:pStyle w:val="Odstavecseseznamem"/>
        <w:numPr>
          <w:ilvl w:val="0"/>
          <w:numId w:val="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 tedy možné vnutit stranám jiný obsah/výklad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jedině při zastřeném jednání se posoudí podle jeho pravé povahy</w:t>
      </w:r>
    </w:p>
    <w:p w:rsidR="0039459A" w:rsidRPr="005171FD" w:rsidRDefault="0039459A" w:rsidP="009E6CF7">
      <w:pPr>
        <w:pStyle w:val="Odstavecseseznamem"/>
        <w:numPr>
          <w:ilvl w:val="0"/>
          <w:numId w:val="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NOZ klade důraz (mnohem větší než u OZ) na skutečnou vůli jednajících osob: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555 odst. 2 – Má-li být určitým právním jednáním zastřeno jiné právní jednání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posoudí se podle jeho pravé povahy.</w:t>
      </w:r>
    </w:p>
    <w:p w:rsidR="0039459A" w:rsidRPr="005171FD" w:rsidRDefault="00AC6829" w:rsidP="009E6CF7">
      <w:pPr>
        <w:pStyle w:val="Odstavecseseznamem"/>
        <w:numPr>
          <w:ilvl w:val="0"/>
          <w:numId w:val="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39459A" w:rsidRPr="005171FD">
        <w:rPr>
          <w:b/>
          <w:color w:val="000000" w:themeColor="text1"/>
          <w:lang w:val="cs-CZ"/>
        </w:rPr>
        <w:t xml:space="preserve">ravidla pro výklad projevu vůle: </w:t>
      </w:r>
    </w:p>
    <w:p w:rsidR="0039459A" w:rsidRPr="005171FD" w:rsidRDefault="008C7FF2" w:rsidP="009E6CF7">
      <w:pPr>
        <w:pStyle w:val="Odstavecseseznamem"/>
        <w:numPr>
          <w:ilvl w:val="0"/>
          <w:numId w:val="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39459A" w:rsidRPr="005171FD">
        <w:rPr>
          <w:color w:val="000000" w:themeColor="text1"/>
          <w:lang w:val="cs-CZ"/>
        </w:rPr>
        <w:t>556 odst. 1 – Co je vyjádřeno slovy nebo jinak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vyloží se podle úmyslu jednajícího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byl-li takový úmysl dr</w:t>
      </w:r>
      <w:r w:rsidR="00B7054D" w:rsidRPr="005171FD">
        <w:rPr>
          <w:color w:val="000000" w:themeColor="text1"/>
          <w:lang w:val="cs-CZ"/>
        </w:rPr>
        <w:t>uhé straně znám</w:t>
      </w:r>
      <w:r w:rsidR="00D218C3" w:rsidRPr="005171FD">
        <w:rPr>
          <w:color w:val="000000" w:themeColor="text1"/>
          <w:lang w:val="cs-CZ"/>
        </w:rPr>
        <w:t xml:space="preserve">, </w:t>
      </w:r>
      <w:r w:rsidR="00B7054D" w:rsidRPr="005171FD">
        <w:rPr>
          <w:color w:val="000000" w:themeColor="text1"/>
          <w:lang w:val="cs-CZ"/>
        </w:rPr>
        <w:t>anebo musela-</w:t>
      </w:r>
      <w:r w:rsidR="0039459A" w:rsidRPr="005171FD">
        <w:rPr>
          <w:color w:val="000000" w:themeColor="text1"/>
          <w:lang w:val="cs-CZ"/>
        </w:rPr>
        <w:t>li o něm vědět. Nelze-li zjistit úmysl jednajícího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přisuzuje se projevu vůle význam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jaký by mu zpravidla přikládala osoba v postavení toho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jemuž je projev vůle určen.</w:t>
      </w:r>
    </w:p>
    <w:p w:rsidR="0039459A" w:rsidRPr="005171FD" w:rsidRDefault="008C7FF2" w:rsidP="009E6CF7">
      <w:pPr>
        <w:pStyle w:val="Odstavecseseznamem"/>
        <w:numPr>
          <w:ilvl w:val="0"/>
          <w:numId w:val="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6609F2" w:rsidRPr="005171FD">
        <w:rPr>
          <w:color w:val="000000" w:themeColor="text1"/>
          <w:lang w:val="cs-CZ"/>
        </w:rPr>
        <w:t>556 odst. 2</w:t>
      </w:r>
      <w:r w:rsidR="0039459A" w:rsidRPr="005171FD">
        <w:rPr>
          <w:color w:val="000000" w:themeColor="text1"/>
          <w:lang w:val="cs-CZ"/>
        </w:rPr>
        <w:t xml:space="preserve"> – Při výkladu vůle se přihlédne k praxi zavedené mezi stranami v právním styku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k tomu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co právnímu jednání předcházelo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i k tomu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jak strany následně daly najevo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jaký obsah a význam právnímu jednání přikládají.</w:t>
      </w:r>
    </w:p>
    <w:p w:rsidR="0039459A" w:rsidRPr="005171FD" w:rsidRDefault="0039459A" w:rsidP="009E6CF7">
      <w:pPr>
        <w:pStyle w:val="Odstavecseseznamem"/>
        <w:numPr>
          <w:ilvl w:val="0"/>
          <w:numId w:val="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při možnosti různého výkladu projevu vůle se v případě pochybnosti takový výraz vyloží k tíži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kdo výraz použil jako první (srov.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557)</w:t>
      </w:r>
    </w:p>
    <w:p w:rsidR="0039459A" w:rsidRPr="005171FD" w:rsidRDefault="00AC6829" w:rsidP="009E6CF7">
      <w:pPr>
        <w:pStyle w:val="Odstavecseseznamem"/>
        <w:numPr>
          <w:ilvl w:val="0"/>
          <w:numId w:val="5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39459A" w:rsidRPr="005171FD">
        <w:rPr>
          <w:b/>
          <w:color w:val="000000" w:themeColor="text1"/>
          <w:lang w:val="cs-CZ"/>
        </w:rPr>
        <w:t>rávní styk s podnikatelem:</w:t>
      </w:r>
    </w:p>
    <w:p w:rsidR="0039459A" w:rsidRPr="005171FD" w:rsidRDefault="0039459A" w:rsidP="009E6CF7">
      <w:pPr>
        <w:pStyle w:val="Odstavecseseznamem"/>
        <w:numPr>
          <w:ilvl w:val="0"/>
          <w:numId w:val="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úprava převzata z obchodního zákoníku</w:t>
      </w:r>
    </w:p>
    <w:p w:rsidR="0039459A" w:rsidRPr="005171FD" w:rsidRDefault="0039459A" w:rsidP="009E6CF7">
      <w:pPr>
        <w:pStyle w:val="Odstavecseseznamem"/>
        <w:numPr>
          <w:ilvl w:val="0"/>
          <w:numId w:val="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důraz na ochranu slabší strany (nepodnikatele)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důkazní břemeno leží na tom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kdo se významu konkrétního výrazu dovolává</w:t>
      </w:r>
    </w:p>
    <w:p w:rsidR="0039459A" w:rsidRPr="005171FD" w:rsidRDefault="008C7FF2" w:rsidP="009E6CF7">
      <w:pPr>
        <w:pStyle w:val="Odstavecseseznamem"/>
        <w:numPr>
          <w:ilvl w:val="0"/>
          <w:numId w:val="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39459A" w:rsidRPr="005171FD">
        <w:rPr>
          <w:color w:val="000000" w:themeColor="text1"/>
          <w:lang w:val="cs-CZ"/>
        </w:rPr>
        <w:t>558 odst. 1 – V právním styku s podnikatelem se výrazu připouštějícímu různý výklad přisoudí význam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jaký má v takovém styku pravidelně. Není-li však druhá strana podnikatelem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musí ten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kdo se toho dovolává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prokázat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že druhé straně musel být takový význam znám.</w:t>
      </w:r>
    </w:p>
    <w:p w:rsidR="0039459A" w:rsidRPr="005171FD" w:rsidRDefault="0039459A" w:rsidP="009E6CF7">
      <w:pPr>
        <w:pStyle w:val="Odstavecseseznamem"/>
        <w:numPr>
          <w:ilvl w:val="0"/>
          <w:numId w:val="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upřednostňování obchodních zvyklostí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to nevyloučí ujednání stran nebo zákon</w:t>
      </w:r>
    </w:p>
    <w:p w:rsidR="0039459A" w:rsidRPr="005171FD" w:rsidRDefault="008C7FF2" w:rsidP="00196607">
      <w:pPr>
        <w:pStyle w:val="Odstavecseseznamem"/>
        <w:numPr>
          <w:ilvl w:val="0"/>
          <w:numId w:val="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</w:t>
      </w:r>
      <w:r w:rsidR="0039459A" w:rsidRPr="005171FD">
        <w:rPr>
          <w:color w:val="000000" w:themeColor="text1"/>
          <w:lang w:val="cs-CZ"/>
        </w:rPr>
        <w:t>558 odst. 2 – Není-li jiné ujednání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platí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že obchodní zvyklost má přednost před ustanovením zákona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jež nemá donucující účinky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jinak se může podnikatel zvyklosti dovolat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prokáže-li</w:t>
      </w:r>
      <w:r w:rsidR="00D218C3" w:rsidRPr="005171FD">
        <w:rPr>
          <w:color w:val="000000" w:themeColor="text1"/>
          <w:lang w:val="cs-CZ"/>
        </w:rPr>
        <w:t xml:space="preserve">, </w:t>
      </w:r>
      <w:r w:rsidR="0039459A" w:rsidRPr="005171FD">
        <w:rPr>
          <w:color w:val="000000" w:themeColor="text1"/>
          <w:lang w:val="cs-CZ"/>
        </w:rPr>
        <w:t>že druhá strana určitou zvyklost musela znát a s postupem podle ní byla srozuměna.</w:t>
      </w:r>
    </w:p>
    <w:p w:rsidR="0039459A" w:rsidRPr="005171FD" w:rsidRDefault="006609F2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Právní domněnky a fikce</w:t>
      </w:r>
    </w:p>
    <w:p w:rsidR="0039459A" w:rsidRPr="005171FD" w:rsidRDefault="0039459A" w:rsidP="00196607">
      <w:pPr>
        <w:pStyle w:val="Odstavecseseznamem"/>
        <w:numPr>
          <w:ilvl w:val="0"/>
          <w:numId w:val="5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zákonem stanovené domněnky a fikce zavazují soud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aby (bez)podmínečně předpokládal existenci něčeho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 čem není jisté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dokonce je jisté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není</w:t>
      </w:r>
    </w:p>
    <w:p w:rsidR="00131FBE" w:rsidRPr="005171FD" w:rsidRDefault="00131FBE" w:rsidP="00131FBE">
      <w:pPr>
        <w:pStyle w:val="Odstavecseseznamem5"/>
        <w:numPr>
          <w:ilvl w:val="1"/>
          <w:numId w:val="52"/>
        </w:numPr>
        <w:rPr>
          <w:color w:val="000000"/>
          <w:lang w:val="cs-CZ"/>
        </w:rPr>
      </w:pPr>
      <w:r w:rsidRPr="005171FD">
        <w:rPr>
          <w:i/>
          <w:color w:val="000000"/>
          <w:lang w:val="cs-CZ"/>
        </w:rPr>
        <w:t>Pozn. doc. Hendrychové:</w:t>
      </w:r>
      <w:r w:rsidRPr="005171FD">
        <w:rPr>
          <w:color w:val="000000"/>
          <w:lang w:val="cs-CZ"/>
        </w:rPr>
        <w:t xml:space="preserve"> Sice to tak v učebnici je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ale není to úplně pravda. Platí to o domněnkách. X Fikce nezavazují soud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aby něco předpokládal: jsou-li splněny určité zákonem stanovené předpoklady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soud dovodí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něco je nebo že něco není.</w:t>
      </w:r>
    </w:p>
    <w:p w:rsidR="0039459A" w:rsidRPr="005171FD" w:rsidRDefault="00DC689B" w:rsidP="00196607">
      <w:pPr>
        <w:pStyle w:val="Odstavecseseznamem"/>
        <w:numPr>
          <w:ilvl w:val="0"/>
          <w:numId w:val="5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právní domněnky</w:t>
      </w:r>
    </w:p>
    <w:p w:rsidR="0039459A" w:rsidRPr="005171FD" w:rsidRDefault="0039459A" w:rsidP="00196607">
      <w:pPr>
        <w:pStyle w:val="Odstavecseseznamem"/>
        <w:numPr>
          <w:ilvl w:val="0"/>
          <w:numId w:val="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podle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zda jsou závazné bezpodmínečně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podmínečně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rozlišujeme: </w:t>
      </w:r>
    </w:p>
    <w:p w:rsidR="0039459A" w:rsidRPr="005171FD" w:rsidRDefault="0039459A" w:rsidP="00131FBE">
      <w:pPr>
        <w:pStyle w:val="Odstavecseseznamem"/>
        <w:numPr>
          <w:ilvl w:val="0"/>
          <w:numId w:val="55"/>
        </w:numPr>
        <w:spacing w:after="200"/>
        <w:ind w:left="2127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Vyvratitelné právní domněnky: </w:t>
      </w:r>
      <w:r w:rsidRPr="005171FD">
        <w:rPr>
          <w:color w:val="000000" w:themeColor="text1"/>
          <w:lang w:val="cs-CZ"/>
        </w:rPr>
        <w:t>formulace „má se za to“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proti vyvratitelné právní domněnce je přípustný důkaz opaku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soud tedy </w:t>
      </w:r>
      <w:r w:rsidR="00131FBE" w:rsidRPr="005171FD">
        <w:rPr>
          <w:color w:val="000000"/>
          <w:lang w:val="cs-CZ"/>
        </w:rPr>
        <w:t>přijímá</w:t>
      </w:r>
      <w:r w:rsidR="00D218C3" w:rsidRPr="005171FD">
        <w:rPr>
          <w:color w:val="000000"/>
          <w:lang w:val="cs-CZ"/>
        </w:rPr>
        <w:t xml:space="preserve">, </w:t>
      </w:r>
      <w:r w:rsidR="00131FBE" w:rsidRPr="005171FD">
        <w:rPr>
          <w:color w:val="000000"/>
          <w:lang w:val="cs-CZ"/>
        </w:rPr>
        <w:t>že je pravda to</w:t>
      </w:r>
      <w:r w:rsidR="00D218C3" w:rsidRPr="005171FD">
        <w:rPr>
          <w:color w:val="000000"/>
          <w:lang w:val="cs-CZ"/>
        </w:rPr>
        <w:t xml:space="preserve">, </w:t>
      </w:r>
      <w:r w:rsidR="00131FBE" w:rsidRPr="005171FD">
        <w:rPr>
          <w:color w:val="000000"/>
          <w:lang w:val="cs-CZ"/>
        </w:rPr>
        <w:t>co říká zákon</w:t>
      </w:r>
      <w:r w:rsidR="00D218C3" w:rsidRPr="005171FD">
        <w:rPr>
          <w:color w:val="000000"/>
          <w:lang w:val="cs-CZ"/>
        </w:rPr>
        <w:t xml:space="preserve">, </w:t>
      </w:r>
      <w:r w:rsidR="00131FBE" w:rsidRPr="005171FD">
        <w:rPr>
          <w:color w:val="000000"/>
          <w:lang w:val="cs-CZ"/>
        </w:rPr>
        <w:t>ale tuto skutečnost lze vyvrátit důkazem opaku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např.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776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777 odst. 1 NOZ</w:t>
      </w:r>
      <w:r w:rsidR="008C7FF2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>určování otcovství</w:t>
      </w:r>
      <w:r w:rsidR="00D218C3" w:rsidRPr="005171FD">
        <w:rPr>
          <w:color w:val="000000" w:themeColor="text1"/>
          <w:lang w:val="cs-CZ"/>
        </w:rPr>
        <w:t xml:space="preserve">,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72 NOZ – určení smrti nezvěstného apod.</w:t>
      </w:r>
    </w:p>
    <w:p w:rsidR="0039459A" w:rsidRPr="005171FD" w:rsidRDefault="0039459A" w:rsidP="00131FBE">
      <w:pPr>
        <w:pStyle w:val="Odstavecseseznamem"/>
        <w:numPr>
          <w:ilvl w:val="0"/>
          <w:numId w:val="55"/>
        </w:numPr>
        <w:spacing w:after="200"/>
        <w:ind w:left="2127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Nevyvratitelné právní domněnky:</w:t>
      </w:r>
      <w:r w:rsidRPr="005171FD">
        <w:rPr>
          <w:color w:val="000000" w:themeColor="text1"/>
          <w:lang w:val="cs-CZ"/>
        </w:rPr>
        <w:t xml:space="preserve"> formulace „platí“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 občanském právu jen zřídka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platí však kategoricky – důkaz opaku je nepřípustný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</w:t>
      </w:r>
      <w:r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>ni v případě</w:t>
      </w:r>
      <w:r w:rsidR="00D218C3"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>že by se později ukázala nesprávnou</w:t>
      </w:r>
      <w:r w:rsidR="00D218C3"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>ji nelze zvrátit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např.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741 NOZ – o vypořádání společného jmění bývalých manželů</w:t>
      </w:r>
      <w:r w:rsidR="00D218C3" w:rsidRPr="005171FD">
        <w:rPr>
          <w:color w:val="000000" w:themeColor="text1"/>
          <w:lang w:val="cs-CZ"/>
        </w:rPr>
        <w:t xml:space="preserve">; </w:t>
      </w:r>
    </w:p>
    <w:p w:rsidR="00DC689B" w:rsidRPr="005171FD" w:rsidRDefault="00DC689B" w:rsidP="00196607">
      <w:pPr>
        <w:pStyle w:val="Odstavecseseznamem"/>
        <w:numPr>
          <w:ilvl w:val="0"/>
          <w:numId w:val="56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39459A" w:rsidRPr="005171FD">
        <w:rPr>
          <w:b/>
          <w:color w:val="000000" w:themeColor="text1"/>
          <w:lang w:val="cs-CZ"/>
        </w:rPr>
        <w:t>rávní fikce</w:t>
      </w:r>
    </w:p>
    <w:p w:rsidR="00DC689B" w:rsidRPr="005171FD" w:rsidRDefault="0039459A" w:rsidP="00196607">
      <w:pPr>
        <w:pStyle w:val="Odstavecseseznamem"/>
        <w:numPr>
          <w:ilvl w:val="1"/>
          <w:numId w:val="56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formu</w:t>
      </w:r>
      <w:r w:rsidR="00DC689B" w:rsidRPr="005171FD">
        <w:rPr>
          <w:color w:val="000000" w:themeColor="text1"/>
          <w:lang w:val="cs-CZ"/>
        </w:rPr>
        <w:t>lace „hledí se</w:t>
      </w:r>
      <w:r w:rsidR="00131FBE" w:rsidRPr="005171FD">
        <w:rPr>
          <w:color w:val="000000" w:themeColor="text1"/>
          <w:lang w:val="cs-CZ"/>
        </w:rPr>
        <w:t xml:space="preserve"> na</w:t>
      </w:r>
      <w:r w:rsidR="00DC689B" w:rsidRPr="005171FD">
        <w:rPr>
          <w:color w:val="000000" w:themeColor="text1"/>
          <w:lang w:val="cs-CZ"/>
        </w:rPr>
        <w:t>“</w:t>
      </w:r>
      <w:r w:rsidR="00D218C3" w:rsidRPr="005171FD">
        <w:rPr>
          <w:color w:val="000000" w:themeColor="text1"/>
          <w:lang w:val="cs-CZ"/>
        </w:rPr>
        <w:t xml:space="preserve">, </w:t>
      </w:r>
      <w:r w:rsidR="00DC689B" w:rsidRPr="005171FD">
        <w:rPr>
          <w:color w:val="000000" w:themeColor="text1"/>
          <w:lang w:val="cs-CZ"/>
        </w:rPr>
        <w:t>„považuje se</w:t>
      </w:r>
      <w:r w:rsidR="00131FBE" w:rsidRPr="005171FD">
        <w:rPr>
          <w:color w:val="000000" w:themeColor="text1"/>
          <w:lang w:val="cs-CZ"/>
        </w:rPr>
        <w:t xml:space="preserve"> </w:t>
      </w:r>
      <w:proofErr w:type="gramStart"/>
      <w:r w:rsidR="00131FBE" w:rsidRPr="005171FD">
        <w:rPr>
          <w:color w:val="000000" w:themeColor="text1"/>
          <w:lang w:val="cs-CZ"/>
        </w:rPr>
        <w:t>za</w:t>
      </w:r>
      <w:proofErr w:type="gramEnd"/>
      <w:r w:rsidR="00DC689B" w:rsidRPr="005171FD">
        <w:rPr>
          <w:color w:val="000000" w:themeColor="text1"/>
          <w:lang w:val="cs-CZ"/>
        </w:rPr>
        <w:t>“</w:t>
      </w:r>
    </w:p>
    <w:p w:rsidR="00DC689B" w:rsidRPr="005171FD" w:rsidRDefault="0039459A" w:rsidP="00196607">
      <w:pPr>
        <w:pStyle w:val="Odstavecseseznamem"/>
        <w:numPr>
          <w:ilvl w:val="1"/>
          <w:numId w:val="56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zcela výjimečně a ojediněle v občanském právu</w:t>
      </w:r>
    </w:p>
    <w:p w:rsidR="0039459A" w:rsidRPr="005171FD" w:rsidRDefault="0039459A" w:rsidP="00196607">
      <w:pPr>
        <w:pStyle w:val="Odstavecseseznamem"/>
        <w:numPr>
          <w:ilvl w:val="1"/>
          <w:numId w:val="56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>u fikce je všeobecně známo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fingovaná skutečnost neexistuje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nicméně se k ní z praktických důvodů přihlíží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jako by existovala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např.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71 odst. 2 NOZ – Na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byl prohlášen za mrtvého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se hledí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jako by zemřel.</w:t>
      </w:r>
    </w:p>
    <w:p w:rsidR="00131FBE" w:rsidRPr="005171FD" w:rsidRDefault="00131FBE" w:rsidP="00131FBE">
      <w:pPr>
        <w:pStyle w:val="Odstavecseseznamem"/>
        <w:numPr>
          <w:ilvl w:val="2"/>
          <w:numId w:val="56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X domněnky vycházejí z lidských zkušeností a poznatků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podle kterých skutečnost předpokládaná domněnkou zpravidla existuje</w:t>
      </w:r>
    </w:p>
    <w:p w:rsidR="0039459A" w:rsidRPr="005171FD" w:rsidRDefault="0039459A" w:rsidP="00196607">
      <w:pPr>
        <w:rPr>
          <w:color w:val="000000" w:themeColor="text1"/>
          <w:lang w:val="cs-CZ"/>
        </w:rPr>
      </w:pPr>
    </w:p>
    <w:p w:rsidR="0039459A" w:rsidRPr="005171FD" w:rsidRDefault="0039459A" w:rsidP="00196607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učebnice Hurdík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NOZ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Důvodová zpráva k NOZ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poznámky z přednášek a seminářů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poznámky vyšších ročníků</w:t>
      </w:r>
    </w:p>
    <w:p w:rsidR="006609F2" w:rsidRPr="005171FD" w:rsidRDefault="006609F2" w:rsidP="00196607">
      <w:pPr>
        <w:rPr>
          <w:i/>
          <w:color w:val="000000" w:themeColor="text1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1" w:name="_Toc355467498"/>
      <w:r w:rsidRPr="005171FD">
        <w:rPr>
          <w:color w:val="000000" w:themeColor="text1"/>
        </w:rPr>
        <w:t xml:space="preserve">A. 10 – Neplatnost právních jednání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druhy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následky)</w:t>
      </w:r>
      <w:r w:rsidR="00D218C3" w:rsidRPr="005171FD">
        <w:rPr>
          <w:color w:val="000000" w:themeColor="text1"/>
        </w:rPr>
        <w:t xml:space="preserve">, </w:t>
      </w:r>
      <w:r w:rsidRPr="005171FD">
        <w:rPr>
          <w:color w:val="000000" w:themeColor="text1"/>
        </w:rPr>
        <w:t>zdánlivá právní jednání</w:t>
      </w:r>
      <w:bookmarkEnd w:id="11"/>
    </w:p>
    <w:p w:rsidR="00DC689B" w:rsidRPr="005171FD" w:rsidRDefault="00DC689B" w:rsidP="00196607">
      <w:pPr>
        <w:pStyle w:val="Bezmezer"/>
        <w:tabs>
          <w:tab w:val="left" w:pos="6220"/>
        </w:tabs>
        <w:rPr>
          <w:rFonts w:asciiTheme="majorHAnsi" w:hAnsiTheme="majorHAnsi"/>
          <w:b/>
          <w:color w:val="000000" w:themeColor="text1"/>
          <w:szCs w:val="20"/>
          <w:u w:val="single"/>
        </w:rPr>
      </w:pPr>
      <w:r w:rsidRPr="005171FD">
        <w:rPr>
          <w:rFonts w:asciiTheme="majorHAnsi" w:hAnsiTheme="majorHAnsi"/>
          <w:b/>
          <w:color w:val="000000" w:themeColor="text1"/>
          <w:szCs w:val="20"/>
          <w:u w:val="single"/>
        </w:rPr>
        <w:t>Neplatnost právních jednání</w:t>
      </w:r>
    </w:p>
    <w:p w:rsidR="0039459A" w:rsidRPr="005171FD" w:rsidRDefault="00DC689B" w:rsidP="00196607">
      <w:pPr>
        <w:pStyle w:val="Bezmezer"/>
        <w:tabs>
          <w:tab w:val="left" w:pos="6220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Obecně</w:t>
      </w:r>
    </w:p>
    <w:p w:rsidR="0039459A" w:rsidRPr="005171FD" w:rsidRDefault="0039459A" w:rsidP="00196607">
      <w:pPr>
        <w:pStyle w:val="Bezmezer"/>
        <w:numPr>
          <w:ilvl w:val="3"/>
          <w:numId w:val="65"/>
        </w:numPr>
        <w:tabs>
          <w:tab w:val="left" w:pos="6220"/>
        </w:tabs>
        <w:ind w:left="709"/>
        <w:contextualSpacing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jeden z následků vady právního jednání </w:t>
      </w:r>
    </w:p>
    <w:p w:rsidR="0039459A" w:rsidRPr="005171FD" w:rsidRDefault="0039459A" w:rsidP="00196607">
      <w:pPr>
        <w:pStyle w:val="Bezmezer"/>
        <w:numPr>
          <w:ilvl w:val="0"/>
          <w:numId w:val="65"/>
        </w:numPr>
        <w:tabs>
          <w:tab w:val="left" w:pos="6220"/>
        </w:tabs>
        <w:contextualSpacing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právní jednání trpí vadou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jestliže není splněna některá z náležitostí právního jednání požadovaná zákonem</w:t>
      </w:r>
    </w:p>
    <w:p w:rsidR="0039459A" w:rsidRPr="005171FD" w:rsidRDefault="0039459A" w:rsidP="00196607">
      <w:pPr>
        <w:pStyle w:val="Bezmezer"/>
        <w:numPr>
          <w:ilvl w:val="0"/>
          <w:numId w:val="65"/>
        </w:numPr>
        <w:tabs>
          <w:tab w:val="left" w:pos="6220"/>
        </w:tabs>
        <w:contextualSpacing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právní jednání sice vzniklo (na rozdíl od zdánlivého PJ) – považuje se za existující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ale trpí vadou</w:t>
      </w:r>
    </w:p>
    <w:p w:rsidR="0039459A" w:rsidRPr="005171FD" w:rsidRDefault="0039459A" w:rsidP="00196607">
      <w:pPr>
        <w:pStyle w:val="Bezmezer"/>
        <w:tabs>
          <w:tab w:val="left" w:pos="6220"/>
        </w:tabs>
        <w:ind w:left="720"/>
        <w:rPr>
          <w:rFonts w:asciiTheme="majorHAnsi" w:hAnsiTheme="majorHAnsi"/>
          <w:color w:val="000000" w:themeColor="text1"/>
          <w:sz w:val="20"/>
          <w:szCs w:val="20"/>
        </w:rPr>
      </w:pPr>
    </w:p>
    <w:p w:rsidR="0039459A" w:rsidRPr="005171FD" w:rsidRDefault="00DC689B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Starý OZ</w:t>
      </w:r>
    </w:p>
    <w:p w:rsidR="0039459A" w:rsidRPr="005171FD" w:rsidRDefault="0039459A" w:rsidP="00196607">
      <w:pPr>
        <w:pStyle w:val="Odstavecseseznamem"/>
        <w:numPr>
          <w:ilvl w:val="0"/>
          <w:numId w:val="5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rozlišujeme dva druhy neplatností:</w:t>
      </w:r>
    </w:p>
    <w:p w:rsidR="006609F2" w:rsidRPr="005171FD" w:rsidRDefault="006609F2" w:rsidP="00196607">
      <w:pPr>
        <w:pStyle w:val="Odstavecseseznamem"/>
        <w:numPr>
          <w:ilvl w:val="0"/>
          <w:numId w:val="5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absolutní neplatnost</w:t>
      </w:r>
    </w:p>
    <w:p w:rsidR="006609F2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se jí dovola</w:t>
      </w:r>
      <w:r w:rsidR="006609F2" w:rsidRPr="005171FD">
        <w:rPr>
          <w:color w:val="000000" w:themeColor="text1"/>
          <w:szCs w:val="20"/>
          <w:lang w:val="cs-CZ"/>
        </w:rPr>
        <w:t>t každý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6609F2" w:rsidRPr="005171FD">
        <w:rPr>
          <w:color w:val="000000" w:themeColor="text1"/>
          <w:szCs w:val="20"/>
          <w:lang w:val="cs-CZ"/>
        </w:rPr>
        <w:t>soud přihlíží ex offo</w:t>
      </w:r>
    </w:p>
    <w:p w:rsidR="006609F2" w:rsidRPr="005171FD" w:rsidRDefault="0039459A" w:rsidP="00131FBE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důvody: </w:t>
      </w:r>
      <w:r w:rsidR="001B660B" w:rsidRPr="005171FD">
        <w:rPr>
          <w:color w:val="000000" w:themeColor="text1"/>
          <w:szCs w:val="20"/>
          <w:lang w:val="cs-CZ"/>
        </w:rPr>
        <w:t>nesplnění náležitostí PJ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rozpor se zákonem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obcházení zákona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B660B" w:rsidRPr="005171FD">
        <w:rPr>
          <w:color w:val="000000" w:themeColor="text1"/>
          <w:szCs w:val="20"/>
          <w:lang w:val="cs-CZ"/>
        </w:rPr>
        <w:t>rozpor s dobrými mravy</w:t>
      </w:r>
    </w:p>
    <w:p w:rsidR="0039459A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platí ex </w:t>
      </w:r>
      <w:proofErr w:type="spellStart"/>
      <w:r w:rsidRPr="005171FD">
        <w:rPr>
          <w:color w:val="000000" w:themeColor="text1"/>
          <w:szCs w:val="20"/>
          <w:lang w:val="cs-CZ"/>
        </w:rPr>
        <w:t>tunc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nelze zhojit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nepromlčuje se</w:t>
      </w:r>
    </w:p>
    <w:p w:rsidR="006609F2" w:rsidRPr="005171FD" w:rsidRDefault="006609F2" w:rsidP="00196607">
      <w:pPr>
        <w:pStyle w:val="Odstavecseseznamem"/>
        <w:numPr>
          <w:ilvl w:val="0"/>
          <w:numId w:val="5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</w:t>
      </w:r>
      <w:r w:rsidR="0039459A" w:rsidRPr="005171FD">
        <w:rPr>
          <w:b/>
          <w:color w:val="000000" w:themeColor="text1"/>
          <w:szCs w:val="20"/>
          <w:lang w:val="cs-CZ"/>
        </w:rPr>
        <w:t>elativ</w:t>
      </w:r>
      <w:r w:rsidRPr="005171FD">
        <w:rPr>
          <w:b/>
          <w:color w:val="000000" w:themeColor="text1"/>
          <w:szCs w:val="20"/>
          <w:lang w:val="cs-CZ"/>
        </w:rPr>
        <w:t>ní neplatnost</w:t>
      </w:r>
    </w:p>
    <w:p w:rsidR="006609F2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právní úkon trpí vadou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hledíme na něj jako na platný do té doby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je jeho neplatnost námitkou uplatněna u soudu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</w:t>
      </w:r>
      <w:r w:rsidR="001B660B" w:rsidRPr="005171FD">
        <w:rPr>
          <w:color w:val="000000" w:themeColor="text1"/>
          <w:szCs w:val="20"/>
          <w:lang w:val="cs-CZ"/>
        </w:rPr>
        <w:t>nebo</w:t>
      </w:r>
      <w:r w:rsidRPr="005171FD">
        <w:rPr>
          <w:color w:val="000000" w:themeColor="text1"/>
          <w:szCs w:val="20"/>
          <w:lang w:val="cs-CZ"/>
        </w:rPr>
        <w:t xml:space="preserve"> doku</w:t>
      </w:r>
      <w:r w:rsidR="006609F2" w:rsidRPr="005171FD">
        <w:rPr>
          <w:color w:val="000000" w:themeColor="text1"/>
          <w:szCs w:val="20"/>
          <w:lang w:val="cs-CZ"/>
        </w:rPr>
        <w:t xml:space="preserve">d jej soud neprohlásí za </w:t>
      </w:r>
      <w:r w:rsidR="001B660B" w:rsidRPr="005171FD">
        <w:rPr>
          <w:color w:val="000000" w:themeColor="text1"/>
          <w:szCs w:val="20"/>
          <w:lang w:val="cs-CZ"/>
        </w:rPr>
        <w:t>neplatný</w:t>
      </w:r>
    </w:p>
    <w:p w:rsidR="006609F2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námitku může vznést jen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</w:t>
      </w:r>
      <w:r w:rsidR="006609F2" w:rsidRPr="005171FD">
        <w:rPr>
          <w:color w:val="000000" w:themeColor="text1"/>
          <w:szCs w:val="20"/>
          <w:lang w:val="cs-CZ"/>
        </w:rPr>
        <w:t>do je touto neplatností dotčen</w:t>
      </w:r>
    </w:p>
    <w:p w:rsidR="006609F2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tříletá promlčecí lh</w:t>
      </w:r>
      <w:r w:rsidR="006609F2" w:rsidRPr="005171FD">
        <w:rPr>
          <w:color w:val="000000" w:themeColor="text1"/>
          <w:szCs w:val="20"/>
          <w:lang w:val="cs-CZ"/>
        </w:rPr>
        <w:t>ůta</w:t>
      </w:r>
      <w:r w:rsidR="001B660B" w:rsidRPr="005171FD">
        <w:rPr>
          <w:color w:val="000000" w:themeColor="text1"/>
          <w:szCs w:val="20"/>
          <w:lang w:val="cs-CZ"/>
        </w:rPr>
        <w:t xml:space="preserve"> (objektivní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B660B" w:rsidRPr="005171FD">
        <w:rPr>
          <w:color w:val="000000" w:themeColor="text1"/>
          <w:szCs w:val="20"/>
          <w:lang w:val="cs-CZ"/>
        </w:rPr>
        <w:t>od jednání)</w:t>
      </w:r>
    </w:p>
    <w:p w:rsidR="006609F2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případy relativní neplatnosti taxativně uvedeny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6609F2" w:rsidRPr="005171FD">
        <w:rPr>
          <w:color w:val="000000" w:themeColor="text1"/>
          <w:szCs w:val="20"/>
          <w:lang w:val="cs-CZ"/>
        </w:rPr>
        <w:t>40a</w:t>
      </w:r>
    </w:p>
    <w:p w:rsidR="0039459A" w:rsidRPr="005171FD" w:rsidRDefault="0039459A" w:rsidP="00196607">
      <w:pPr>
        <w:pStyle w:val="Odstavecseseznamem"/>
        <w:numPr>
          <w:ilvl w:val="2"/>
          <w:numId w:val="58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neplatnost ex </w:t>
      </w:r>
      <w:proofErr w:type="spellStart"/>
      <w:r w:rsidRPr="005171FD">
        <w:rPr>
          <w:color w:val="000000" w:themeColor="text1"/>
          <w:szCs w:val="20"/>
          <w:lang w:val="cs-CZ"/>
        </w:rPr>
        <w:t>tunc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pokud došlo k uplatnění u soudu</w:t>
      </w:r>
      <w:r w:rsidR="001B660B" w:rsidRPr="005171FD">
        <w:rPr>
          <w:color w:val="000000" w:themeColor="text1"/>
          <w:szCs w:val="20"/>
          <w:lang w:val="cs-CZ"/>
        </w:rPr>
        <w:t xml:space="preserve"> </w:t>
      </w:r>
      <w:r w:rsidR="001B660B" w:rsidRPr="005171FD">
        <w:rPr>
          <w:color w:val="000000"/>
          <w:szCs w:val="20"/>
          <w:lang w:val="cs-CZ"/>
        </w:rPr>
        <w:t>(jinak než u soudu uplatnit nelze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1B660B" w:rsidRPr="005171FD">
        <w:rPr>
          <w:color w:val="000000"/>
          <w:szCs w:val="20"/>
          <w:lang w:val="cs-CZ"/>
        </w:rPr>
        <w:t>ani ve starém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1B660B" w:rsidRPr="005171FD">
        <w:rPr>
          <w:color w:val="000000"/>
          <w:szCs w:val="20"/>
          <w:lang w:val="cs-CZ"/>
        </w:rPr>
        <w:t>ani v novém)</w:t>
      </w:r>
    </w:p>
    <w:p w:rsidR="0039459A" w:rsidRPr="005171FD" w:rsidRDefault="0039459A" w:rsidP="00196607">
      <w:pPr>
        <w:pStyle w:val="Odstavecseseznamem"/>
        <w:numPr>
          <w:ilvl w:val="0"/>
          <w:numId w:val="5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zásada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neplatné právní úkony jsou neplatné absolutně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 zákon sám výslovně taxativně neoznačuje za relativně neplatné</w:t>
      </w:r>
    </w:p>
    <w:p w:rsidR="0039459A" w:rsidRPr="005171FD" w:rsidRDefault="00DC689B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Úprava v NOZ</w:t>
      </w:r>
    </w:p>
    <w:p w:rsidR="00031487" w:rsidRPr="005171FD" w:rsidRDefault="0039459A" w:rsidP="00196607">
      <w:pPr>
        <w:pStyle w:val="Odstavecseseznamem"/>
        <w:numPr>
          <w:ilvl w:val="0"/>
          <w:numId w:val="5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zásada z OZ opuštěna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NOZ sice zachovává rozlišení na absolutní a relativní neplatnost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pojetí ale ovlivněno zásadou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ve většině případů neplatnosti právních jednání se jedná o relativní neplatnost</w:t>
      </w:r>
      <w:r w:rsidR="00031487" w:rsidRPr="005171FD">
        <w:rPr>
          <w:color w:val="000000" w:themeColor="text1"/>
          <w:szCs w:val="20"/>
          <w:lang w:val="cs-CZ"/>
        </w:rPr>
        <w:t xml:space="preserve"> </w:t>
      </w:r>
      <w:r w:rsidR="00031487" w:rsidRPr="005171FD">
        <w:rPr>
          <w:color w:val="000000"/>
          <w:szCs w:val="20"/>
          <w:lang w:val="cs-CZ"/>
        </w:rPr>
        <w:t>(zásada je ale opačná: vadné právní jednání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31487" w:rsidRPr="005171FD">
        <w:rPr>
          <w:color w:val="000000"/>
          <w:szCs w:val="20"/>
          <w:lang w:val="cs-CZ"/>
        </w:rPr>
        <w:t>sankcionované neplatností je zásadně neplatné jen relativně)</w:t>
      </w:r>
    </w:p>
    <w:p w:rsidR="0039459A" w:rsidRPr="005171FD" w:rsidRDefault="00031487" w:rsidP="00031487">
      <w:pPr>
        <w:pStyle w:val="Odstavecseseznamem"/>
        <w:numPr>
          <w:ilvl w:val="1"/>
          <w:numId w:val="5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pouze v případech uvedených v § 588 soud přihlédne k neplatnosti právního jednání i bez návrhu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jde o AN (tři důvody) – ve všech (!) ostatních případech je třeba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ten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 jehož zájmu je pravidlo dáno (neplatnost vyslovena) se neplatnosti dovolal</w:t>
      </w:r>
    </w:p>
    <w:p w:rsidR="0039459A" w:rsidRPr="005171FD" w:rsidRDefault="0039459A" w:rsidP="00196607">
      <w:pPr>
        <w:pStyle w:val="Odstavecseseznamem"/>
        <w:numPr>
          <w:ilvl w:val="0"/>
          <w:numId w:val="5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obnoveno někdejší pravidlo:</w:t>
      </w:r>
    </w:p>
    <w:p w:rsidR="006609F2" w:rsidRPr="005171FD" w:rsidRDefault="006609F2" w:rsidP="00196607">
      <w:pPr>
        <w:pStyle w:val="Odstavecseseznamem"/>
        <w:numPr>
          <w:ilvl w:val="0"/>
          <w:numId w:val="59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absolutní neplatnost</w:t>
      </w:r>
    </w:p>
    <w:p w:rsidR="00485F19" w:rsidRPr="005171FD" w:rsidRDefault="00485F19" w:rsidP="00196607">
      <w:pPr>
        <w:pStyle w:val="Odstavecseseznamem"/>
        <w:numPr>
          <w:ilvl w:val="2"/>
          <w:numId w:val="59"/>
        </w:numPr>
        <w:spacing w:after="200"/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neplatnost není stanovena na ochranu zájmu určité osoby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na ochranu společnosti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zájmu všech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zájmu státu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 zájmu zachování společenského zřízení (zásadního způsobu uspořádání společenských poměrů)</w:t>
      </w:r>
    </w:p>
    <w:p w:rsidR="0039459A" w:rsidRPr="005171FD" w:rsidRDefault="008C7FF2" w:rsidP="00485F19">
      <w:pPr>
        <w:pStyle w:val="Odstavecseseznamem"/>
        <w:numPr>
          <w:ilvl w:val="2"/>
          <w:numId w:val="59"/>
        </w:numPr>
        <w:spacing w:after="200"/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588 – „soud přihlédne i bez návrhu</w:t>
      </w:r>
    </w:p>
    <w:p w:rsidR="00485F19" w:rsidRPr="005171FD" w:rsidRDefault="00485F19" w:rsidP="00031487">
      <w:pPr>
        <w:pStyle w:val="Odstavecseseznamem"/>
        <w:numPr>
          <w:ilvl w:val="2"/>
          <w:numId w:val="5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důvody absolutní neplatnosti PJ jsou 3:</w:t>
      </w:r>
    </w:p>
    <w:p w:rsidR="00031487" w:rsidRPr="005171FD" w:rsidRDefault="00031487" w:rsidP="005F0042">
      <w:pPr>
        <w:pStyle w:val="Odstavecseseznamem5"/>
        <w:numPr>
          <w:ilvl w:val="2"/>
          <w:numId w:val="521"/>
        </w:numPr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PJ se zjevně příčí dobrým mravům</w:t>
      </w:r>
    </w:p>
    <w:p w:rsidR="00031487" w:rsidRPr="005171FD" w:rsidRDefault="00031487" w:rsidP="005F0042">
      <w:pPr>
        <w:pStyle w:val="Odstavecseseznamem5"/>
        <w:numPr>
          <w:ilvl w:val="2"/>
          <w:numId w:val="521"/>
        </w:numPr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PJ odporuje zákonu a (tj. přičemž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čímž) zjevně narušuje veřejný pořádek</w:t>
      </w:r>
    </w:p>
    <w:p w:rsidR="00031487" w:rsidRPr="005171FD" w:rsidRDefault="00031487" w:rsidP="005F0042">
      <w:pPr>
        <w:pStyle w:val="Odstavecseseznamem5"/>
        <w:numPr>
          <w:ilvl w:val="2"/>
          <w:numId w:val="521"/>
        </w:numPr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PJ zavazuje k plnění od počátku nemožnému</w:t>
      </w:r>
    </w:p>
    <w:p w:rsidR="00031487" w:rsidRPr="005171FD" w:rsidRDefault="00031487" w:rsidP="005F0042">
      <w:pPr>
        <w:pStyle w:val="Odstavecseseznamem5"/>
        <w:numPr>
          <w:ilvl w:val="3"/>
          <w:numId w:val="522"/>
        </w:numPr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§ 2991 – bezdůvodné obohacení – bez právního důvodu</w:t>
      </w:r>
    </w:p>
    <w:p w:rsidR="00031487" w:rsidRPr="005171FD" w:rsidRDefault="00031487" w:rsidP="005F0042">
      <w:pPr>
        <w:pStyle w:val="Odstavecseseznamem5"/>
        <w:numPr>
          <w:ilvl w:val="3"/>
          <w:numId w:val="522"/>
        </w:numPr>
        <w:rPr>
          <w:rFonts w:eastAsia="Cambria"/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§ 2993 – bezdůvodné obohacení – bylo-li plněno z neplatného závazku</w:t>
      </w:r>
    </w:p>
    <w:p w:rsidR="006609F2" w:rsidRPr="005171FD" w:rsidRDefault="006609F2" w:rsidP="00031487">
      <w:pPr>
        <w:pStyle w:val="Odstavecseseznamem"/>
        <w:numPr>
          <w:ilvl w:val="0"/>
          <w:numId w:val="5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</w:t>
      </w:r>
      <w:r w:rsidR="0039459A" w:rsidRPr="005171FD">
        <w:rPr>
          <w:b/>
          <w:color w:val="000000" w:themeColor="text1"/>
          <w:szCs w:val="20"/>
          <w:lang w:val="cs-CZ"/>
        </w:rPr>
        <w:t>elativn</w:t>
      </w:r>
      <w:r w:rsidRPr="005171FD">
        <w:rPr>
          <w:b/>
          <w:color w:val="000000" w:themeColor="text1"/>
          <w:szCs w:val="20"/>
          <w:lang w:val="cs-CZ"/>
        </w:rPr>
        <w:t>í neplatnost (</w:t>
      </w:r>
      <w:proofErr w:type="spellStart"/>
      <w:r w:rsidRPr="005171FD">
        <w:rPr>
          <w:b/>
          <w:color w:val="000000" w:themeColor="text1"/>
          <w:szCs w:val="20"/>
          <w:lang w:val="cs-CZ"/>
        </w:rPr>
        <w:t>rozporovatelnost</w:t>
      </w:r>
      <w:proofErr w:type="spellEnd"/>
      <w:r w:rsidRPr="005171FD">
        <w:rPr>
          <w:b/>
          <w:color w:val="000000" w:themeColor="text1"/>
          <w:szCs w:val="20"/>
          <w:lang w:val="cs-CZ"/>
        </w:rPr>
        <w:t>)</w:t>
      </w:r>
    </w:p>
    <w:p w:rsidR="006609F2" w:rsidRPr="005171FD" w:rsidRDefault="0039459A" w:rsidP="005F0042">
      <w:pPr>
        <w:pStyle w:val="Odstavecseseznamem5"/>
        <w:numPr>
          <w:ilvl w:val="2"/>
          <w:numId w:val="520"/>
        </w:numPr>
        <w:ind w:left="2127"/>
        <w:rPr>
          <w:color w:val="000000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6609F2" w:rsidRPr="005171FD">
        <w:rPr>
          <w:color w:val="000000" w:themeColor="text1"/>
          <w:szCs w:val="20"/>
          <w:lang w:val="cs-CZ"/>
        </w:rPr>
        <w:t> zájmu ochrany konkrétní osoby</w:t>
      </w:r>
      <w:r w:rsidR="00031487" w:rsidRPr="005171FD">
        <w:rPr>
          <w:color w:val="000000"/>
          <w:szCs w:val="20"/>
          <w:lang w:val="cs-CZ"/>
        </w:rPr>
        <w:t xml:space="preserve"> – neplatnost PJ je stanovena na ochranu zájmu určité osoby (výraz konkrétní zákon nepoužívá)</w:t>
      </w:r>
    </w:p>
    <w:p w:rsidR="00031487" w:rsidRPr="005171FD" w:rsidRDefault="0039459A" w:rsidP="00031487">
      <w:pPr>
        <w:pStyle w:val="Odstavecseseznamem"/>
        <w:numPr>
          <w:ilvl w:val="2"/>
          <w:numId w:val="59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např.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714 odst. 2 – manžel se může dovolávat neplatnosti při jednání jednoho v rámci nakládání se společným majetkem</w:t>
      </w:r>
    </w:p>
    <w:p w:rsidR="0039459A" w:rsidRPr="005171FD" w:rsidRDefault="00031487" w:rsidP="00031487">
      <w:pPr>
        <w:pStyle w:val="Odstavecseseznamem"/>
        <w:numPr>
          <w:ilvl w:val="3"/>
          <w:numId w:val="59"/>
        </w:numPr>
        <w:spacing w:after="200"/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ale např. také zákon stanoví určitou formu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 přitom je zjevné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chrání jen kontrahenta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nebo jiného soukromníka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 celou společnost – jde o relativní neplatnost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Pr="005171FD">
        <w:rPr>
          <w:color w:val="000000"/>
          <w:szCs w:val="20"/>
          <w:lang w:val="cs-CZ"/>
        </w:rPr>
        <w:t>ale převody nemovitých věcí musejí být vloženy do KN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to už je věc ve veřejném zájmu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nedodržení zákona zde zjevně narušuje veřejný pořádek</w:t>
      </w:r>
    </w:p>
    <w:p w:rsidR="0039459A" w:rsidRPr="005171FD" w:rsidRDefault="008C7FF2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574</w:t>
      </w:r>
      <w:r w:rsidRPr="005171FD">
        <w:rPr>
          <w:color w:val="000000" w:themeColor="text1"/>
          <w:szCs w:val="20"/>
          <w:lang w:val="cs-CZ"/>
        </w:rPr>
        <w:t xml:space="preserve"> – </w:t>
      </w:r>
      <w:r w:rsidR="0039459A" w:rsidRPr="005171FD">
        <w:rPr>
          <w:color w:val="000000" w:themeColor="text1"/>
          <w:szCs w:val="20"/>
          <w:lang w:val="cs-CZ"/>
        </w:rPr>
        <w:t>Na právní jednání je třeba spíše hledět jako na platné než jako neplatné.</w:t>
      </w:r>
    </w:p>
    <w:p w:rsidR="0039459A" w:rsidRPr="005171FD" w:rsidRDefault="008C7FF2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575 – (konverze) Má-li neplatné právní jednání náležitosti jiného právního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které je 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platí toto jiné právní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pokud je z okolností zřejmé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vyjadřuje vůli jednající osoby. (např. simulace projevu vůle)</w:t>
      </w:r>
    </w:p>
    <w:p w:rsidR="007C7073" w:rsidRPr="005171FD" w:rsidRDefault="0039459A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částečná neplatnost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7C7073" w:rsidRPr="005171FD">
        <w:rPr>
          <w:color w:val="000000" w:themeColor="text1"/>
          <w:szCs w:val="20"/>
          <w:lang w:val="cs-CZ"/>
        </w:rPr>
        <w:t>(</w:t>
      </w:r>
      <w:r w:rsidRPr="005171FD">
        <w:rPr>
          <w:color w:val="000000" w:themeColor="text1"/>
          <w:szCs w:val="20"/>
          <w:lang w:val="cs-CZ"/>
        </w:rPr>
        <w:t>ne</w:t>
      </w:r>
      <w:r w:rsidR="007C7073" w:rsidRPr="005171FD">
        <w:rPr>
          <w:color w:val="000000" w:themeColor="text1"/>
          <w:szCs w:val="20"/>
          <w:lang w:val="cs-CZ"/>
        </w:rPr>
        <w:t>platnost části právního jednání)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7C7073" w:rsidRPr="005171FD">
        <w:rPr>
          <w:color w:val="000000" w:themeColor="text1"/>
          <w:szCs w:val="20"/>
          <w:lang w:val="cs-CZ"/>
        </w:rPr>
        <w:t xml:space="preserve">– </w:t>
      </w:r>
      <w:r w:rsidRPr="005171FD">
        <w:rPr>
          <w:color w:val="000000" w:themeColor="text1"/>
          <w:szCs w:val="20"/>
          <w:lang w:val="cs-CZ"/>
        </w:rPr>
        <w:t>pokud lze neplatnou část od ostatního obsahu oddělit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zbytek jednání platný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lze předpokládat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 k PJ do</w:t>
      </w:r>
      <w:r w:rsidR="00131EE2" w:rsidRPr="005171FD">
        <w:rPr>
          <w:color w:val="000000" w:themeColor="text1"/>
          <w:szCs w:val="20"/>
          <w:lang w:val="cs-CZ"/>
        </w:rPr>
        <w:t>šlo i bez neplatné části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7C7073" w:rsidRPr="005171FD">
        <w:rPr>
          <w:color w:val="000000" w:themeColor="text1"/>
          <w:szCs w:val="20"/>
          <w:lang w:val="cs-CZ"/>
        </w:rPr>
        <w:t>576)</w:t>
      </w:r>
    </w:p>
    <w:p w:rsidR="007C7073" w:rsidRPr="005171FD" w:rsidRDefault="007C7073" w:rsidP="007C7073">
      <w:pPr>
        <w:pStyle w:val="Odstavecseseznamem"/>
        <w:numPr>
          <w:ilvl w:val="1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jde o 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předmětem PJ je několik věcí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 ohledně některých existuje nějaká závada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např. nejsou správně popsány</w:t>
      </w:r>
    </w:p>
    <w:p w:rsidR="0039459A" w:rsidRPr="005171FD" w:rsidRDefault="0039459A" w:rsidP="007C7073">
      <w:pPr>
        <w:pStyle w:val="Odstavecseseznamem"/>
        <w:numPr>
          <w:ilvl w:val="1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chyby v psaní nebo počtech nejsou PJ na újmu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 důvod neplatnosti jen v nezákonném určení množství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času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území nebo jiného 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soud rozsah změní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odpovídal spravedlivému uspořádání práv a povinností stran</w:t>
      </w:r>
    </w:p>
    <w:p w:rsidR="00031487" w:rsidRPr="005171FD" w:rsidRDefault="0039459A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konvalidace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</w:t>
      </w:r>
      <w:r w:rsidR="00031487" w:rsidRPr="005171FD">
        <w:rPr>
          <w:color w:val="000000"/>
          <w:szCs w:val="20"/>
          <w:lang w:val="cs-CZ"/>
        </w:rPr>
        <w:t>jde o zhojení závady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="00031487" w:rsidRPr="005171FD">
        <w:rPr>
          <w:color w:val="000000"/>
          <w:szCs w:val="20"/>
          <w:lang w:val="cs-CZ"/>
        </w:rPr>
        <w:t>je možné jen u nedostatku formy (§ 582 odst. 2)</w:t>
      </w:r>
    </w:p>
    <w:p w:rsidR="0039459A" w:rsidRPr="005171FD" w:rsidRDefault="0039459A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je třeba odlišovat od </w:t>
      </w:r>
      <w:proofErr w:type="spellStart"/>
      <w:r w:rsidRPr="005171FD">
        <w:rPr>
          <w:color w:val="000000" w:themeColor="text1"/>
          <w:szCs w:val="20"/>
          <w:lang w:val="cs-CZ"/>
        </w:rPr>
        <w:t>ratihabice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dodatečné schválení</w:t>
      </w:r>
    </w:p>
    <w:p w:rsidR="0039459A" w:rsidRPr="005171FD" w:rsidRDefault="008C7FF2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031487" w:rsidRPr="005171FD">
        <w:rPr>
          <w:color w:val="000000" w:themeColor="text1"/>
          <w:szCs w:val="20"/>
          <w:lang w:val="cs-CZ"/>
        </w:rPr>
        <w:t>579 – brání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31487" w:rsidRPr="005171FD">
        <w:rPr>
          <w:color w:val="000000" w:themeColor="text1"/>
          <w:szCs w:val="20"/>
          <w:lang w:val="cs-CZ"/>
        </w:rPr>
        <w:t xml:space="preserve">kdo způsobil </w:t>
      </w:r>
      <w:r w:rsidR="0039459A" w:rsidRPr="005171FD">
        <w:rPr>
          <w:color w:val="000000" w:themeColor="text1"/>
          <w:szCs w:val="20"/>
          <w:lang w:val="cs-CZ"/>
        </w:rPr>
        <w:t>neplatnost PJ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namítnout tuto neplatnost a z takového jednání pro sebe uplatnit výhodu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nová úprava oproti OZ</w:t>
      </w:r>
    </w:p>
    <w:p w:rsidR="0039459A" w:rsidRPr="005171FD" w:rsidRDefault="00DC689B" w:rsidP="00196607">
      <w:pPr>
        <w:pStyle w:val="Odstavecseseznamem"/>
        <w:numPr>
          <w:ilvl w:val="0"/>
          <w:numId w:val="60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h</w:t>
      </w:r>
      <w:r w:rsidR="0039459A" w:rsidRPr="005171FD">
        <w:rPr>
          <w:b/>
          <w:color w:val="000000" w:themeColor="text1"/>
          <w:szCs w:val="20"/>
          <w:lang w:val="cs-CZ"/>
        </w:rPr>
        <w:t xml:space="preserve">lavní důvody neplatnosti </w:t>
      </w:r>
      <w:r w:rsidR="0039459A" w:rsidRPr="005171FD">
        <w:rPr>
          <w:color w:val="000000" w:themeColor="text1"/>
          <w:szCs w:val="20"/>
          <w:lang w:val="cs-CZ"/>
        </w:rPr>
        <w:t>(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AC6829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580 – 582)</w:t>
      </w:r>
      <w:r w:rsidR="0039459A" w:rsidRPr="005171FD">
        <w:rPr>
          <w:b/>
          <w:color w:val="000000" w:themeColor="text1"/>
          <w:szCs w:val="20"/>
          <w:lang w:val="cs-CZ"/>
        </w:rPr>
        <w:t>:</w:t>
      </w:r>
    </w:p>
    <w:p w:rsidR="0039459A" w:rsidRPr="005171FD" w:rsidRDefault="0039459A" w:rsidP="00196607">
      <w:pPr>
        <w:pStyle w:val="Odstavecseseznamem"/>
        <w:numPr>
          <w:ilvl w:val="0"/>
          <w:numId w:val="61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rozpor s dobrými mravy</w:t>
      </w:r>
    </w:p>
    <w:p w:rsidR="0039459A" w:rsidRPr="005171FD" w:rsidRDefault="0039459A" w:rsidP="00196607">
      <w:pPr>
        <w:pStyle w:val="Odstavecseseznamem"/>
        <w:numPr>
          <w:ilvl w:val="0"/>
          <w:numId w:val="61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rozpor se zákonem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31487" w:rsidRPr="005171FD">
        <w:rPr>
          <w:color w:val="000000"/>
          <w:szCs w:val="20"/>
          <w:lang w:val="cs-CZ"/>
        </w:rPr>
        <w:t>pokud to smysl a účel zákona vyžaduje (zásadní rozdíl od starého OZ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31487" w:rsidRPr="005171FD">
        <w:rPr>
          <w:color w:val="000000"/>
          <w:szCs w:val="20"/>
          <w:lang w:val="cs-CZ"/>
        </w:rPr>
        <w:t>kdy při rozporu se zákonem byla AN vždy)</w:t>
      </w:r>
    </w:p>
    <w:p w:rsidR="0039459A" w:rsidRPr="005171FD" w:rsidRDefault="0039459A" w:rsidP="00196607">
      <w:pPr>
        <w:pStyle w:val="Odstavecseseznamem"/>
        <w:numPr>
          <w:ilvl w:val="0"/>
          <w:numId w:val="61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počáteční nemožnost plnění</w:t>
      </w:r>
    </w:p>
    <w:p w:rsidR="0039459A" w:rsidRPr="005171FD" w:rsidRDefault="0039459A" w:rsidP="00196607">
      <w:pPr>
        <w:pStyle w:val="Odstavecseseznamem"/>
        <w:numPr>
          <w:ilvl w:val="0"/>
          <w:numId w:val="61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nesvéprávnost nebo neschopnost právně jednat</w:t>
      </w:r>
    </w:p>
    <w:p w:rsidR="0039459A" w:rsidRPr="005171FD" w:rsidRDefault="0039459A" w:rsidP="00196607">
      <w:pPr>
        <w:pStyle w:val="Odstavecseseznamem"/>
        <w:numPr>
          <w:ilvl w:val="0"/>
          <w:numId w:val="61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nedostatek formy</w:t>
      </w:r>
    </w:p>
    <w:p w:rsidR="0039459A" w:rsidRPr="005171FD" w:rsidRDefault="00DC689B" w:rsidP="00196607">
      <w:pPr>
        <w:pStyle w:val="Odstavecseseznamem"/>
        <w:numPr>
          <w:ilvl w:val="0"/>
          <w:numId w:val="62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39459A" w:rsidRPr="005171FD">
        <w:rPr>
          <w:b/>
          <w:color w:val="000000" w:themeColor="text1"/>
          <w:szCs w:val="20"/>
          <w:lang w:val="cs-CZ"/>
        </w:rPr>
        <w:t>myl:</w:t>
      </w:r>
    </w:p>
    <w:p w:rsidR="0039459A" w:rsidRPr="005171FD" w:rsidRDefault="00AC6829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583 – 585</w:t>
      </w:r>
    </w:p>
    <w:p w:rsidR="0039459A" w:rsidRPr="005171FD" w:rsidRDefault="0039459A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 zde je hodnocení neplatnosti PJ svěřeno vůli stran</w:t>
      </w:r>
    </w:p>
    <w:p w:rsidR="0039459A" w:rsidRPr="005171FD" w:rsidRDefault="0039459A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byl-li někdo uveden v omyl o rozhodující okolnosti druho</w:t>
      </w:r>
      <w:r w:rsidR="00131EE2" w:rsidRPr="005171FD">
        <w:rPr>
          <w:color w:val="000000" w:themeColor="text1"/>
          <w:szCs w:val="20"/>
          <w:lang w:val="cs-CZ"/>
        </w:rPr>
        <w:t>u stranou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31EE2" w:rsidRPr="005171FD">
        <w:rPr>
          <w:color w:val="000000" w:themeColor="text1"/>
          <w:szCs w:val="20"/>
          <w:lang w:val="cs-CZ"/>
        </w:rPr>
        <w:t>je PJ neplatné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583)</w:t>
      </w:r>
    </w:p>
    <w:p w:rsidR="0039459A" w:rsidRPr="005171FD" w:rsidRDefault="0039459A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omyl ve vedlejší okolnosti (tzv. nepodstatný omyl)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PJ je 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strana uvedená v omyl má právo na přiměřenou náhradu vůč</w:t>
      </w:r>
      <w:r w:rsidR="00131EE2" w:rsidRPr="005171FD">
        <w:rPr>
          <w:color w:val="000000" w:themeColor="text1"/>
          <w:szCs w:val="20"/>
          <w:lang w:val="cs-CZ"/>
        </w:rPr>
        <w:t>i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31EE2" w:rsidRPr="005171FD">
        <w:rPr>
          <w:color w:val="000000" w:themeColor="text1"/>
          <w:szCs w:val="20"/>
          <w:lang w:val="cs-CZ"/>
        </w:rPr>
        <w:t>kdo omyl způsobil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584 odst. 1)</w:t>
      </w:r>
    </w:p>
    <w:p w:rsidR="0039459A" w:rsidRPr="005171FD" w:rsidRDefault="0039459A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předchozí neplatí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byl omyl vyvolán lstí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tom přípa</w:t>
      </w:r>
      <w:r w:rsidR="00131EE2" w:rsidRPr="005171FD">
        <w:rPr>
          <w:color w:val="000000" w:themeColor="text1"/>
          <w:szCs w:val="20"/>
          <w:lang w:val="cs-CZ"/>
        </w:rPr>
        <w:t>dě bude PJ vždy neplatné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584 odst. 2)</w:t>
      </w:r>
    </w:p>
    <w:p w:rsidR="0039459A" w:rsidRPr="005171FD" w:rsidRDefault="0039459A" w:rsidP="00196607">
      <w:pPr>
        <w:pStyle w:val="Odstavecseseznamem"/>
        <w:numPr>
          <w:ilvl w:val="0"/>
          <w:numId w:val="6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omyl jednajícího vyvolán osobou třetí a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níž se jednalo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činu třetí osoby neměla podíl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31EE2" w:rsidRPr="005171FD">
        <w:rPr>
          <w:color w:val="000000" w:themeColor="text1"/>
          <w:szCs w:val="20"/>
          <w:lang w:val="cs-CZ"/>
        </w:rPr>
        <w:t>je právní jednání platné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585)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Následky neplatnosti</w:t>
      </w:r>
    </w:p>
    <w:p w:rsidR="007C7073" w:rsidRPr="005171FD" w:rsidRDefault="007C7073" w:rsidP="007C7073">
      <w:pPr>
        <w:pStyle w:val="Odstavecseseznamem"/>
        <w:numPr>
          <w:ilvl w:val="0"/>
          <w:numId w:val="62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je-li jednou najisto postaveno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je PJ neplatné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nemá právní následky. Takže pokud před osmi lety byla uzavřena první neplatná kupní smlouva týkající se nemovité věci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pak jsou neplatné i všechny další smlouvy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které byly dosud o dotyčné nemovité věci uzavřeny – neplatnost má účinky ex </w:t>
      </w:r>
      <w:proofErr w:type="spellStart"/>
      <w:r w:rsidRPr="005171FD">
        <w:rPr>
          <w:color w:val="000000"/>
          <w:szCs w:val="20"/>
          <w:lang w:val="cs-CZ"/>
        </w:rPr>
        <w:t>tunc</w:t>
      </w:r>
      <w:proofErr w:type="spellEnd"/>
      <w:r w:rsidRPr="005171FD">
        <w:rPr>
          <w:color w:val="000000"/>
          <w:szCs w:val="20"/>
          <w:lang w:val="cs-CZ"/>
        </w:rPr>
        <w:t xml:space="preserve">! </w:t>
      </w:r>
    </w:p>
    <w:p w:rsidR="0039459A" w:rsidRPr="005171FD" w:rsidRDefault="0039459A" w:rsidP="00196607">
      <w:pPr>
        <w:pStyle w:val="Odstavecseseznamem"/>
        <w:numPr>
          <w:ilvl w:val="0"/>
          <w:numId w:val="62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neplatnost PJ stanovena na ochranu zájmu určité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pak může vznést námitku neplatnosti pouze tato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nevznese-li námitku neplatnosti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považuje se PJ za platné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586)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FC5BFC" w:rsidRPr="005171FD">
        <w:rPr>
          <w:color w:val="000000" w:themeColor="text1"/>
          <w:szCs w:val="20"/>
          <w:lang w:val="cs-CZ"/>
        </w:rPr>
        <w:t>zásadně je třeba připustit i situaci žaloby na neplatnost PJ</w:t>
      </w:r>
    </w:p>
    <w:p w:rsidR="0039459A" w:rsidRPr="005171FD" w:rsidRDefault="0039459A" w:rsidP="00196607">
      <w:pPr>
        <w:pStyle w:val="Odstavecseseznamem"/>
        <w:numPr>
          <w:ilvl w:val="0"/>
          <w:numId w:val="62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oproti OZ nově koncipováno jednání pod hrozbou </w:t>
      </w:r>
      <w:r w:rsidR="007C7073" w:rsidRPr="005171FD">
        <w:rPr>
          <w:color w:val="000000" w:themeColor="text1"/>
          <w:szCs w:val="20"/>
          <w:lang w:val="cs-CZ"/>
        </w:rPr>
        <w:t xml:space="preserve">(!) </w:t>
      </w:r>
      <w:r w:rsidRPr="005171FD">
        <w:rPr>
          <w:color w:val="000000" w:themeColor="text1"/>
          <w:szCs w:val="20"/>
          <w:lang w:val="cs-CZ"/>
        </w:rPr>
        <w:t>tělesného nebo duševního násilí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dosavadní úpravě bylo posuzováno za absolutně neplatné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NOZ přihlíží k 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i donucení k určitému jednání může být za určitých okolností ve prospěch donucené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proto ponechává na vůli donucené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aby sama zvážila platnost svého jednání a případně vznesla námitku neplatnosti PJ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587 odst. 1)</w:t>
      </w:r>
      <w:r w:rsidR="00FC5BFC" w:rsidRPr="005171FD">
        <w:rPr>
          <w:color w:val="000000" w:themeColor="text1"/>
          <w:szCs w:val="20"/>
          <w:lang w:val="cs-CZ"/>
        </w:rPr>
        <w:t xml:space="preserve"> </w:t>
      </w:r>
      <w:r w:rsidR="00FC5BFC" w:rsidRPr="005171FD">
        <w:rPr>
          <w:color w:val="000000"/>
          <w:szCs w:val="20"/>
          <w:lang w:val="cs-CZ"/>
        </w:rPr>
        <w:t>X při použití násilí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C5BFC" w:rsidRPr="005171FD">
        <w:rPr>
          <w:color w:val="000000"/>
          <w:szCs w:val="20"/>
          <w:lang w:val="cs-CZ"/>
        </w:rPr>
        <w:t>jde o zdánlivé PJ – to znamená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C5BFC" w:rsidRPr="005171FD">
        <w:rPr>
          <w:color w:val="000000"/>
          <w:szCs w:val="20"/>
          <w:lang w:val="cs-CZ"/>
        </w:rPr>
        <w:t>že u fyzického násilí problém nebude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C5BFC" w:rsidRPr="005171FD">
        <w:rPr>
          <w:color w:val="000000"/>
          <w:szCs w:val="20"/>
          <w:lang w:val="cs-CZ"/>
        </w:rPr>
        <w:t>u psychického bude třeba posoudit skutkový stav.</w:t>
      </w:r>
    </w:p>
    <w:p w:rsidR="0039459A" w:rsidRPr="005171FD" w:rsidRDefault="0039459A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Zdánlivá právní jednání</w:t>
      </w:r>
    </w:p>
    <w:p w:rsidR="0039459A" w:rsidRPr="005171FD" w:rsidRDefault="008C7FF2" w:rsidP="00196607">
      <w:pPr>
        <w:pStyle w:val="Odstavecseseznamem"/>
        <w:numPr>
          <w:ilvl w:val="0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3E0AE6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551 – 554</w:t>
      </w:r>
    </w:p>
    <w:p w:rsidR="0039459A" w:rsidRPr="005171FD" w:rsidRDefault="0039459A" w:rsidP="00196607">
      <w:pPr>
        <w:pStyle w:val="Odstavecseseznamem"/>
        <w:numPr>
          <w:ilvl w:val="0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jeden z následků vady právního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pouze budí zdání právního jednání</w:t>
      </w:r>
    </w:p>
    <w:p w:rsidR="00FC5BFC" w:rsidRPr="005171FD" w:rsidRDefault="00FC5BFC" w:rsidP="00FC5BFC">
      <w:pPr>
        <w:pStyle w:val="Odstavecseseznamem"/>
        <w:numPr>
          <w:ilvl w:val="1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zákon o rodině dnes používá pojem neexistence</w:t>
      </w:r>
      <w:r w:rsidR="00D218C3" w:rsidRPr="005171FD">
        <w:rPr>
          <w:color w:val="000000"/>
          <w:szCs w:val="20"/>
          <w:lang w:val="cs-CZ"/>
        </w:rPr>
        <w:t xml:space="preserve">, </w:t>
      </w:r>
      <w:proofErr w:type="spellStart"/>
      <w:r w:rsidRPr="005171FD">
        <w:rPr>
          <w:color w:val="000000"/>
          <w:szCs w:val="20"/>
          <w:lang w:val="cs-CZ"/>
        </w:rPr>
        <w:t>neexistentní</w:t>
      </w:r>
      <w:proofErr w:type="spellEnd"/>
      <w:r w:rsidRPr="005171FD">
        <w:rPr>
          <w:color w:val="000000"/>
          <w:szCs w:val="20"/>
          <w:lang w:val="cs-CZ"/>
        </w:rPr>
        <w:t xml:space="preserve"> manželství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Pr="005171FD">
        <w:rPr>
          <w:color w:val="000000"/>
          <w:szCs w:val="20"/>
          <w:lang w:val="cs-CZ"/>
        </w:rPr>
        <w:t>i zde bude zdánlivé…</w:t>
      </w:r>
    </w:p>
    <w:p w:rsidR="0039459A" w:rsidRPr="005171FD" w:rsidRDefault="0039459A" w:rsidP="00196607">
      <w:pPr>
        <w:pStyle w:val="Odstavecseseznamem"/>
        <w:numPr>
          <w:ilvl w:val="0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nepřihlíží se k němu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stojí mimo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nemá právní relevanci</w:t>
      </w:r>
    </w:p>
    <w:p w:rsidR="0039459A" w:rsidRPr="005171FD" w:rsidRDefault="0039459A" w:rsidP="00196607">
      <w:pPr>
        <w:pStyle w:val="Odstavecseseznamem"/>
        <w:numPr>
          <w:ilvl w:val="0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chybí mu některý z podstatných znaků </w:t>
      </w:r>
      <w:r w:rsidR="00FC5BFC" w:rsidRPr="005171FD">
        <w:rPr>
          <w:color w:val="000000" w:themeColor="text1"/>
          <w:szCs w:val="20"/>
          <w:lang w:val="cs-CZ"/>
        </w:rPr>
        <w:t xml:space="preserve">(taxativní výčet) </w:t>
      </w:r>
      <w:r w:rsidRPr="005171FD">
        <w:rPr>
          <w:color w:val="000000" w:themeColor="text1"/>
          <w:szCs w:val="20"/>
          <w:lang w:val="cs-CZ"/>
        </w:rPr>
        <w:t>→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chybí vůle jednající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nebyla-li zjevně vážná vůle projevena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její obsah nelze zjisti pro neurčitost nebo nesrozumitelnost</w:t>
      </w:r>
    </w:p>
    <w:p w:rsidR="0039459A" w:rsidRPr="005171FD" w:rsidRDefault="0039459A" w:rsidP="00196607">
      <w:pPr>
        <w:pStyle w:val="Odstavecseseznamem"/>
        <w:numPr>
          <w:ilvl w:val="0"/>
          <w:numId w:val="6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př. zdánlivé dílčí ujednání ve smlouvě → na smlouvu se pak hledí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jako by byla ex </w:t>
      </w:r>
      <w:proofErr w:type="spellStart"/>
      <w:r w:rsidRPr="005171FD">
        <w:rPr>
          <w:color w:val="000000" w:themeColor="text1"/>
          <w:szCs w:val="20"/>
          <w:lang w:val="cs-CZ"/>
        </w:rPr>
        <w:t>tunc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bez takového ujednání a není možné s ním spojovat týž právní následek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jako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575 spojuje s neplatností PJ)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http://www.sagit.cz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učebnice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Důvodová zpráva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zápisky z přednášek a seminářů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vypracované otázky vakobobri.cz</w:t>
      </w:r>
    </w:p>
    <w:p w:rsidR="006609F2" w:rsidRPr="005171FD" w:rsidRDefault="006609F2" w:rsidP="00196607">
      <w:pPr>
        <w:rPr>
          <w:i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2" w:name="_Toc355467499"/>
      <w:r w:rsidRPr="005171FD">
        <w:rPr>
          <w:color w:val="000000" w:themeColor="text1"/>
        </w:rPr>
        <w:t xml:space="preserve">A. 11 – Složky právních jednání </w:t>
      </w:r>
      <w:r w:rsidRPr="005171FD">
        <w:rPr>
          <w:b w:val="0"/>
          <w:color w:val="000000" w:themeColor="text1"/>
        </w:rPr>
        <w:t>(podstatné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pravidelné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nahodilé: podmínky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doložení času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příkaz)</w:t>
      </w:r>
      <w:bookmarkEnd w:id="12"/>
    </w:p>
    <w:p w:rsidR="0039459A" w:rsidRPr="005171FD" w:rsidRDefault="0039459A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Složky právních jednání</w:t>
      </w:r>
    </w:p>
    <w:p w:rsidR="0039459A" w:rsidRPr="005171FD" w:rsidRDefault="0039459A" w:rsidP="00196607">
      <w:pPr>
        <w:pStyle w:val="Bezmezer"/>
        <w:numPr>
          <w:ilvl w:val="0"/>
          <w:numId w:val="66"/>
        </w:numPr>
        <w:ind w:left="709"/>
        <w:contextualSpacing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tvoří obsah PJ</w:t>
      </w:r>
      <w:r w:rsidR="006609F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(= právní jednání)</w:t>
      </w:r>
    </w:p>
    <w:p w:rsidR="0039459A" w:rsidRPr="005171FD" w:rsidRDefault="0039459A" w:rsidP="00196607">
      <w:pPr>
        <w:pStyle w:val="Bezmezer"/>
        <w:numPr>
          <w:ilvl w:val="0"/>
          <w:numId w:val="66"/>
        </w:numPr>
        <w:ind w:left="709"/>
        <w:contextualSpacing/>
        <w:rPr>
          <w:rStyle w:val="apple-converted-space"/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určují právní následky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jež mají z právního </w:t>
      </w:r>
      <w:r w:rsidR="00FC5BFC"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jednání</w:t>
      </w:r>
      <w:r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 vzniknout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tj. určují vznik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změny nebo zánik práv</w:t>
      </w:r>
      <w:r w:rsidR="00FC5BFC" w:rsidRPr="005171F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 a/nebo povinností</w:t>
      </w:r>
    </w:p>
    <w:p w:rsidR="0039459A" w:rsidRPr="005171FD" w:rsidRDefault="0039459A" w:rsidP="00FC5BFC">
      <w:pPr>
        <w:pStyle w:val="Odstavecseseznamem"/>
        <w:numPr>
          <w:ilvl w:val="0"/>
          <w:numId w:val="6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lastRenderedPageBreak/>
        <w:t xml:space="preserve">obsah PJ je určován 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>subjekty (</w:t>
      </w:r>
      <w:r w:rsidR="00FC5BFC" w:rsidRPr="005171FD">
        <w:rPr>
          <w:color w:val="000000"/>
          <w:szCs w:val="20"/>
          <w:shd w:val="clear" w:color="auto" w:fill="FFFFFF"/>
          <w:lang w:val="cs-CZ"/>
        </w:rPr>
        <w:t>osobami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="00FC5BFC" w:rsidRPr="005171FD">
        <w:rPr>
          <w:color w:val="000000"/>
          <w:szCs w:val="20"/>
          <w:shd w:val="clear" w:color="auto" w:fill="FFFFFF"/>
          <w:lang w:val="cs-CZ"/>
        </w:rPr>
        <w:t>kontrahenty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="00FC5BFC" w:rsidRPr="005171FD">
        <w:rPr>
          <w:color w:val="000000"/>
          <w:szCs w:val="20"/>
          <w:shd w:val="clear" w:color="auto" w:fill="FFFFFF"/>
          <w:lang w:val="cs-CZ"/>
        </w:rPr>
        <w:t>smluvníky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="00FC5BFC" w:rsidRPr="005171FD">
        <w:rPr>
          <w:color w:val="000000"/>
          <w:szCs w:val="20"/>
          <w:shd w:val="clear" w:color="auto" w:fill="FFFFFF"/>
          <w:lang w:val="cs-CZ"/>
        </w:rPr>
        <w:t>stranami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>)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 xml:space="preserve"> v rámci jejich smluvní volnosti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musí však respektovat příslušná kogentní ustanovení právních norem</w:t>
      </w:r>
    </w:p>
    <w:p w:rsidR="00FC5BFC" w:rsidRPr="005171FD" w:rsidRDefault="00FC5BFC" w:rsidP="00FC5BFC">
      <w:pPr>
        <w:pStyle w:val="Odstavecseseznamem5"/>
        <w:numPr>
          <w:ilvl w:val="1"/>
          <w:numId w:val="66"/>
        </w:numPr>
        <w:rPr>
          <w:color w:val="000000"/>
          <w:szCs w:val="20"/>
          <w:shd w:val="clear" w:color="auto" w:fill="FFFFFF"/>
          <w:lang w:val="cs-CZ"/>
        </w:rPr>
      </w:pPr>
      <w:r w:rsidRPr="005171FD">
        <w:rPr>
          <w:color w:val="000000"/>
          <w:szCs w:val="20"/>
          <w:shd w:val="clear" w:color="auto" w:fill="FFFFFF"/>
          <w:lang w:val="cs-CZ"/>
        </w:rPr>
        <w:t>nerespektování vede k neplatnosti jen tehdy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/>
          <w:szCs w:val="20"/>
          <w:shd w:val="clear" w:color="auto" w:fill="FFFFFF"/>
          <w:lang w:val="cs-CZ"/>
        </w:rPr>
        <w:t>pokud to smysl a účel zákona vyžaduje (§ 580 + § 1 odst. 2)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/>
          <w:szCs w:val="20"/>
          <w:shd w:val="clear" w:color="auto" w:fill="FFFFFF"/>
          <w:lang w:val="cs-CZ"/>
        </w:rPr>
        <w:t>ale obsah může být stanoven zákonem – viz § 545</w:t>
      </w:r>
    </w:p>
    <w:p w:rsidR="0039459A" w:rsidRPr="005171FD" w:rsidRDefault="0039459A" w:rsidP="00196607">
      <w:pPr>
        <w:pStyle w:val="Odstavecseseznamem"/>
        <w:numPr>
          <w:ilvl w:val="0"/>
          <w:numId w:val="66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obsah PJ může být také ovlivněn rozhodnutím orgánu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 xml:space="preserve"> veřejné moci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jakož i obsahem dispozitivních norem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 xml:space="preserve">jestliže jejich účinky nebyly vyloučeny 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>jednáním stran</w:t>
      </w:r>
    </w:p>
    <w:p w:rsidR="0039459A" w:rsidRPr="005171FD" w:rsidRDefault="0039459A" w:rsidP="00196607">
      <w:pPr>
        <w:pStyle w:val="Odstavecseseznamem"/>
        <w:numPr>
          <w:ilvl w:val="0"/>
          <w:numId w:val="66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třídí se podle </w:t>
      </w:r>
      <w:r w:rsidR="00FC5BFC" w:rsidRPr="005171FD">
        <w:rPr>
          <w:color w:val="000000" w:themeColor="text1"/>
          <w:szCs w:val="20"/>
          <w:lang w:val="cs-CZ"/>
        </w:rPr>
        <w:t>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C5BFC" w:rsidRPr="005171FD">
        <w:rPr>
          <w:color w:val="000000" w:themeColor="text1"/>
          <w:szCs w:val="20"/>
          <w:lang w:val="cs-CZ"/>
        </w:rPr>
        <w:t>jaký je jejich význam v PJ</w:t>
      </w:r>
      <w:r w:rsidRPr="005171FD">
        <w:rPr>
          <w:color w:val="000000" w:themeColor="text1"/>
          <w:szCs w:val="20"/>
          <w:lang w:val="cs-CZ"/>
        </w:rPr>
        <w:t>:</w:t>
      </w:r>
    </w:p>
    <w:p w:rsidR="0039459A" w:rsidRPr="005171FD" w:rsidRDefault="0039459A" w:rsidP="00196607">
      <w:pPr>
        <w:pStyle w:val="Odstavecseseznamem"/>
        <w:numPr>
          <w:ilvl w:val="0"/>
          <w:numId w:val="6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podstatné – </w:t>
      </w:r>
      <w:r w:rsidRPr="005171FD">
        <w:rPr>
          <w:color w:val="000000" w:themeColor="text1"/>
          <w:szCs w:val="20"/>
          <w:lang w:val="cs-CZ"/>
        </w:rPr>
        <w:t>vyžadují se k PJ bezpodmínečně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jsou buď stanoveny právním předpisem (objektivní charakter) – např. předmět a cena kupní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nebo mohou být sjednány </w:t>
      </w:r>
      <w:r w:rsidR="00FC5BFC" w:rsidRPr="005171FD">
        <w:rPr>
          <w:color w:val="000000" w:themeColor="text1"/>
          <w:szCs w:val="20"/>
          <w:lang w:val="cs-CZ"/>
        </w:rPr>
        <w:t>stranami</w:t>
      </w:r>
      <w:r w:rsidRPr="005171FD">
        <w:rPr>
          <w:color w:val="000000" w:themeColor="text1"/>
          <w:szCs w:val="20"/>
          <w:lang w:val="cs-CZ"/>
        </w:rPr>
        <w:t xml:space="preserve"> (subjektivní charakter)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</w:p>
    <w:p w:rsidR="0039459A" w:rsidRPr="005171FD" w:rsidRDefault="0039459A" w:rsidP="00196607">
      <w:pPr>
        <w:pStyle w:val="Odstavecseseznamem"/>
        <w:numPr>
          <w:ilvl w:val="0"/>
          <w:numId w:val="6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pravidelné –</w:t>
      </w:r>
      <w:r w:rsidRPr="005171FD">
        <w:rPr>
          <w:color w:val="000000" w:themeColor="text1"/>
          <w:szCs w:val="20"/>
          <w:lang w:val="cs-CZ"/>
        </w:rPr>
        <w:t xml:space="preserve"> v PJ se zpravidla vyskytují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ale jejich nedostatek nemá vliv na platnost PJ (např. </w:t>
      </w:r>
      <w:r w:rsidR="00FC5BFC" w:rsidRPr="005171FD">
        <w:rPr>
          <w:color w:val="000000" w:themeColor="text1"/>
          <w:szCs w:val="20"/>
          <w:lang w:val="cs-CZ"/>
        </w:rPr>
        <w:t>ujednání</w:t>
      </w:r>
      <w:r w:rsidRPr="005171FD">
        <w:rPr>
          <w:color w:val="000000" w:themeColor="text1"/>
          <w:szCs w:val="20"/>
          <w:lang w:val="cs-CZ"/>
        </w:rPr>
        <w:t xml:space="preserve"> na místě a době plnění)</w:t>
      </w:r>
    </w:p>
    <w:p w:rsidR="0039459A" w:rsidRPr="005171FD" w:rsidRDefault="0039459A" w:rsidP="00196607">
      <w:pPr>
        <w:pStyle w:val="Odstavecseseznamem"/>
        <w:numPr>
          <w:ilvl w:val="0"/>
          <w:numId w:val="6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nahodilé (vedlejší) –</w:t>
      </w:r>
      <w:r w:rsidRPr="005171FD">
        <w:rPr>
          <w:color w:val="000000" w:themeColor="text1"/>
          <w:szCs w:val="20"/>
          <w:lang w:val="cs-CZ"/>
        </w:rPr>
        <w:t xml:space="preserve"> v PJ se vyskytují nepravidelně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jsou to hlavně po</w:t>
      </w:r>
      <w:r w:rsidR="00FC5BFC" w:rsidRPr="005171FD">
        <w:rPr>
          <w:color w:val="000000" w:themeColor="text1"/>
          <w:szCs w:val="20"/>
          <w:lang w:val="cs-CZ"/>
        </w:rPr>
        <w:t>dmínky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C5BFC" w:rsidRPr="005171FD">
        <w:rPr>
          <w:color w:val="000000" w:themeColor="text1"/>
          <w:szCs w:val="20"/>
          <w:lang w:val="cs-CZ"/>
        </w:rPr>
        <w:t>doložení času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C5BFC" w:rsidRPr="005171FD">
        <w:rPr>
          <w:color w:val="000000" w:themeColor="text1"/>
          <w:szCs w:val="20"/>
          <w:lang w:val="cs-CZ"/>
        </w:rPr>
        <w:t>příkaz…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Podmínky</w:t>
      </w:r>
    </w:p>
    <w:p w:rsidR="0039459A" w:rsidRPr="005171FD" w:rsidRDefault="003E0AE6" w:rsidP="00196607">
      <w:pPr>
        <w:pStyle w:val="Odstavecseseznamem"/>
        <w:numPr>
          <w:ilvl w:val="0"/>
          <w:numId w:val="71"/>
        </w:numPr>
        <w:spacing w:after="200"/>
        <w:ind w:left="709"/>
        <w:contextualSpacing/>
        <w:rPr>
          <w:rStyle w:val="apple-converted-space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548 a 549</w:t>
      </w:r>
    </w:p>
    <w:p w:rsidR="0039459A" w:rsidRPr="005171FD" w:rsidRDefault="0039459A" w:rsidP="00196607">
      <w:pPr>
        <w:pStyle w:val="Odstavecseseznamem"/>
        <w:numPr>
          <w:ilvl w:val="0"/>
          <w:numId w:val="68"/>
        </w:numPr>
        <w:spacing w:after="200"/>
        <w:ind w:left="709"/>
        <w:contextualSpacing/>
        <w:rPr>
          <w:rStyle w:val="apple-converted-space"/>
          <w:color w:val="000000" w:themeColor="text1"/>
          <w:szCs w:val="20"/>
          <w:lang w:val="cs-CZ"/>
        </w:rPr>
      </w:pPr>
      <w:r w:rsidRPr="005171FD">
        <w:rPr>
          <w:rStyle w:val="apple-converted-space"/>
          <w:color w:val="000000" w:themeColor="text1"/>
          <w:szCs w:val="20"/>
          <w:shd w:val="clear" w:color="auto" w:fill="FFFFFF"/>
          <w:lang w:val="cs-CZ"/>
        </w:rPr>
        <w:t>činí následky PJ závislé na nejisté skutečnosti</w:t>
      </w:r>
      <w:r w:rsidR="00D218C3" w:rsidRPr="005171FD">
        <w:rPr>
          <w:rStyle w:val="apple-converted-space"/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rStyle w:val="apple-converted-space"/>
          <w:color w:val="000000" w:themeColor="text1"/>
          <w:szCs w:val="20"/>
          <w:shd w:val="clear" w:color="auto" w:fill="FFFFFF"/>
          <w:lang w:val="cs-CZ"/>
        </w:rPr>
        <w:t>touto skutečností může být:</w:t>
      </w:r>
    </w:p>
    <w:p w:rsidR="0039459A" w:rsidRPr="005171FD" w:rsidRDefault="0039459A" w:rsidP="00196607">
      <w:pPr>
        <w:pStyle w:val="Odstavecseseznamem"/>
        <w:numPr>
          <w:ilvl w:val="0"/>
          <w:numId w:val="7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budoucí skutečnost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o níž </w:t>
      </w:r>
      <w:r w:rsidR="00FC5BFC" w:rsidRPr="005171FD">
        <w:rPr>
          <w:color w:val="000000" w:themeColor="text1"/>
          <w:szCs w:val="20"/>
          <w:lang w:val="cs-CZ"/>
        </w:rPr>
        <w:t>stranám</w:t>
      </w:r>
      <w:r w:rsidRPr="005171FD">
        <w:rPr>
          <w:color w:val="000000" w:themeColor="text1"/>
          <w:szCs w:val="20"/>
          <w:lang w:val="cs-CZ"/>
        </w:rPr>
        <w:t xml:space="preserve"> není známo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vůbec nastane</w:t>
      </w:r>
    </w:p>
    <w:p w:rsidR="0039459A" w:rsidRPr="005171FD" w:rsidRDefault="0039459A" w:rsidP="00196607">
      <w:pPr>
        <w:pStyle w:val="Odstavecseseznamem"/>
        <w:numPr>
          <w:ilvl w:val="0"/>
          <w:numId w:val="73"/>
        </w:numPr>
        <w:spacing w:after="200"/>
        <w:contextualSpacing/>
        <w:rPr>
          <w:rStyle w:val="apple-converted-space"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mi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>nulá skutečnost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FC5BFC" w:rsidRPr="005171FD">
        <w:rPr>
          <w:color w:val="000000" w:themeColor="text1"/>
          <w:szCs w:val="20"/>
          <w:shd w:val="clear" w:color="auto" w:fill="FFFFFF"/>
          <w:lang w:val="cs-CZ"/>
        </w:rPr>
        <w:t>o níž strany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 xml:space="preserve"> nevědí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že nastala</w:t>
      </w:r>
    </w:p>
    <w:p w:rsidR="0039459A" w:rsidRPr="005171FD" w:rsidRDefault="0039459A" w:rsidP="00196607">
      <w:pPr>
        <w:pStyle w:val="Odstavecseseznamem"/>
        <w:numPr>
          <w:ilvl w:val="0"/>
          <w:numId w:val="69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dělení:</w:t>
      </w:r>
    </w:p>
    <w:p w:rsidR="0039459A" w:rsidRPr="005171FD" w:rsidRDefault="0039459A" w:rsidP="00196607">
      <w:pPr>
        <w:pStyle w:val="Odstavecseseznamem"/>
        <w:numPr>
          <w:ilvl w:val="0"/>
          <w:numId w:val="7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dle charakteru: </w:t>
      </w:r>
      <w:r w:rsidRPr="005171FD">
        <w:rPr>
          <w:b/>
          <w:color w:val="000000" w:themeColor="text1"/>
          <w:szCs w:val="20"/>
          <w:lang w:val="cs-CZ"/>
        </w:rPr>
        <w:t>kladné / záporné</w:t>
      </w:r>
      <w:r w:rsidRPr="005171FD">
        <w:rPr>
          <w:color w:val="000000" w:themeColor="text1"/>
          <w:szCs w:val="20"/>
          <w:lang w:val="cs-CZ"/>
        </w:rPr>
        <w:t xml:space="preserve"> (podle gramatické konstrukce)</w:t>
      </w:r>
    </w:p>
    <w:p w:rsidR="0039459A" w:rsidRPr="005171FD" w:rsidRDefault="0039459A" w:rsidP="00196607">
      <w:pPr>
        <w:pStyle w:val="Odstavecseseznamem"/>
        <w:numPr>
          <w:ilvl w:val="0"/>
          <w:numId w:val="7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dle závislosti účinnosti: </w:t>
      </w:r>
      <w:r w:rsidRPr="005171FD">
        <w:rPr>
          <w:b/>
          <w:color w:val="000000" w:themeColor="text1"/>
          <w:szCs w:val="20"/>
          <w:lang w:val="cs-CZ"/>
        </w:rPr>
        <w:t xml:space="preserve">odkládací (suspenzivní) – </w:t>
      </w:r>
      <w:r w:rsidRPr="005171FD">
        <w:rPr>
          <w:color w:val="000000" w:themeColor="text1"/>
          <w:szCs w:val="20"/>
          <w:lang w:val="cs-CZ"/>
        </w:rPr>
        <w:t xml:space="preserve">právní následky jednání jsou závislé na jejím splnění </w:t>
      </w:r>
      <w:r w:rsidRPr="005171FD">
        <w:rPr>
          <w:b/>
          <w:color w:val="000000" w:themeColor="text1"/>
          <w:szCs w:val="20"/>
          <w:lang w:val="cs-CZ"/>
        </w:rPr>
        <w:t xml:space="preserve">/ rozvazovací (rezolutivní) – </w:t>
      </w:r>
      <w:r w:rsidRPr="005171FD">
        <w:rPr>
          <w:color w:val="000000" w:themeColor="text1"/>
          <w:szCs w:val="20"/>
          <w:lang w:val="cs-CZ"/>
        </w:rPr>
        <w:t>právní následky jednání nastupují ihned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pominou však splněním podmínky</w:t>
      </w:r>
    </w:p>
    <w:p w:rsidR="0039459A" w:rsidRPr="005171FD" w:rsidRDefault="0039459A" w:rsidP="00196607">
      <w:pPr>
        <w:pStyle w:val="Odstavecseseznamem"/>
        <w:numPr>
          <w:ilvl w:val="1"/>
          <w:numId w:val="6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dle uplatnění vlivu: </w:t>
      </w:r>
      <w:r w:rsidRPr="005171FD">
        <w:rPr>
          <w:b/>
          <w:color w:val="000000" w:themeColor="text1"/>
          <w:szCs w:val="20"/>
          <w:lang w:val="cs-CZ"/>
        </w:rPr>
        <w:t xml:space="preserve">splnitelné (potestativní) – </w:t>
      </w:r>
      <w:r w:rsidRPr="005171FD">
        <w:rPr>
          <w:color w:val="000000" w:themeColor="text1"/>
          <w:szCs w:val="20"/>
          <w:lang w:val="cs-CZ"/>
        </w:rPr>
        <w:t>jejich obsahem je skutečnost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kterou lze splnit chováním </w:t>
      </w:r>
      <w:r w:rsidR="00FC5BFC" w:rsidRPr="005171FD">
        <w:rPr>
          <w:color w:val="000000" w:themeColor="text1"/>
          <w:szCs w:val="20"/>
          <w:lang w:val="cs-CZ"/>
        </w:rPr>
        <w:t>smluvní strany</w:t>
      </w:r>
      <w:r w:rsidRPr="005171FD">
        <w:rPr>
          <w:b/>
          <w:color w:val="000000" w:themeColor="text1"/>
          <w:szCs w:val="20"/>
          <w:lang w:val="cs-CZ"/>
        </w:rPr>
        <w:t xml:space="preserve"> / nahodilé (kauzální) – </w:t>
      </w:r>
      <w:r w:rsidRPr="005171FD">
        <w:rPr>
          <w:color w:val="000000" w:themeColor="text1"/>
          <w:szCs w:val="20"/>
          <w:lang w:val="cs-CZ"/>
        </w:rPr>
        <w:t>jsou závislé na skutečnosti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jejíž splnění nebo nesplnění není uskutečnitelné lidských chováním</w:t>
      </w:r>
      <w:r w:rsidRPr="005171FD">
        <w:rPr>
          <w:b/>
          <w:color w:val="000000" w:themeColor="text1"/>
          <w:szCs w:val="20"/>
          <w:lang w:val="cs-CZ"/>
        </w:rPr>
        <w:t xml:space="preserve"> / smíšené</w:t>
      </w:r>
    </w:p>
    <w:p w:rsidR="0039459A" w:rsidRPr="005171FD" w:rsidRDefault="0039459A" w:rsidP="00196607">
      <w:pPr>
        <w:pStyle w:val="Odstavecseseznamem"/>
        <w:numPr>
          <w:ilvl w:val="0"/>
          <w:numId w:val="69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neplyne-li z PJ něco jiného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považuje se podmínka za suspenzivní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548 odst. 3)</w:t>
      </w:r>
      <w:r w:rsidR="00FC5BFC" w:rsidRPr="005171FD">
        <w:rPr>
          <w:color w:val="000000"/>
          <w:szCs w:val="20"/>
          <w:lang w:val="cs-CZ"/>
        </w:rPr>
        <w:t xml:space="preserve"> – pravidlo: vždy ve prospěch (existence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C5BFC" w:rsidRPr="005171FD">
        <w:rPr>
          <w:color w:val="000000"/>
          <w:szCs w:val="20"/>
          <w:lang w:val="cs-CZ"/>
        </w:rPr>
        <w:t>platnosti) PJ</w:t>
      </w:r>
    </w:p>
    <w:p w:rsidR="0039459A" w:rsidRPr="005171FD" w:rsidRDefault="0039459A" w:rsidP="00196607">
      <w:pPr>
        <w:pStyle w:val="Odstavecseseznamem"/>
        <w:numPr>
          <w:ilvl w:val="0"/>
          <w:numId w:val="69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podmínka se považuje za nesplněnou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způsobí-li její plnění záměrně třetí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které je splnění podmínky na prospěch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549 odst. 1)</w:t>
      </w:r>
    </w:p>
    <w:p w:rsidR="0039459A" w:rsidRPr="005171FD" w:rsidRDefault="008C7FF2" w:rsidP="00196607">
      <w:pPr>
        <w:pStyle w:val="Odstavecseseznamem"/>
        <w:numPr>
          <w:ilvl w:val="0"/>
          <w:numId w:val="69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549 odst. 2 NOZ</w:t>
      </w:r>
      <w:r w:rsidR="00F142A1" w:rsidRPr="005171FD">
        <w:rPr>
          <w:color w:val="000000" w:themeColor="text1"/>
          <w:szCs w:val="20"/>
          <w:lang w:val="cs-CZ"/>
        </w:rPr>
        <w:t xml:space="preserve"> –</w:t>
      </w:r>
      <w:r w:rsidR="0039459A" w:rsidRPr="005171FD">
        <w:rPr>
          <w:color w:val="000000" w:themeColor="text1"/>
          <w:szCs w:val="20"/>
          <w:lang w:val="cs-CZ"/>
        </w:rPr>
        <w:t xml:space="preserve"> Zmaří-li záměrně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aniž je k tomu oprávněna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splnění podmínky strana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které je nesplnění podmínky na prospěch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považuje se podmínka za splněnou.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Doložení času</w:t>
      </w:r>
    </w:p>
    <w:p w:rsidR="0039459A" w:rsidRPr="005171FD" w:rsidRDefault="008C7FF2" w:rsidP="00196607">
      <w:pPr>
        <w:pStyle w:val="Odstavecseseznamem"/>
        <w:numPr>
          <w:ilvl w:val="0"/>
          <w:numId w:val="75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550</w:t>
      </w:r>
    </w:p>
    <w:p w:rsidR="0039459A" w:rsidRPr="005171FD" w:rsidRDefault="0039459A" w:rsidP="00196607">
      <w:pPr>
        <w:pStyle w:val="Odstavecseseznamem"/>
        <w:numPr>
          <w:ilvl w:val="0"/>
          <w:numId w:val="72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znovu obnovený institut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znám z prvorepublikové úpravy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C5BFC" w:rsidRPr="005171FD">
        <w:rPr>
          <w:color w:val="000000"/>
          <w:szCs w:val="20"/>
          <w:lang w:val="cs-CZ"/>
        </w:rPr>
        <w:t>ale v právní teorii a v učebnici běžně uváděný</w:t>
      </w:r>
    </w:p>
    <w:p w:rsidR="0039459A" w:rsidRPr="005171FD" w:rsidRDefault="0039459A" w:rsidP="00196607">
      <w:pPr>
        <w:pStyle w:val="Odstavecseseznamem"/>
        <w:numPr>
          <w:ilvl w:val="0"/>
          <w:numId w:val="72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stanovení budoucí jisté události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které podle určení stran závisejí účinky právního jednání</w:t>
      </w:r>
    </w:p>
    <w:p w:rsidR="0039459A" w:rsidRPr="005171FD" w:rsidRDefault="0039459A" w:rsidP="00196607">
      <w:pPr>
        <w:pStyle w:val="Odstavecseseznamem"/>
        <w:numPr>
          <w:ilvl w:val="0"/>
          <w:numId w:val="72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rozlišujeme:</w:t>
      </w:r>
    </w:p>
    <w:p w:rsidR="0039459A" w:rsidRPr="005171FD" w:rsidRDefault="0039459A" w:rsidP="00196607">
      <w:pPr>
        <w:pStyle w:val="Odstavecseseznamem"/>
        <w:numPr>
          <w:ilvl w:val="1"/>
          <w:numId w:val="6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čas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 kterého účinky počínají (</w:t>
      </w:r>
      <w:proofErr w:type="spellStart"/>
      <w:r w:rsidRPr="005171FD">
        <w:rPr>
          <w:color w:val="000000" w:themeColor="text1"/>
          <w:szCs w:val="20"/>
          <w:lang w:val="cs-CZ"/>
        </w:rPr>
        <w:t>dies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a quo) – stejné účinky jako suspenzivní podmínka</w:t>
      </w:r>
    </w:p>
    <w:p w:rsidR="0039459A" w:rsidRPr="005171FD" w:rsidRDefault="0039459A" w:rsidP="00196607">
      <w:pPr>
        <w:pStyle w:val="Odstavecseseznamem"/>
        <w:numPr>
          <w:ilvl w:val="1"/>
          <w:numId w:val="6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čas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 kterého účinky končí (</w:t>
      </w:r>
      <w:proofErr w:type="spellStart"/>
      <w:r w:rsidRPr="005171FD">
        <w:rPr>
          <w:color w:val="000000" w:themeColor="text1"/>
          <w:szCs w:val="20"/>
          <w:lang w:val="cs-CZ"/>
        </w:rPr>
        <w:t>dies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ad </w:t>
      </w:r>
      <w:proofErr w:type="gramStart"/>
      <w:r w:rsidRPr="005171FD">
        <w:rPr>
          <w:color w:val="000000" w:themeColor="text1"/>
          <w:szCs w:val="20"/>
          <w:lang w:val="cs-CZ"/>
        </w:rPr>
        <w:t>duem</w:t>
      </w:r>
      <w:proofErr w:type="gramEnd"/>
      <w:r w:rsidRPr="005171FD">
        <w:rPr>
          <w:color w:val="000000" w:themeColor="text1"/>
          <w:szCs w:val="20"/>
          <w:lang w:val="cs-CZ"/>
        </w:rPr>
        <w:t>) – stejné účinky jako rezolutivní podmínka</w:t>
      </w:r>
    </w:p>
    <w:p w:rsidR="0039459A" w:rsidRPr="005171FD" w:rsidRDefault="0039459A" w:rsidP="00196607">
      <w:pPr>
        <w:pStyle w:val="Odstavecseseznamem"/>
        <w:numPr>
          <w:ilvl w:val="0"/>
          <w:numId w:val="74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 podmínky se odlišuje svou jistotou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událost nastane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nevíme však kdy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Příkaz</w:t>
      </w:r>
    </w:p>
    <w:p w:rsidR="0039459A" w:rsidRPr="005171FD" w:rsidRDefault="003E0AE6" w:rsidP="00196607">
      <w:pPr>
        <w:pStyle w:val="Odstavecseseznamem"/>
        <w:numPr>
          <w:ilvl w:val="0"/>
          <w:numId w:val="7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1569 – 1581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jedna z vedlejších doložek v závěti (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1551 a</w:t>
      </w:r>
      <w:r w:rsidR="0039459A" w:rsidRPr="005171FD">
        <w:rPr>
          <w:color w:val="000000" w:themeColor="text1"/>
          <w:szCs w:val="20"/>
          <w:lang w:val="cs-CZ"/>
        </w:rPr>
        <w:t xml:space="preserve"> 1552 NOZ)</w:t>
      </w:r>
    </w:p>
    <w:p w:rsidR="0039459A" w:rsidRPr="005171FD" w:rsidRDefault="0039459A" w:rsidP="00196607">
      <w:pPr>
        <w:pStyle w:val="Odstavecseseznamem"/>
        <w:numPr>
          <w:ilvl w:val="0"/>
          <w:numId w:val="7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vedlejší doložky v závěti:</w:t>
      </w:r>
    </w:p>
    <w:p w:rsidR="0039459A" w:rsidRPr="005171FD" w:rsidRDefault="0039459A" w:rsidP="00196607">
      <w:pPr>
        <w:pStyle w:val="Odstavecseseznamem"/>
        <w:numPr>
          <w:ilvl w:val="0"/>
          <w:numId w:val="7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podmínka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doložení času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příkaz</w:t>
      </w:r>
    </w:p>
    <w:p w:rsidR="0039459A" w:rsidRPr="005171FD" w:rsidRDefault="0039459A" w:rsidP="00196607">
      <w:pPr>
        <w:pStyle w:val="Odstavecseseznamem"/>
        <w:numPr>
          <w:ilvl w:val="0"/>
          <w:numId w:val="7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směřují jen k zřejmému obtěžování dědice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zjevně odporují veřejnému pořádku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jsou nesrozumitelné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nepřihlíží se k nim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1551 odst. 2)</w:t>
      </w:r>
    </w:p>
    <w:p w:rsidR="0039459A" w:rsidRPr="005171FD" w:rsidRDefault="0039459A" w:rsidP="00196607">
      <w:pPr>
        <w:pStyle w:val="Odstavecseseznamem"/>
        <w:numPr>
          <w:ilvl w:val="0"/>
          <w:numId w:val="7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nepřihlíží se ani k doložce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kterou zůstavitel ukládá dědici nebo </w:t>
      </w:r>
      <w:proofErr w:type="spellStart"/>
      <w:r w:rsidRPr="005171FD">
        <w:rPr>
          <w:color w:val="000000" w:themeColor="text1"/>
          <w:szCs w:val="20"/>
          <w:lang w:val="cs-CZ"/>
        </w:rPr>
        <w:t>odkazovníku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ne/uzavřel manželství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</w:t>
      </w:r>
      <w:proofErr w:type="spellStart"/>
      <w:r w:rsidRPr="005171FD">
        <w:rPr>
          <w:color w:val="000000" w:themeColor="text1"/>
          <w:szCs w:val="20"/>
          <w:lang w:val="cs-CZ"/>
        </w:rPr>
        <w:t>manž</w:t>
      </w:r>
      <w:proofErr w:type="spellEnd"/>
      <w:r w:rsidRPr="005171FD">
        <w:rPr>
          <w:color w:val="000000" w:themeColor="text1"/>
          <w:szCs w:val="20"/>
          <w:lang w:val="cs-CZ"/>
        </w:rPr>
        <w:t>. setrval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nebo jej zrušil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1552)</w:t>
      </w:r>
    </w:p>
    <w:p w:rsidR="0039459A" w:rsidRPr="005171FD" w:rsidRDefault="0039459A" w:rsidP="00196607">
      <w:pPr>
        <w:pStyle w:val="Odstavecseseznamem"/>
        <w:numPr>
          <w:ilvl w:val="0"/>
          <w:numId w:val="7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lze ale zřídit někomu právo na dobu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než uzavře manželství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1552) 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rStyle w:val="Siln"/>
          <w:b w:val="0"/>
          <w:bCs w:val="0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>v příkazu může zůstavitel dědici nařídit</w:t>
      </w:r>
      <w:r w:rsidR="00D218C3"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shd w:val="clear" w:color="auto" w:fill="FFFFFF"/>
          <w:lang w:val="cs-CZ"/>
        </w:rPr>
        <w:t>aby se</w:t>
      </w:r>
      <w:r w:rsidRPr="005171FD">
        <w:rPr>
          <w:rStyle w:val="apple-converted-space"/>
          <w:rFonts w:cs="Arial"/>
          <w:color w:val="000000" w:themeColor="text1"/>
          <w:szCs w:val="20"/>
          <w:shd w:val="clear" w:color="auto" w:fill="FFFFFF"/>
          <w:lang w:val="cs-CZ"/>
        </w:rPr>
        <w:t> </w:t>
      </w:r>
      <w:r w:rsidRPr="005171FD">
        <w:rPr>
          <w:rStyle w:val="Siln"/>
          <w:rFonts w:cs="Arial"/>
          <w:color w:val="000000" w:themeColor="text1"/>
          <w:szCs w:val="20"/>
          <w:shd w:val="clear" w:color="auto" w:fill="FFFFFF"/>
          <w:lang w:val="cs-CZ"/>
        </w:rPr>
        <w:t>zanechaným majetkem či s jeho částí určitým způsobem nakládal nebo aby něco vykonal či opominul (např. nařídit</w:t>
      </w:r>
      <w:r w:rsidR="00D218C3" w:rsidRPr="005171FD">
        <w:rPr>
          <w:rStyle w:val="Siln"/>
          <w:rFonts w:cs="Arial"/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rStyle w:val="Siln"/>
          <w:rFonts w:cs="Arial"/>
          <w:color w:val="000000" w:themeColor="text1"/>
          <w:szCs w:val="20"/>
          <w:shd w:val="clear" w:color="auto" w:fill="FFFFFF"/>
          <w:lang w:val="cs-CZ"/>
        </w:rPr>
        <w:t>aby zděděných 50 000 Kč použil na úhradu svých dluhů)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lze také dědici zakázat věc zcizit nebo zatížit věcným břemenem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 lze ovšem jen na určitou přiměřenou dobu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zákaz musí být navíc odůvodněn vážným zájmem hodným právní ochrany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 opačném případě se k tomuto zákazu nebude přihlížet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1569 odst. 1)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také může zůstavitel dědici přikázat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něco vykonal (ať jednou nebo opakovaně) – např. aby se syn pravidelně podílel na pomoci úklidu domácnosti pozůstalé manželky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aby si dědic k sobě vzal zůstavitelova psa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porušení příkazu se pak posuzuje jako rozvazovací podmínka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jej dědic nesplní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ztrácí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szCs w:val="20"/>
          <w:lang w:val="cs-CZ"/>
        </w:rPr>
        <w:t xml:space="preserve"> na dědictví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takže neprojevil-li zůstavitel jinou vůli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dědic své dědictví pozbude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1569 odst. 1)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nelze-li příkaz splnit přesně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nutné ho splnit co možná nejpřibližněji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nelze splnit vůbec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získává dědic dědictví rovnou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1570)</w:t>
      </w:r>
    </w:p>
    <w:p w:rsidR="0039459A" w:rsidRPr="005171FD" w:rsidRDefault="0039459A" w:rsidP="00196607">
      <w:pPr>
        <w:pStyle w:val="Odstavecseseznamem"/>
        <w:numPr>
          <w:ilvl w:val="0"/>
          <w:numId w:val="7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splnění zůstavitelova příkazu má právo vymáhat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jíž je příkaz k prospěchu a vykonavatel závěti – určen zůstavitelem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1571)</w:t>
      </w:r>
    </w:p>
    <w:p w:rsidR="0039459A" w:rsidRPr="005171FD" w:rsidRDefault="0039459A" w:rsidP="00FC5BFC">
      <w:pPr>
        <w:pStyle w:val="Odstavecseseznamem"/>
        <w:numPr>
          <w:ilvl w:val="0"/>
          <w:numId w:val="77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zmíní-li zůstavitel účel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ke kterému něco někomu zanechává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neuloží povinnost zanechané věci k tomuto účelu použít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nebere se projev vůle jako závazný (srov.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1573)</w:t>
      </w:r>
    </w:p>
    <w:p w:rsidR="00FC5BFC" w:rsidRPr="005171FD" w:rsidRDefault="00FC5BFC" w:rsidP="00FC5BFC">
      <w:pPr>
        <w:pStyle w:val="Odstavecseseznamem5"/>
        <w:numPr>
          <w:ilvl w:val="0"/>
          <w:numId w:val="77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lastRenderedPageBreak/>
        <w:t>příkaz se vyskytuje i v druhém bezplatném právním jednání – v darování: i obdarovanému mohu přikázat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aby…“s darem se pojí povinnost zavazující obdarovaného“ (§ 2055 an.)</w:t>
      </w:r>
    </w:p>
    <w:p w:rsidR="0039459A" w:rsidRPr="005171FD" w:rsidRDefault="0039459A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http://www.sagit.cz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učebnice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poznámky z přednášek a seminářů</w:t>
      </w:r>
    </w:p>
    <w:p w:rsidR="00132679" w:rsidRPr="005171FD" w:rsidRDefault="00132679" w:rsidP="00196607">
      <w:pPr>
        <w:rPr>
          <w:color w:val="000000" w:themeColor="text1"/>
          <w:szCs w:val="20"/>
          <w:lang w:val="cs-CZ"/>
        </w:rPr>
      </w:pPr>
    </w:p>
    <w:p w:rsidR="00DF7120" w:rsidRPr="005171FD" w:rsidRDefault="008D6C29" w:rsidP="00196607">
      <w:pPr>
        <w:pStyle w:val="Nadpis2"/>
        <w:rPr>
          <w:color w:val="000000" w:themeColor="text1"/>
        </w:rPr>
      </w:pPr>
      <w:bookmarkStart w:id="13" w:name="_Toc355467500"/>
      <w:r w:rsidRPr="005171FD">
        <w:rPr>
          <w:color w:val="000000" w:themeColor="text1"/>
        </w:rPr>
        <w:t xml:space="preserve">A. </w:t>
      </w:r>
      <w:r w:rsidR="00DF7120" w:rsidRPr="005171FD">
        <w:rPr>
          <w:color w:val="000000" w:themeColor="text1"/>
        </w:rPr>
        <w:t>12</w:t>
      </w:r>
      <w:r w:rsidRPr="005171FD">
        <w:rPr>
          <w:color w:val="000000" w:themeColor="text1"/>
        </w:rPr>
        <w:t xml:space="preserve"> –</w:t>
      </w:r>
      <w:r w:rsidR="00DF7120" w:rsidRPr="005171FD">
        <w:rPr>
          <w:color w:val="000000" w:themeColor="text1"/>
        </w:rPr>
        <w:t xml:space="preserve"> Relativní neúčinnost</w:t>
      </w:r>
      <w:bookmarkEnd w:id="13"/>
    </w:p>
    <w:p w:rsidR="00124146" w:rsidRPr="005171FD" w:rsidRDefault="00124146" w:rsidP="005B2A2E">
      <w:pPr>
        <w:pStyle w:val="Normlnweb"/>
        <w:numPr>
          <w:ilvl w:val="0"/>
          <w:numId w:val="203"/>
        </w:numPr>
        <w:spacing w:before="0" w:beforeAutospacing="0" w:after="0" w:afterAutospacing="0"/>
        <w:ind w:left="709"/>
        <w:rPr>
          <w:rFonts w:asciiTheme="majorHAnsi" w:hAnsiTheme="majorHAnsi"/>
          <w:b/>
          <w:color w:val="000000" w:themeColor="text1"/>
          <w:sz w:val="20"/>
        </w:rPr>
      </w:pPr>
      <w:r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>s</w:t>
      </w:r>
      <w:r w:rsidR="003E0AE6"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>tarý</w:t>
      </w:r>
      <w:r w:rsidR="00AD5E2E"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 xml:space="preserve"> OZ č. 40/1964 Sb. –</w:t>
      </w:r>
      <w:r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 xml:space="preserve"> § 42a</w:t>
      </w:r>
    </w:p>
    <w:p w:rsidR="00124146" w:rsidRPr="005171FD" w:rsidRDefault="00124146" w:rsidP="005B2A2E">
      <w:pPr>
        <w:pStyle w:val="Normlnweb"/>
        <w:numPr>
          <w:ilvl w:val="0"/>
          <w:numId w:val="203"/>
        </w:numPr>
        <w:spacing w:before="0" w:beforeAutospacing="0" w:after="0" w:afterAutospacing="0"/>
        <w:ind w:left="709"/>
        <w:rPr>
          <w:rStyle w:val="Siln"/>
          <w:rFonts w:asciiTheme="majorHAnsi" w:hAnsiTheme="majorHAnsi"/>
          <w:bCs w:val="0"/>
          <w:color w:val="000000" w:themeColor="text1"/>
          <w:sz w:val="20"/>
        </w:rPr>
      </w:pPr>
      <w:r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>NOZ č. 89/2012 Sb.</w:t>
      </w:r>
      <w:r w:rsidR="00AD5E2E"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 xml:space="preserve"> –</w:t>
      </w:r>
      <w:r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 xml:space="preserve"> §§ 589</w:t>
      </w:r>
      <w:r w:rsidR="00DA371B" w:rsidRPr="005171FD">
        <w:rPr>
          <w:rFonts w:asciiTheme="majorHAnsi" w:hAnsiTheme="majorHAnsi"/>
          <w:color w:val="000000" w:themeColor="text1"/>
          <w:szCs w:val="20"/>
        </w:rPr>
        <w:t xml:space="preserve"> – </w:t>
      </w:r>
      <w:r w:rsidRPr="005171FD">
        <w:rPr>
          <w:rStyle w:val="Siln"/>
          <w:rFonts w:asciiTheme="majorHAnsi" w:hAnsiTheme="majorHAnsi"/>
          <w:b w:val="0"/>
          <w:color w:val="000000" w:themeColor="text1"/>
          <w:sz w:val="20"/>
        </w:rPr>
        <w:t>599</w:t>
      </w:r>
    </w:p>
    <w:p w:rsidR="00124146" w:rsidRPr="005171FD" w:rsidRDefault="00124146" w:rsidP="00196607">
      <w:pPr>
        <w:pStyle w:val="Normlnweb"/>
        <w:spacing w:before="0" w:beforeAutospacing="0" w:after="0" w:afterAutospacing="0"/>
        <w:ind w:left="349"/>
        <w:rPr>
          <w:rFonts w:asciiTheme="majorHAnsi" w:hAnsiTheme="majorHAnsi"/>
          <w:b/>
          <w:color w:val="000000" w:themeColor="text1"/>
          <w:sz w:val="20"/>
        </w:rPr>
      </w:pPr>
    </w:p>
    <w:p w:rsidR="00124146" w:rsidRPr="005171FD" w:rsidRDefault="00124146" w:rsidP="00196607">
      <w:p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Změny v rámci rekodifikace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i</w:t>
      </w:r>
      <w:r w:rsidR="00124146" w:rsidRPr="005171FD">
        <w:rPr>
          <w:color w:val="000000" w:themeColor="text1"/>
          <w:lang w:val="cs-CZ"/>
        </w:rPr>
        <w:t xml:space="preserve">nstitut relativní neúčinnosti právních jednání obsahově </w:t>
      </w:r>
      <w:r w:rsidR="00124146" w:rsidRPr="005171FD">
        <w:rPr>
          <w:b/>
          <w:color w:val="000000" w:themeColor="text1"/>
          <w:lang w:val="cs-CZ"/>
        </w:rPr>
        <w:t>odpovídá stávajícímu institutu odporovatelnosti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124146" w:rsidRPr="005171FD">
        <w:rPr>
          <w:color w:val="000000" w:themeColor="text1"/>
          <w:lang w:val="cs-CZ"/>
        </w:rPr>
        <w:t>ojem odporovatelnost nová úprava opouští a vrací se k institutu RN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jelikož odporovatelnost je institutem práva procesního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 xml:space="preserve">zatímco </w:t>
      </w:r>
      <w:r w:rsidRPr="005171FD">
        <w:rPr>
          <w:color w:val="000000" w:themeColor="text1"/>
          <w:lang w:val="cs-CZ"/>
        </w:rPr>
        <w:t>RN je institutem práva hmotného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</w:t>
      </w:r>
      <w:r w:rsidR="00124146" w:rsidRPr="005171FD">
        <w:rPr>
          <w:color w:val="000000" w:themeColor="text1"/>
          <w:lang w:val="cs-CZ"/>
        </w:rPr>
        <w:t>dporovatelnost je v nauce občanského práva pojata jako jeden z následků vadnosti právního úkonu vedle neplatnosti a možnosti jednos</w:t>
      </w:r>
      <w:r w:rsidRPr="005171FD">
        <w:rPr>
          <w:color w:val="000000" w:themeColor="text1"/>
          <w:lang w:val="cs-CZ"/>
        </w:rPr>
        <w:t>tranného odstoupení od smlouvy</w:t>
      </w:r>
      <w:r w:rsidR="003B6012" w:rsidRPr="005171FD">
        <w:rPr>
          <w:color w:val="000000"/>
          <w:lang w:val="cs-CZ"/>
        </w:rPr>
        <w:t xml:space="preserve"> – dosud ve starém OZ</w:t>
      </w:r>
      <w:r w:rsidR="00D218C3" w:rsidRPr="005171FD">
        <w:rPr>
          <w:color w:val="000000"/>
          <w:lang w:val="cs-CZ"/>
        </w:rPr>
        <w:t xml:space="preserve">, </w:t>
      </w:r>
      <w:r w:rsidR="003B6012" w:rsidRPr="005171FD">
        <w:rPr>
          <w:color w:val="000000"/>
          <w:lang w:val="cs-CZ"/>
        </w:rPr>
        <w:t>není to správné</w:t>
      </w:r>
    </w:p>
    <w:p w:rsidR="00124146" w:rsidRPr="005171FD" w:rsidRDefault="0012414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NOZ nesleduje rozmnožení stávajících s</w:t>
      </w:r>
      <w:r w:rsidR="003E0AE6" w:rsidRPr="005171FD">
        <w:rPr>
          <w:color w:val="000000" w:themeColor="text1"/>
          <w:lang w:val="cs-CZ"/>
        </w:rPr>
        <w:t>kutkových podstat neúčinnosti – r</w:t>
      </w:r>
      <w:r w:rsidRPr="005171FD">
        <w:rPr>
          <w:color w:val="000000" w:themeColor="text1"/>
          <w:lang w:val="cs-CZ"/>
        </w:rPr>
        <w:t>espektuje se skutečnost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relativní bezúčinnost právních jednání je právní institucí doplňkovou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vzhledem k základnímu významu úpravy platnosti </w:t>
      </w:r>
      <w:r w:rsidR="003E0AE6" w:rsidRPr="005171FD">
        <w:rPr>
          <w:color w:val="000000" w:themeColor="text1"/>
          <w:lang w:val="cs-CZ"/>
        </w:rPr>
        <w:t>a neplatnosti právních jednání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124146" w:rsidRPr="005171FD">
        <w:rPr>
          <w:b/>
          <w:color w:val="000000" w:themeColor="text1"/>
          <w:lang w:val="cs-CZ"/>
        </w:rPr>
        <w:t>odstata úpravy v NOZ zůstala stejná</w:t>
      </w:r>
      <w:r w:rsidRPr="005171FD">
        <w:rPr>
          <w:color w:val="000000" w:themeColor="text1"/>
          <w:lang w:val="cs-CZ"/>
        </w:rPr>
        <w:t xml:space="preserve"> – n</w:t>
      </w:r>
      <w:r w:rsidR="00124146" w:rsidRPr="005171FD">
        <w:rPr>
          <w:color w:val="000000" w:themeColor="text1"/>
          <w:lang w:val="cs-CZ"/>
        </w:rPr>
        <w:t>ávrh tedy usiluje spíše o prohloubení a</w:t>
      </w:r>
      <w:r w:rsidRPr="005171FD">
        <w:rPr>
          <w:color w:val="000000" w:themeColor="text1"/>
          <w:lang w:val="cs-CZ"/>
        </w:rPr>
        <w:t xml:space="preserve"> propracování stávající úpravy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ú</w:t>
      </w:r>
      <w:r w:rsidR="00124146" w:rsidRPr="005171FD">
        <w:rPr>
          <w:color w:val="000000" w:themeColor="text1"/>
          <w:lang w:val="cs-CZ"/>
        </w:rPr>
        <w:t xml:space="preserve">prava relativní neúčinnosti právních jednání v NOZ bude využitelná jen </w:t>
      </w:r>
      <w:r w:rsidRPr="005171FD">
        <w:rPr>
          <w:color w:val="000000" w:themeColor="text1"/>
          <w:lang w:val="cs-CZ"/>
        </w:rPr>
        <w:t>mimo případy úpadkového řízení – i</w:t>
      </w:r>
      <w:r w:rsidR="00124146" w:rsidRPr="005171FD">
        <w:rPr>
          <w:color w:val="000000" w:themeColor="text1"/>
          <w:lang w:val="cs-CZ"/>
        </w:rPr>
        <w:t xml:space="preserve">nsolvenční právo </w:t>
      </w:r>
      <w:r w:rsidR="00AD5E2E" w:rsidRPr="005171FD">
        <w:rPr>
          <w:color w:val="000000" w:themeColor="text1"/>
          <w:lang w:val="cs-CZ"/>
        </w:rPr>
        <w:t xml:space="preserve">totiž </w:t>
      </w:r>
      <w:r w:rsidR="00124146" w:rsidRPr="005171FD">
        <w:rPr>
          <w:color w:val="000000" w:themeColor="text1"/>
          <w:lang w:val="cs-CZ"/>
        </w:rPr>
        <w:t>má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a i nadále má mít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vlastní úpravu odporovatelnost</w:t>
      </w:r>
    </w:p>
    <w:p w:rsidR="00124146" w:rsidRPr="005171FD" w:rsidRDefault="00124146" w:rsidP="00196607">
      <w:pPr>
        <w:pStyle w:val="Odstavecseseznamem"/>
        <w:ind w:left="709"/>
        <w:contextualSpacing/>
        <w:rPr>
          <w:color w:val="000000" w:themeColor="text1"/>
          <w:lang w:val="cs-CZ"/>
        </w:rPr>
      </w:pPr>
    </w:p>
    <w:p w:rsidR="00124146" w:rsidRPr="005171FD" w:rsidRDefault="00124146" w:rsidP="00196607">
      <w:p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Odporovatelnost</w:t>
      </w:r>
      <w:r w:rsidR="00AD5E2E" w:rsidRPr="005171FD">
        <w:rPr>
          <w:b/>
          <w:color w:val="000000" w:themeColor="text1"/>
          <w:lang w:val="cs-CZ"/>
        </w:rPr>
        <w:t xml:space="preserve"> ve starém OZ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</w:t>
      </w:r>
      <w:r w:rsidR="00124146" w:rsidRPr="005171FD">
        <w:rPr>
          <w:color w:val="000000" w:themeColor="text1"/>
          <w:lang w:val="cs-CZ"/>
        </w:rPr>
        <w:t>de o právo věřitele domáhat se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aby soud určil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právní jednání dlužníka není vůči němu právně účinné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a to v případě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právní jednání dlužníka zkracuje uspokojení vě</w:t>
      </w:r>
      <w:r w:rsidRPr="005171FD">
        <w:rPr>
          <w:color w:val="000000" w:themeColor="text1"/>
          <w:lang w:val="cs-CZ"/>
        </w:rPr>
        <w:t>řitelovy vykonatelné pohledávky</w:t>
      </w:r>
    </w:p>
    <w:p w:rsidR="00124146" w:rsidRPr="00D711B5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</w:t>
      </w:r>
      <w:r w:rsidR="00124146" w:rsidRPr="005171FD">
        <w:rPr>
          <w:b/>
          <w:color w:val="000000" w:themeColor="text1"/>
          <w:lang w:val="cs-CZ"/>
        </w:rPr>
        <w:t>dporovatelnost představuje ochranu věřitele proti právním úkonům dlužníka</w:t>
      </w:r>
      <w:r w:rsidR="00D218C3" w:rsidRPr="00D711B5">
        <w:rPr>
          <w:color w:val="000000" w:themeColor="text1"/>
          <w:lang w:val="cs-CZ"/>
        </w:rPr>
        <w:t xml:space="preserve">, </w:t>
      </w:r>
      <w:r w:rsidR="00124146" w:rsidRPr="00D711B5">
        <w:rPr>
          <w:color w:val="000000" w:themeColor="text1"/>
          <w:lang w:val="cs-CZ"/>
        </w:rPr>
        <w:t>kterými se dlužník zbavuje svého majetku proto</w:t>
      </w:r>
      <w:r w:rsidR="00D218C3" w:rsidRPr="00D711B5">
        <w:rPr>
          <w:color w:val="000000" w:themeColor="text1"/>
          <w:lang w:val="cs-CZ"/>
        </w:rPr>
        <w:t xml:space="preserve">, </w:t>
      </w:r>
      <w:r w:rsidR="00124146" w:rsidRPr="00D711B5">
        <w:rPr>
          <w:color w:val="000000" w:themeColor="text1"/>
          <w:lang w:val="cs-CZ"/>
        </w:rPr>
        <w:t>aby proti němu nemohla být vedena exekuce a uspokojena v</w:t>
      </w:r>
      <w:r w:rsidRPr="00D711B5">
        <w:rPr>
          <w:color w:val="000000" w:themeColor="text1"/>
          <w:lang w:val="cs-CZ"/>
        </w:rPr>
        <w:t>ymahatelná pohledávka věřitele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>ěřitel se proto může u soudu domáhat rozhodnutí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právní úkony dlužníka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pokud se jimi zkracuje uspokojení věřitelovy vymahatelné pohledávky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jsou vůči němu (věřiteli) prohlášeny za</w:t>
      </w:r>
      <w:r w:rsidR="00105C00">
        <w:rPr>
          <w:color w:val="000000" w:themeColor="text1"/>
          <w:lang w:val="cs-CZ"/>
        </w:rPr>
        <w:t xml:space="preserve"> právně neúčinné (§ 42a </w:t>
      </w:r>
      <w:r w:rsidR="00124146" w:rsidRPr="005171FD">
        <w:rPr>
          <w:color w:val="000000" w:themeColor="text1"/>
          <w:lang w:val="cs-CZ"/>
        </w:rPr>
        <w:t>starého OZ)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</w:t>
      </w:r>
      <w:r w:rsidR="00124146" w:rsidRPr="005171FD">
        <w:rPr>
          <w:color w:val="000000" w:themeColor="text1"/>
          <w:lang w:val="cs-CZ"/>
        </w:rPr>
        <w:t>ozhodující je tedy skutečnost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se dlužník tímto způsobem snaží vyhnout zaplace</w:t>
      </w:r>
      <w:r w:rsidRPr="005171FD">
        <w:rPr>
          <w:color w:val="000000" w:themeColor="text1"/>
          <w:lang w:val="cs-CZ"/>
        </w:rPr>
        <w:t>ní svých závazků vůči věřiteli – o</w:t>
      </w:r>
      <w:r w:rsidR="00124146" w:rsidRPr="005171FD">
        <w:rPr>
          <w:color w:val="000000" w:themeColor="text1"/>
          <w:lang w:val="cs-CZ"/>
        </w:rPr>
        <w:t>dporovat je možné právním úkonům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které dlužník učinil v posledních třech letech</w:t>
      </w:r>
      <w:r w:rsidRPr="005171FD">
        <w:rPr>
          <w:color w:val="000000" w:themeColor="text1"/>
          <w:lang w:val="cs-CZ"/>
        </w:rPr>
        <w:t xml:space="preserve"> v úmyslu zkrátit své věřitele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</w:t>
      </w:r>
      <w:r w:rsidR="00124146" w:rsidRPr="005171FD">
        <w:rPr>
          <w:b/>
          <w:color w:val="000000" w:themeColor="text1"/>
          <w:lang w:val="cs-CZ"/>
        </w:rPr>
        <w:t>dporuje se formou tzv. odpůrčí žaloby</w:t>
      </w:r>
      <w:r w:rsidRPr="005171FD">
        <w:rPr>
          <w:color w:val="000000" w:themeColor="text1"/>
          <w:lang w:val="cs-CZ"/>
        </w:rPr>
        <w:t xml:space="preserve"> – t</w:t>
      </w:r>
      <w:r w:rsidR="00124146" w:rsidRPr="005171FD">
        <w:rPr>
          <w:color w:val="000000" w:themeColor="text1"/>
          <w:lang w:val="cs-CZ"/>
        </w:rPr>
        <w:t>a se vznáší vůči osobě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v jejích prospěch byl právní úkon učiněn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nebo které vznikl z odporovatelného p</w:t>
      </w:r>
      <w:r w:rsidRPr="005171FD">
        <w:rPr>
          <w:color w:val="000000" w:themeColor="text1"/>
          <w:lang w:val="cs-CZ"/>
        </w:rPr>
        <w:t>rávního úkonu dlužníka prospěch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>ěřitel má toto právo i tehdy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je-li právo třetí osoby z relativně neúčinného právního jednání již vykonatelné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anebo bylo-li již uspokojeno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vysloví-</w:t>
      </w:r>
      <w:r w:rsidR="00124146" w:rsidRPr="005171FD">
        <w:rPr>
          <w:color w:val="000000" w:themeColor="text1"/>
          <w:lang w:val="cs-CZ"/>
        </w:rPr>
        <w:t>li soud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právní úkon je vůči věřiteli právně neúčinný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může věřitel vést exekuci na takto převedený majetek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a to bez ohledu na to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 xml:space="preserve">zda je vlastníkem </w:t>
      </w:r>
      <w:r w:rsidRPr="005171FD">
        <w:rPr>
          <w:color w:val="000000" w:themeColor="text1"/>
          <w:lang w:val="cs-CZ"/>
        </w:rPr>
        <w:t>někdo jiný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než původní dlužník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</w:t>
      </w:r>
      <w:r w:rsidR="00124146" w:rsidRPr="005171FD">
        <w:rPr>
          <w:b/>
          <w:color w:val="000000" w:themeColor="text1"/>
          <w:lang w:val="cs-CZ"/>
        </w:rPr>
        <w:t>eúčinnost právního jednání dlužníka se zakládá rozhodnutím soudu o žalobě v</w:t>
      </w:r>
      <w:r w:rsidRPr="005171FD">
        <w:rPr>
          <w:b/>
          <w:color w:val="000000" w:themeColor="text1"/>
          <w:lang w:val="cs-CZ"/>
        </w:rPr>
        <w:t>ěřitele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kterou bylo odporováno</w:t>
      </w:r>
    </w:p>
    <w:p w:rsidR="00124146" w:rsidRPr="005171FD" w:rsidRDefault="00124146" w:rsidP="00196607">
      <w:p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Právní jednání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proti kterému se lze dovolat neúčinnosti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124146" w:rsidRPr="005171FD">
        <w:rPr>
          <w:color w:val="000000" w:themeColor="text1"/>
          <w:lang w:val="cs-CZ"/>
        </w:rPr>
        <w:t>odle nové úpravy se věřitel může dovolat neúčinnosti právního jednání:</w:t>
      </w:r>
    </w:p>
    <w:p w:rsidR="00124146" w:rsidRPr="005171FD" w:rsidRDefault="00124146" w:rsidP="005B2A2E">
      <w:pPr>
        <w:pStyle w:val="Odstavecseseznamem"/>
        <w:numPr>
          <w:ilvl w:val="1"/>
          <w:numId w:val="204"/>
        </w:numPr>
        <w:tabs>
          <w:tab w:val="left" w:pos="284"/>
        </w:tabs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které dlužník učinil v posledních pěti letech v úmyslu zkrátit své věřitele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byl-li takový úmysl druhé straně znám</w:t>
      </w:r>
      <w:r w:rsidR="00D218C3" w:rsidRPr="005171FD">
        <w:rPr>
          <w:color w:val="000000" w:themeColor="text1"/>
          <w:lang w:val="cs-CZ"/>
        </w:rPr>
        <w:t xml:space="preserve">, </w:t>
      </w:r>
    </w:p>
    <w:p w:rsidR="00124146" w:rsidRPr="005171FD" w:rsidRDefault="00124146" w:rsidP="005B2A2E">
      <w:pPr>
        <w:pStyle w:val="Odstavecseseznamem"/>
        <w:numPr>
          <w:ilvl w:val="1"/>
          <w:numId w:val="204"/>
        </w:numPr>
        <w:tabs>
          <w:tab w:val="left" w:pos="284"/>
        </w:tabs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kterým dlužník v posledních dvou letech zkrátil své věřitele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musel-li být druhé straně znám dlužníkův úmysl věřitele zkrátit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</w:t>
      </w:r>
    </w:p>
    <w:p w:rsidR="00124146" w:rsidRPr="005171FD" w:rsidRDefault="00124146" w:rsidP="005B2A2E">
      <w:pPr>
        <w:pStyle w:val="Odstavecseseznamem"/>
        <w:numPr>
          <w:ilvl w:val="1"/>
          <w:numId w:val="204"/>
        </w:numPr>
        <w:tabs>
          <w:tab w:val="left" w:pos="284"/>
        </w:tabs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kterým byl věřitel zkrácen a k němuž v posledních dvou letech došlo mezi dlužníkem a osobou jemu blízkou nebo které dlužník učinil ve prospěch takové 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ledaže druhé straně v době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se právní jednání stalo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dlužníkův úmysl zkrátit věřitele znám nebyl a ani znám být nemusel.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</w:t>
      </w:r>
      <w:r w:rsidR="00124146" w:rsidRPr="005171FD">
        <w:rPr>
          <w:color w:val="000000" w:themeColor="text1"/>
          <w:lang w:val="cs-CZ"/>
        </w:rPr>
        <w:t>říve bylo pro oba případy 3 roky!</w:t>
      </w:r>
    </w:p>
    <w:p w:rsidR="00124146" w:rsidRPr="005171FD" w:rsidRDefault="003E0AE6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e</w:t>
      </w:r>
      <w:r w:rsidR="00124146" w:rsidRPr="005171FD">
        <w:rPr>
          <w:color w:val="000000" w:themeColor="text1"/>
          <w:lang w:val="cs-CZ"/>
        </w:rPr>
        <w:t xml:space="preserve">xplicitně je upravena </w:t>
      </w:r>
      <w:r w:rsidR="00124146" w:rsidRPr="005171FD">
        <w:rPr>
          <w:b/>
          <w:color w:val="000000" w:themeColor="text1"/>
          <w:lang w:val="cs-CZ"/>
        </w:rPr>
        <w:t>možnost dovolat se také neúčinnosti kupní nebo směnné</w:t>
      </w:r>
      <w:r w:rsidR="00124146" w:rsidRPr="005171FD">
        <w:rPr>
          <w:color w:val="000000" w:themeColor="text1"/>
          <w:lang w:val="cs-CZ"/>
        </w:rPr>
        <w:t xml:space="preserve"> smlouvy u</w:t>
      </w:r>
      <w:r w:rsidR="00DC689B" w:rsidRPr="005171FD">
        <w:rPr>
          <w:color w:val="000000" w:themeColor="text1"/>
          <w:lang w:val="cs-CZ"/>
        </w:rPr>
        <w:t>zavřené v posledním roce</w:t>
      </w:r>
      <w:r w:rsidR="00D218C3" w:rsidRPr="005171FD">
        <w:rPr>
          <w:color w:val="000000" w:themeColor="text1"/>
          <w:lang w:val="cs-CZ"/>
        </w:rPr>
        <w:t xml:space="preserve">, </w:t>
      </w:r>
      <w:r w:rsidR="00DC689B" w:rsidRPr="005171FD">
        <w:rPr>
          <w:color w:val="000000" w:themeColor="text1"/>
          <w:lang w:val="cs-CZ"/>
        </w:rPr>
        <w:t>musela</w:t>
      </w:r>
      <w:r w:rsidR="00124146" w:rsidRPr="005171FD">
        <w:rPr>
          <w:color w:val="000000" w:themeColor="text1"/>
          <w:lang w:val="cs-CZ"/>
        </w:rPr>
        <w:t>-li druhá strana poznat v dlužníkově jednání mrhání majetkem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kterým je dlužníkův věřitel zkracován (§ 590 odst. 2)</w:t>
      </w:r>
    </w:p>
    <w:p w:rsidR="007C7A97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 xml:space="preserve">ětší propracovanost se týká zakotvení </w:t>
      </w:r>
      <w:r w:rsidR="00124146" w:rsidRPr="005171FD">
        <w:rPr>
          <w:b/>
          <w:color w:val="000000" w:themeColor="text1"/>
          <w:lang w:val="cs-CZ"/>
        </w:rPr>
        <w:t>možnosti dovolat se neúčinnosti bezúplatného právního jednání</w:t>
      </w: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–</w:t>
      </w:r>
      <w:r w:rsidR="00124146" w:rsidRPr="005171FD">
        <w:rPr>
          <w:color w:val="000000" w:themeColor="text1"/>
          <w:lang w:val="cs-CZ"/>
        </w:rPr>
        <w:t xml:space="preserve"> v praxi časté případy například darování mezi příbuznými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které představují tzv</w:t>
      </w:r>
      <w:r w:rsidRPr="005171FD">
        <w:rPr>
          <w:color w:val="000000" w:themeColor="text1"/>
          <w:lang w:val="cs-CZ"/>
        </w:rPr>
        <w:t>. zašantročení majetku (§ 591)</w:t>
      </w:r>
    </w:p>
    <w:p w:rsidR="00124146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124146" w:rsidRPr="005171FD">
        <w:rPr>
          <w:color w:val="000000" w:themeColor="text1"/>
          <w:lang w:val="cs-CZ"/>
        </w:rPr>
        <w:t>ro případy bezúplatného právního jednání stranoví zákon dvouletou lhůtu pro dovolání se</w:t>
      </w:r>
      <w:r w:rsidRPr="005171FD">
        <w:rPr>
          <w:color w:val="000000" w:themeColor="text1"/>
          <w:lang w:val="cs-CZ"/>
        </w:rPr>
        <w:t xml:space="preserve"> neúčinnosti takového jednání – t</w:t>
      </w:r>
      <w:r w:rsidR="00124146" w:rsidRPr="005171FD">
        <w:rPr>
          <w:color w:val="000000" w:themeColor="text1"/>
          <w:lang w:val="cs-CZ"/>
        </w:rPr>
        <w:t>o však neplatí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jestliže dlužník plnil povinnost uloženou zákonem nebo se jednalo o obvyklé příležitostní dary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jednalo se o věnování na veřejně prospěšný účel v přiměřené výši nebo šlo o plnění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kterým bylo vyhověno mravnímu</w:t>
      </w:r>
      <w:r w:rsidRPr="005171FD">
        <w:rPr>
          <w:color w:val="000000" w:themeColor="text1"/>
          <w:lang w:val="cs-CZ"/>
        </w:rPr>
        <w:t xml:space="preserve"> závazku nebo ohledům slušnosti</w:t>
      </w:r>
      <w:r w:rsidR="00124146" w:rsidRPr="005171FD">
        <w:rPr>
          <w:color w:val="000000" w:themeColor="text1"/>
          <w:lang w:val="cs-CZ"/>
        </w:rPr>
        <w:t xml:space="preserve"> (§ 591)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</w:t>
      </w:r>
      <w:r w:rsidR="00124146" w:rsidRPr="005171FD">
        <w:rPr>
          <w:b/>
          <w:color w:val="000000" w:themeColor="text1"/>
          <w:lang w:val="cs-CZ"/>
        </w:rPr>
        <w:t>ová je též možnost věřitele sjednat před vykonatelností jeho pohledávky tzv. výhradu práva dovolat se neúčinnosti právního jednání dlužníka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v jejímž důsledku pak věřiteli neběží lhůta k dovolání se neúčinnosti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 xml:space="preserve">dokud se jeho </w:t>
      </w:r>
      <w:r w:rsidRPr="005171FD">
        <w:rPr>
          <w:color w:val="000000" w:themeColor="text1"/>
          <w:lang w:val="cs-CZ"/>
        </w:rPr>
        <w:t>pohledávka nestane vykonatelnou</w:t>
      </w:r>
      <w:r w:rsidR="00124146" w:rsidRPr="005171FD">
        <w:rPr>
          <w:color w:val="000000" w:themeColor="text1"/>
          <w:lang w:val="cs-CZ"/>
        </w:rPr>
        <w:t xml:space="preserve"> (§ 593)</w:t>
      </w:r>
    </w:p>
    <w:p w:rsidR="00124146" w:rsidRPr="005171FD" w:rsidRDefault="00124146" w:rsidP="00196607">
      <w:pPr>
        <w:contextualSpacing/>
        <w:rPr>
          <w:color w:val="000000" w:themeColor="text1"/>
          <w:lang w:val="cs-CZ"/>
        </w:rPr>
      </w:pPr>
    </w:p>
    <w:p w:rsidR="00124146" w:rsidRPr="005171FD" w:rsidRDefault="00124146" w:rsidP="00196607">
      <w:pPr>
        <w:contextualSpacing/>
        <w:rPr>
          <w:b/>
          <w:color w:val="000000" w:themeColor="text1"/>
          <w:sz w:val="22"/>
          <w:lang w:val="cs-CZ"/>
        </w:rPr>
      </w:pPr>
      <w:r w:rsidRPr="005171FD">
        <w:rPr>
          <w:b/>
          <w:color w:val="000000" w:themeColor="text1"/>
          <w:lang w:val="cs-CZ"/>
        </w:rPr>
        <w:t>Osoby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proti kterým je možnost dovolat se neúčinnosti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124146" w:rsidRPr="005171FD">
        <w:rPr>
          <w:color w:val="000000" w:themeColor="text1"/>
          <w:lang w:val="cs-CZ"/>
        </w:rPr>
        <w:t>ová úprava rozšířila také okruh osob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proti kterým je dána možnost dovolat se neúčin</w:t>
      </w:r>
      <w:r w:rsidRPr="005171FD">
        <w:rPr>
          <w:color w:val="000000" w:themeColor="text1"/>
          <w:lang w:val="cs-CZ"/>
        </w:rPr>
        <w:t>nosti právního jednání (§ 594)</w:t>
      </w:r>
    </w:p>
    <w:p w:rsidR="00124146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124146" w:rsidRPr="005171FD">
        <w:rPr>
          <w:color w:val="000000" w:themeColor="text1"/>
          <w:lang w:val="cs-CZ"/>
        </w:rPr>
        <w:t>eúčinnosti právního jednání se lze dovolat proti tomu:</w:t>
      </w:r>
    </w:p>
    <w:p w:rsidR="00124146" w:rsidRPr="005171FD" w:rsidRDefault="00124146" w:rsidP="005B2A2E">
      <w:pPr>
        <w:pStyle w:val="Odstavecseseznamem"/>
        <w:numPr>
          <w:ilvl w:val="2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kdo s dlužníkem právně jednal</w:t>
      </w:r>
    </w:p>
    <w:p w:rsidR="00124146" w:rsidRPr="005171FD" w:rsidRDefault="00124146" w:rsidP="005B2A2E">
      <w:pPr>
        <w:pStyle w:val="Odstavecseseznamem"/>
        <w:numPr>
          <w:ilvl w:val="2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kdo z právního jednání přímo nabyl prospěch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nebo vůči jeho dědici </w:t>
      </w:r>
    </w:p>
    <w:p w:rsidR="00124146" w:rsidRPr="005171FD" w:rsidRDefault="00124146" w:rsidP="005B2A2E">
      <w:pPr>
        <w:pStyle w:val="Odstavecseseznamem"/>
        <w:numPr>
          <w:ilvl w:val="2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kdo nabyl jmění při přeměně právnické osoby jako její </w:t>
      </w:r>
      <w:r w:rsidR="00AD5E2E" w:rsidRPr="005171FD">
        <w:rPr>
          <w:color w:val="000000" w:themeColor="text1"/>
          <w:lang w:val="cs-CZ"/>
        </w:rPr>
        <w:t>právní nástupce</w:t>
      </w:r>
    </w:p>
    <w:p w:rsidR="00124146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>ůči jinému právnímu nástupci se lze dovolat neúčinnosti jen za podmínek v § 594 odst. 2</w:t>
      </w:r>
    </w:p>
    <w:p w:rsidR="00124146" w:rsidRPr="005171FD" w:rsidRDefault="00124146" w:rsidP="00196607">
      <w:pPr>
        <w:contextualSpacing/>
        <w:rPr>
          <w:color w:val="000000" w:themeColor="text1"/>
          <w:u w:val="single"/>
          <w:lang w:val="cs-CZ"/>
        </w:rPr>
      </w:pPr>
    </w:p>
    <w:p w:rsidR="00124146" w:rsidRPr="005171FD" w:rsidRDefault="00112944" w:rsidP="00196607">
      <w:pPr>
        <w:contextualSpacing/>
        <w:rPr>
          <w:b/>
          <w:color w:val="000000" w:themeColor="text1"/>
          <w:sz w:val="22"/>
          <w:lang w:val="cs-CZ"/>
        </w:rPr>
      </w:pPr>
      <w:r w:rsidRPr="005171FD">
        <w:rPr>
          <w:b/>
          <w:color w:val="000000" w:themeColor="text1"/>
          <w:lang w:val="cs-CZ"/>
        </w:rPr>
        <w:t>(</w:t>
      </w:r>
      <w:r w:rsidR="00124146" w:rsidRPr="005171FD">
        <w:rPr>
          <w:b/>
          <w:color w:val="000000" w:themeColor="text1"/>
          <w:lang w:val="cs-CZ"/>
        </w:rPr>
        <w:t>Ušlý zisk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="00124146" w:rsidRPr="005171FD">
        <w:rPr>
          <w:b/>
          <w:color w:val="000000" w:themeColor="text1"/>
          <w:lang w:val="cs-CZ"/>
        </w:rPr>
        <w:t>náhrada škody</w:t>
      </w:r>
      <w:r w:rsidRPr="005171FD">
        <w:rPr>
          <w:b/>
          <w:color w:val="000000" w:themeColor="text1"/>
          <w:lang w:val="cs-CZ"/>
        </w:rPr>
        <w:t>) – prý chybné pojmenování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ale teda nevím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jak že to je správně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ale to je možná fuk</w:t>
      </w:r>
    </w:p>
    <w:p w:rsidR="00112944" w:rsidRPr="005171FD" w:rsidRDefault="00112944" w:rsidP="005B2A2E">
      <w:pPr>
        <w:pStyle w:val="Odstavecseseznamem5"/>
        <w:numPr>
          <w:ilvl w:val="0"/>
          <w:numId w:val="202"/>
        </w:numPr>
        <w:rPr>
          <w:color w:val="000000"/>
          <w:lang w:val="cs-CZ"/>
        </w:rPr>
      </w:pPr>
      <w:r w:rsidRPr="005171FD">
        <w:rPr>
          <w:color w:val="000000"/>
          <w:lang w:val="cs-CZ"/>
        </w:rPr>
        <w:t>§ 595 vymezuje smysl institutu RÚ:</w:t>
      </w:r>
    </w:p>
    <w:p w:rsidR="00112944" w:rsidRPr="005171FD" w:rsidRDefault="00112944" w:rsidP="005B2A2E">
      <w:pPr>
        <w:pStyle w:val="Odstavecseseznamem5"/>
        <w:numPr>
          <w:ilvl w:val="1"/>
          <w:numId w:val="202"/>
        </w:numPr>
        <w:rPr>
          <w:color w:val="000000"/>
          <w:lang w:val="cs-CZ"/>
        </w:rPr>
      </w:pPr>
      <w:r w:rsidRPr="005171FD">
        <w:rPr>
          <w:color w:val="000000"/>
          <w:lang w:val="cs-CZ"/>
        </w:rPr>
        <w:t>věřitel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který se úspěšně domohl odpůrčí žalobou vůči PJ jeho dlužníka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kterým se zbavil nějaké věci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která mohla sloužit k uspokojení věřitele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může se – kromě toho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povede exekuci na něco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co ještě zbylo v rukou dlužníka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hojit i na tom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co už dlužník nemá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co z jeho majetku ušlo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nabyla to třetí osoba</w:t>
      </w:r>
    </w:p>
    <w:p w:rsidR="00112944" w:rsidRPr="005171FD" w:rsidRDefault="00112944" w:rsidP="005B2A2E">
      <w:pPr>
        <w:pStyle w:val="Odstavecseseznamem5"/>
        <w:numPr>
          <w:ilvl w:val="2"/>
          <w:numId w:val="202"/>
        </w:numPr>
        <w:rPr>
          <w:color w:val="000000"/>
          <w:lang w:val="cs-CZ"/>
        </w:rPr>
      </w:pPr>
      <w:r w:rsidRPr="005171FD">
        <w:rPr>
          <w:color w:val="000000"/>
          <w:lang w:val="cs-CZ"/>
        </w:rPr>
        <w:t>věřitel ale může vést exekuci i na tuto věc třetí osoby právě proto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vůči věřiteli dotyčná osoba vlastníkem není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i když jinak je – a protože je mohla mezitím prodat dál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tak za dalším už věřitel jít nemůže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 bude tedy po té osobě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která získala prospěch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žádat náhradu škody.</w:t>
      </w:r>
    </w:p>
    <w:p w:rsidR="00112944" w:rsidRPr="005171FD" w:rsidRDefault="00112944" w:rsidP="005B2A2E">
      <w:pPr>
        <w:pStyle w:val="Odstavecseseznamem5"/>
        <w:numPr>
          <w:ilvl w:val="2"/>
          <w:numId w:val="202"/>
        </w:numPr>
        <w:rPr>
          <w:color w:val="000000"/>
          <w:lang w:val="cs-CZ"/>
        </w:rPr>
      </w:pPr>
      <w:r w:rsidRPr="005171FD">
        <w:rPr>
          <w:color w:val="000000"/>
          <w:lang w:val="cs-CZ"/>
        </w:rPr>
        <w:t>když věc zničil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spotřeboval apod.</w:t>
      </w:r>
      <w:r w:rsidR="00131EE2" w:rsidRPr="005171FD">
        <w:rPr>
          <w:color w:val="000000"/>
          <w:lang w:val="cs-CZ"/>
        </w:rPr>
        <w:t xml:space="preserve"> →</w:t>
      </w:r>
      <w:r w:rsidRPr="005171FD">
        <w:rPr>
          <w:color w:val="000000"/>
          <w:lang w:val="cs-CZ"/>
        </w:rPr>
        <w:t xml:space="preserve"> náhrada dotyčné věci v penězích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>ěřitel má právo v případě neúčinnosti právního jednání domáhat se uspokojení pohledávky i z toho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co neúčinným jednáním z dlužníkova maje</w:t>
      </w:r>
      <w:r w:rsidRPr="005171FD">
        <w:rPr>
          <w:color w:val="000000" w:themeColor="text1"/>
          <w:lang w:val="cs-CZ"/>
        </w:rPr>
        <w:t>tku ušlo tzv. ušlý zisk) – není-</w:t>
      </w:r>
      <w:r w:rsidR="00124146" w:rsidRPr="005171FD">
        <w:rPr>
          <w:color w:val="000000" w:themeColor="text1"/>
          <w:lang w:val="cs-CZ"/>
        </w:rPr>
        <w:t>li toto možné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náleží věřiteli náhrada (§ 595 odst. 1)</w:t>
      </w:r>
    </w:p>
    <w:p w:rsidR="007C7A97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</w:t>
      </w:r>
      <w:r w:rsidR="00124146" w:rsidRPr="005171FD">
        <w:rPr>
          <w:color w:val="000000" w:themeColor="text1"/>
          <w:lang w:val="cs-CZ"/>
        </w:rPr>
        <w:t>do je zavázán plnit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má</w:t>
      </w:r>
      <w:r w:rsidRPr="005171FD">
        <w:rPr>
          <w:color w:val="000000" w:themeColor="text1"/>
          <w:lang w:val="cs-CZ"/>
        </w:rPr>
        <w:t xml:space="preserve"> postavení nepoctivého držitele</w:t>
      </w:r>
    </w:p>
    <w:p w:rsidR="007C7A97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124146" w:rsidRPr="005171FD">
        <w:rPr>
          <w:color w:val="000000" w:themeColor="text1"/>
          <w:lang w:val="cs-CZ"/>
        </w:rPr>
        <w:t>epoctivě drží ten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kdo ví nebo komu musí být z okolností zjevné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vyk</w:t>
      </w:r>
      <w:r w:rsidRPr="005171FD">
        <w:rPr>
          <w:color w:val="000000" w:themeColor="text1"/>
          <w:lang w:val="cs-CZ"/>
        </w:rPr>
        <w:t>onává právo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mu nenáleží</w:t>
      </w:r>
    </w:p>
    <w:p w:rsidR="00124146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124146" w:rsidRPr="005171FD">
        <w:rPr>
          <w:color w:val="000000" w:themeColor="text1"/>
          <w:lang w:val="cs-CZ"/>
        </w:rPr>
        <w:t>okud se jedná o právní nástupce nebo dědice osoby zavázané plnit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platí statut nepoctivého držitele jen tehdy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jestliže mu musely být známy okolnosti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pro něž by se věřitel mohl dovolat neúčinnosti právního jednání (§ 595 odst. 2)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</w:t>
      </w:r>
      <w:r w:rsidR="00124146" w:rsidRPr="005171FD">
        <w:rPr>
          <w:color w:val="000000" w:themeColor="text1"/>
          <w:lang w:val="cs-CZ"/>
        </w:rPr>
        <w:t>by nedocházelo ke zkrácení věřitele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jestliže by třetí osoba nabyla k věci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z níž by se mohl domoci uspokojení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práva neumožňujícího dovolat se neúčinnosti právního jednání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zakládá ustanovení § 596 právo k náhradě škody osobě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která měla věc u sebe jak</w:t>
      </w:r>
      <w:r w:rsidRPr="005171FD">
        <w:rPr>
          <w:color w:val="000000" w:themeColor="text1"/>
          <w:lang w:val="cs-CZ"/>
        </w:rPr>
        <w:t>o předcházející držitel (§ 595)</w:t>
      </w:r>
    </w:p>
    <w:p w:rsidR="00124146" w:rsidRPr="005171FD" w:rsidRDefault="00124146" w:rsidP="00196607">
      <w:pPr>
        <w:pStyle w:val="Odstavecseseznamem"/>
        <w:ind w:left="709"/>
        <w:contextualSpacing/>
        <w:rPr>
          <w:color w:val="000000" w:themeColor="text1"/>
          <w:lang w:val="cs-CZ"/>
        </w:rPr>
      </w:pPr>
    </w:p>
    <w:p w:rsidR="00124146" w:rsidRPr="005171FD" w:rsidRDefault="00124146" w:rsidP="00196607">
      <w:p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Věci zapsané ve veřejném seznamu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</w:t>
      </w:r>
      <w:r w:rsidR="00124146" w:rsidRPr="005171FD">
        <w:rPr>
          <w:color w:val="000000" w:themeColor="text1"/>
          <w:lang w:val="cs-CZ"/>
        </w:rPr>
        <w:t> hlediska podrobnějšího zpracování nové úpravy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která tím odstraňuje i některé nejasnosti v praxi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je § 599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 xml:space="preserve">řešící </w:t>
      </w:r>
      <w:r w:rsidR="00124146" w:rsidRPr="005171FD">
        <w:rPr>
          <w:b/>
          <w:color w:val="000000" w:themeColor="text1"/>
          <w:lang w:val="cs-CZ"/>
        </w:rPr>
        <w:t>dovolání se neúčinnosti právního jednání ve věci zapsané ve veřejném seznamu</w:t>
      </w:r>
      <w:r w:rsidR="00124146" w:rsidRPr="005171FD">
        <w:rPr>
          <w:color w:val="000000" w:themeColor="text1"/>
          <w:lang w:val="cs-CZ"/>
        </w:rPr>
        <w:t xml:space="preserve"> (např. zapsání poznámky na listu v</w:t>
      </w:r>
      <w:r w:rsidRPr="005171FD">
        <w:rPr>
          <w:color w:val="000000" w:themeColor="text1"/>
          <w:lang w:val="cs-CZ"/>
        </w:rPr>
        <w:t>lastnictví katastrálním úřadem)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24146" w:rsidRPr="005171FD">
        <w:rPr>
          <w:color w:val="000000" w:themeColor="text1"/>
          <w:lang w:val="cs-CZ"/>
        </w:rPr>
        <w:t>ěřitel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který se dovolá neúčinnosti právního jednání týkajícího se věci zapsané ve veřejném seznamu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může požádat orgán pověřený vedením takového seznamu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aby v něm poznamenal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že se věřitel dovolal</w:t>
      </w:r>
      <w:r w:rsidRPr="005171FD">
        <w:rPr>
          <w:color w:val="000000" w:themeColor="text1"/>
          <w:lang w:val="cs-CZ"/>
        </w:rPr>
        <w:t xml:space="preserve"> neúčinnosti právního jednání – m</w:t>
      </w:r>
      <w:r w:rsidR="00124146" w:rsidRPr="005171FD">
        <w:rPr>
          <w:color w:val="000000" w:themeColor="text1"/>
          <w:lang w:val="cs-CZ"/>
        </w:rPr>
        <w:t>usí k tomu předložit odpůrčí</w:t>
      </w:r>
      <w:r w:rsidRPr="005171FD">
        <w:rPr>
          <w:color w:val="000000" w:themeColor="text1"/>
          <w:lang w:val="cs-CZ"/>
        </w:rPr>
        <w:t xml:space="preserve"> žalobu a důkaz o jejím podání</w:t>
      </w:r>
    </w:p>
    <w:p w:rsidR="00124146" w:rsidRPr="005171FD" w:rsidRDefault="007C7A97" w:rsidP="005B2A2E">
      <w:pPr>
        <w:pStyle w:val="Odstavecseseznamem"/>
        <w:numPr>
          <w:ilvl w:val="1"/>
          <w:numId w:val="20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</w:t>
      </w:r>
      <w:r w:rsidR="00124146" w:rsidRPr="005171FD">
        <w:rPr>
          <w:color w:val="000000" w:themeColor="text1"/>
          <w:lang w:val="cs-CZ"/>
        </w:rPr>
        <w:t>estliže soud odpůrčí žalobě vyhoví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má rozsudek účinky i proti osobám</w:t>
      </w:r>
      <w:r w:rsidR="00D218C3" w:rsidRPr="005171FD">
        <w:rPr>
          <w:color w:val="000000" w:themeColor="text1"/>
          <w:lang w:val="cs-CZ"/>
        </w:rPr>
        <w:t xml:space="preserve">, </w:t>
      </w:r>
      <w:r w:rsidR="00124146" w:rsidRPr="005171FD">
        <w:rPr>
          <w:color w:val="000000" w:themeColor="text1"/>
          <w:lang w:val="cs-CZ"/>
        </w:rPr>
        <w:t>které po provedení poznámky nabyly věci nebo právo k</w:t>
      </w:r>
      <w:r w:rsidRPr="005171FD">
        <w:rPr>
          <w:color w:val="000000" w:themeColor="text1"/>
          <w:lang w:val="cs-CZ"/>
        </w:rPr>
        <w:t> věci zapsané v takovém seznamu</w:t>
      </w:r>
    </w:p>
    <w:p w:rsidR="00124146" w:rsidRPr="005171FD" w:rsidRDefault="007C7A97" w:rsidP="005B2A2E">
      <w:pPr>
        <w:pStyle w:val="Odstavecseseznamem"/>
        <w:numPr>
          <w:ilvl w:val="0"/>
          <w:numId w:val="202"/>
        </w:numPr>
        <w:ind w:left="709" w:hanging="284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</w:t>
      </w:r>
      <w:r w:rsidR="00124146" w:rsidRPr="005171FD">
        <w:rPr>
          <w:color w:val="000000" w:themeColor="text1"/>
          <w:lang w:val="cs-CZ"/>
        </w:rPr>
        <w:t xml:space="preserve">ákonodárce tím posílil zásadu publicity a ochranu </w:t>
      </w:r>
      <w:r w:rsidRPr="005171FD">
        <w:rPr>
          <w:color w:val="000000" w:themeColor="text1"/>
          <w:lang w:val="cs-CZ"/>
        </w:rPr>
        <w:t>dobré víry třetích osob (§ 599)</w:t>
      </w:r>
    </w:p>
    <w:p w:rsidR="00D711B5" w:rsidRDefault="00D711B5" w:rsidP="00196607">
      <w:pPr>
        <w:rPr>
          <w:i/>
          <w:color w:val="000000" w:themeColor="text1"/>
          <w:lang w:val="cs-CZ"/>
        </w:rPr>
      </w:pPr>
    </w:p>
    <w:p w:rsidR="00D711B5" w:rsidRDefault="00D711B5" w:rsidP="00196607">
      <w:pPr>
        <w:rPr>
          <w:i/>
          <w:color w:val="000000" w:themeColor="text1"/>
          <w:lang w:val="cs-CZ"/>
        </w:rPr>
      </w:pPr>
    </w:p>
    <w:p w:rsidR="00124146" w:rsidRPr="005171FD" w:rsidRDefault="00124146" w:rsidP="00196607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Důvodová zpráva + NOZ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Hurdík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epravo.cz</w:t>
      </w: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4" w:name="_Toc355467501"/>
      <w:r w:rsidRPr="005171FD">
        <w:rPr>
          <w:rFonts w:eastAsia="Calibri"/>
          <w:color w:val="000000" w:themeColor="text1"/>
        </w:rPr>
        <w:t xml:space="preserve">A. 13 – Subjekty občanského práva </w:t>
      </w:r>
      <w:r w:rsidRPr="005171FD">
        <w:rPr>
          <w:rFonts w:eastAsia="Calibri"/>
          <w:b w:val="0"/>
          <w:color w:val="000000" w:themeColor="text1"/>
        </w:rPr>
        <w:t>(právní osobnost</w:t>
      </w:r>
      <w:r w:rsidR="00D218C3" w:rsidRPr="005171FD">
        <w:rPr>
          <w:rFonts w:eastAsia="Calibri"/>
          <w:b w:val="0"/>
          <w:color w:val="000000" w:themeColor="text1"/>
        </w:rPr>
        <w:t xml:space="preserve">, </w:t>
      </w:r>
      <w:r w:rsidRPr="005171FD">
        <w:rPr>
          <w:rFonts w:eastAsia="Calibri"/>
          <w:b w:val="0"/>
          <w:color w:val="000000" w:themeColor="text1"/>
        </w:rPr>
        <w:t>svéprávnost)</w:t>
      </w:r>
      <w:bookmarkEnd w:id="14"/>
    </w:p>
    <w:p w:rsidR="0039459A" w:rsidRPr="005171FD" w:rsidRDefault="008C7FF2" w:rsidP="005B2A2E">
      <w:pPr>
        <w:pStyle w:val="Normln1"/>
        <w:numPr>
          <w:ilvl w:val="0"/>
          <w:numId w:val="154"/>
        </w:numPr>
        <w:spacing w:line="240" w:lineRule="auto"/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§</w:t>
      </w:r>
      <w:r w:rsidR="0029695E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§</w:t>
      </w: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 </w:t>
      </w:r>
      <w:r w:rsidR="0039459A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15</w:t>
      </w:r>
      <w:r w:rsidR="0029695E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 – </w:t>
      </w:r>
      <w:r w:rsidR="006609F2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21</w:t>
      </w:r>
    </w:p>
    <w:p w:rsidR="0039459A" w:rsidRPr="005171FD" w:rsidRDefault="0029695E" w:rsidP="005B2A2E">
      <w:pPr>
        <w:pStyle w:val="Normln1"/>
        <w:numPr>
          <w:ilvl w:val="0"/>
          <w:numId w:val="154"/>
        </w:numPr>
        <w:spacing w:line="240" w:lineRule="auto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o</w:t>
      </w:r>
      <w:r w:rsidR="0039459A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soba</w:t>
      </w:r>
      <w:r w:rsidR="0039459A" w:rsidRPr="005171FD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v právním smyslu slouží k označení souboru vlastností</w:t>
      </w:r>
      <w:r w:rsidR="00D218C3" w:rsidRPr="005171FD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, </w:t>
      </w:r>
      <w:r w:rsidR="0039459A" w:rsidRPr="005171FD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jimiž jsou potenciální </w:t>
      </w:r>
      <w:r w:rsidR="00E32A44" w:rsidRPr="005171FD">
        <w:rPr>
          <w:rFonts w:ascii="Cambria" w:eastAsia="Calibri" w:hAnsi="Cambria" w:cs="Cambria"/>
          <w:sz w:val="20"/>
          <w:szCs w:val="20"/>
        </w:rPr>
        <w:t>nositelé práv a povinností vybaveni</w:t>
      </w:r>
      <w:r w:rsidR="00D218C3" w:rsidRPr="005171FD">
        <w:rPr>
          <w:rFonts w:ascii="Cambria" w:eastAsia="Calibri" w:hAnsi="Cambria" w:cs="Cambria"/>
          <w:sz w:val="20"/>
          <w:szCs w:val="20"/>
        </w:rPr>
        <w:t xml:space="preserve">, </w:t>
      </w:r>
      <w:r w:rsidR="00E32A44" w:rsidRPr="005171FD">
        <w:rPr>
          <w:rFonts w:ascii="Cambria" w:eastAsia="Calibri" w:hAnsi="Cambria" w:cs="Cambria"/>
          <w:sz w:val="20"/>
          <w:szCs w:val="20"/>
        </w:rPr>
        <w:t>aby jimi podle práva mohli skutečně být</w:t>
      </w:r>
    </w:p>
    <w:p w:rsidR="0039459A" w:rsidRPr="005171FD" w:rsidRDefault="0029695E" w:rsidP="005B2A2E">
      <w:pPr>
        <w:pStyle w:val="Normln1"/>
        <w:numPr>
          <w:ilvl w:val="0"/>
          <w:numId w:val="154"/>
        </w:numPr>
        <w:spacing w:line="240" w:lineRule="auto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s</w:t>
      </w:r>
      <w:r w:rsidR="0039459A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ubjekt</w:t>
      </w:r>
      <w:r w:rsidR="00D218C3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, </w:t>
      </w:r>
      <w:r w:rsidR="00E32A44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osoba</w:t>
      </w:r>
      <w:r w:rsidR="0039459A" w:rsidRPr="005171FD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= </w:t>
      </w:r>
      <w:r w:rsidR="00E32A44" w:rsidRPr="005171FD">
        <w:rPr>
          <w:rFonts w:ascii="Cambria" w:eastAsia="Calibri" w:hAnsi="Cambria" w:cs="Cambria"/>
          <w:sz w:val="20"/>
          <w:szCs w:val="20"/>
        </w:rPr>
        <w:t>nositel práv a povinností</w:t>
      </w:r>
    </w:p>
    <w:p w:rsidR="0039459A" w:rsidRPr="005171FD" w:rsidRDefault="0029695E" w:rsidP="005B2A2E">
      <w:pPr>
        <w:pStyle w:val="Normln1"/>
        <w:numPr>
          <w:ilvl w:val="0"/>
          <w:numId w:val="154"/>
        </w:numPr>
        <w:spacing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o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becný právní status osoby v právním smyslu tvoří:</w:t>
      </w:r>
    </w:p>
    <w:p w:rsidR="00E32A44" w:rsidRPr="005171FD" w:rsidRDefault="00E32A44" w:rsidP="005B2A2E">
      <w:pPr>
        <w:pStyle w:val="Normln1"/>
        <w:numPr>
          <w:ilvl w:val="1"/>
          <w:numId w:val="154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="Cambria" w:eastAsia="Calibri" w:hAnsi="Cambria" w:cs="Cambria"/>
          <w:i/>
          <w:sz w:val="20"/>
          <w:szCs w:val="20"/>
        </w:rPr>
        <w:t xml:space="preserve">pozn. doc. Hendrychové: </w:t>
      </w:r>
      <w:r w:rsidRPr="005171FD">
        <w:rPr>
          <w:rFonts w:ascii="Cambria" w:eastAsia="Calibri" w:hAnsi="Cambria" w:cs="Cambria"/>
          <w:sz w:val="20"/>
          <w:szCs w:val="20"/>
        </w:rPr>
        <w:t>aktivní a pasivní status česká civilistika pražská nezná! (</w:t>
      </w:r>
      <w:r w:rsidRPr="005171FD">
        <w:rPr>
          <w:rFonts w:ascii="Cambria" w:eastAsia="Calibri" w:hAnsi="Cambria" w:cs="Cambria"/>
          <w:i/>
          <w:sz w:val="20"/>
          <w:szCs w:val="20"/>
        </w:rPr>
        <w:t>pozn. editora:</w:t>
      </w:r>
      <w:r w:rsidRPr="005171FD">
        <w:rPr>
          <w:rFonts w:ascii="Cambria" w:eastAsia="Calibri" w:hAnsi="Cambria" w:cs="Cambria"/>
          <w:sz w:val="20"/>
          <w:szCs w:val="20"/>
        </w:rPr>
        <w:t xml:space="preserve"> jinými slovy – používají to Brňáci</w:t>
      </w:r>
      <w:r w:rsidR="00D218C3" w:rsidRPr="005171FD">
        <w:rPr>
          <w:rFonts w:ascii="Cambria" w:eastAsia="Calibri" w:hAnsi="Cambria" w:cs="Cambria"/>
          <w:sz w:val="20"/>
          <w:szCs w:val="20"/>
        </w:rPr>
        <w:t xml:space="preserve">, </w:t>
      </w:r>
      <w:r w:rsidRPr="005171FD">
        <w:rPr>
          <w:rFonts w:ascii="Cambria" w:eastAsia="Calibri" w:hAnsi="Cambria" w:cs="Cambria"/>
          <w:sz w:val="20"/>
          <w:szCs w:val="20"/>
        </w:rPr>
        <w:t>takže to zkoušet nebudeme)</w:t>
      </w:r>
    </w:p>
    <w:p w:rsidR="0039459A" w:rsidRPr="005171FD" w:rsidRDefault="0029695E" w:rsidP="00E32A44">
      <w:pPr>
        <w:pStyle w:val="Normln1"/>
        <w:numPr>
          <w:ilvl w:val="1"/>
          <w:numId w:val="78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p</w:t>
      </w:r>
      <w:r w:rsidR="0039459A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asivní status </w:t>
      </w:r>
      <w:r w:rsidR="00E32A44" w:rsidRPr="005171FD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= právní postavení</w:t>
      </w:r>
    </w:p>
    <w:p w:rsidR="0039459A" w:rsidRPr="005171FD" w:rsidRDefault="0039459A" w:rsidP="00196607">
      <w:pPr>
        <w:pStyle w:val="Normln1"/>
        <w:numPr>
          <w:ilvl w:val="1"/>
          <w:numId w:val="80"/>
        </w:numPr>
        <w:spacing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právní osobnost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způsobilost mít v mezích právního řádu práva a povinnosti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15 odst. 1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„Právní osobnost je způsobilost mít v mezích právního řádu práva a povinnosti“</w:t>
      </w:r>
    </w:p>
    <w:p w:rsidR="0039459A" w:rsidRPr="005171FD" w:rsidRDefault="0039459A" w:rsidP="00196607">
      <w:pPr>
        <w:pStyle w:val="Normln1"/>
        <w:numPr>
          <w:ilvl w:val="1"/>
          <w:numId w:val="80"/>
        </w:numPr>
        <w:spacing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soubor základních práv a svobod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tím je vybavena každá osoba v právním smyslu na základě své existence (X v katalogu práv je rozdíl mezi právy FO a PO)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přirozená práva jsou výslovně uvedena v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19 odst. 1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„Každý člověk má vrozená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již samotným rozumem a citem poznatelná přirozená práva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a tudíž se považuje za osobu. Zákon stanoví jen meze uplatňování přirozených práv člověka a způsob jejich ochrany.“</w:t>
      </w:r>
    </w:p>
    <w:p w:rsidR="0039459A" w:rsidRPr="005171FD" w:rsidRDefault="0029695E" w:rsidP="00196607">
      <w:pPr>
        <w:pStyle w:val="Normln1"/>
        <w:numPr>
          <w:ilvl w:val="1"/>
          <w:numId w:val="78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a</w:t>
      </w:r>
      <w:r w:rsidR="0039459A" w:rsidRPr="005171FD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ktivní status 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= soubor způsobilostí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na jejichž základě se osoba může </w:t>
      </w:r>
      <w:r w:rsidR="00E32A44" w:rsidRPr="005171FD">
        <w:rPr>
          <w:rFonts w:ascii="Cambria" w:hAnsi="Cambria" w:cs="Cambria"/>
          <w:sz w:val="20"/>
          <w:szCs w:val="20"/>
        </w:rPr>
        <w:t>vlastním jménem právně jednat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="00E32A44" w:rsidRPr="005171FD">
        <w:rPr>
          <w:rFonts w:ascii="Cambria" w:hAnsi="Cambria" w:cs="Cambria"/>
          <w:sz w:val="20"/>
          <w:szCs w:val="20"/>
        </w:rPr>
        <w:t>nabývat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="00E32A44" w:rsidRPr="005171FD">
        <w:rPr>
          <w:rFonts w:ascii="Cambria" w:hAnsi="Cambria" w:cs="Cambria"/>
          <w:sz w:val="20"/>
          <w:szCs w:val="20"/>
        </w:rPr>
        <w:t>pozbývat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="00E32A44" w:rsidRPr="005171FD">
        <w:rPr>
          <w:rFonts w:ascii="Cambria" w:hAnsi="Cambria" w:cs="Cambria"/>
          <w:sz w:val="20"/>
          <w:szCs w:val="20"/>
        </w:rPr>
        <w:t>měnit svá práva a své povinnosti</w:t>
      </w:r>
    </w:p>
    <w:p w:rsidR="0039459A" w:rsidRPr="005171FD" w:rsidRDefault="0039459A" w:rsidP="00E32A44">
      <w:pPr>
        <w:pStyle w:val="Normln1"/>
        <w:numPr>
          <w:ilvl w:val="1"/>
          <w:numId w:val="79"/>
        </w:numPr>
        <w:spacing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lastRenderedPageBreak/>
        <w:t>svéprávnost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způsobilost nabývat pro sebe vlastním právním jednáním práva a zavazovat se k povinnostem (=</w:t>
      </w:r>
      <w:r w:rsidR="00131EE2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právně jednat)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15 odst. 2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„Svéprávnost je způsobilost nabývat pro sebe vlastním právním jednáním práva a zavazovat se k povinnostem (právně jednat)“</w:t>
      </w:r>
    </w:p>
    <w:p w:rsidR="0039459A" w:rsidRPr="005171FD" w:rsidRDefault="0039459A" w:rsidP="00196607">
      <w:pPr>
        <w:pStyle w:val="Normln1"/>
        <w:numPr>
          <w:ilvl w:val="1"/>
          <w:numId w:val="79"/>
        </w:numPr>
        <w:spacing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způsobilost k protiprávnímu jednání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deliktní způsobilost nést následky svého škodného jednání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které </w:t>
      </w:r>
      <w:r w:rsidR="00E32A44" w:rsidRPr="005171FD">
        <w:rPr>
          <w:rFonts w:ascii="Cambria" w:hAnsi="Cambria" w:cs="Cambria"/>
          <w:sz w:val="20"/>
          <w:szCs w:val="20"/>
        </w:rPr>
        <w:t>za takové právní řád označuje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(deliktní způsobilost je koncipována na ve vazbě na svéprávnost – viz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2920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)</w:t>
      </w:r>
    </w:p>
    <w:p w:rsidR="00CD60CB" w:rsidRPr="005171FD" w:rsidRDefault="0029695E" w:rsidP="00196607">
      <w:pPr>
        <w:pStyle w:val="Normln1"/>
        <w:numPr>
          <w:ilvl w:val="0"/>
          <w:numId w:val="78"/>
        </w:numPr>
        <w:spacing w:line="240" w:lineRule="auto"/>
        <w:ind w:hanging="29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p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ráva a povinnosti mohou mít a realizovat </w:t>
      </w:r>
      <w:r w:rsidR="0039459A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pouze osoby v právním smyslu</w:t>
      </w:r>
      <w:r w:rsidR="00740823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(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="00CD60CB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17</w:t>
      </w:r>
      <w:r w:rsidR="00740823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):</w:t>
      </w:r>
    </w:p>
    <w:p w:rsidR="00CD60CB" w:rsidRPr="005171FD" w:rsidRDefault="0039459A" w:rsidP="00196607">
      <w:pPr>
        <w:pStyle w:val="Normln1"/>
        <w:numPr>
          <w:ilvl w:val="2"/>
          <w:numId w:val="79"/>
        </w:numPr>
        <w:spacing w:line="240" w:lineRule="auto"/>
        <w:ind w:left="1418" w:right="1134"/>
        <w:rPr>
          <w:rFonts w:asciiTheme="majorHAnsi" w:hAnsiTheme="majorHAnsi" w:cstheme="min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Práva může mít a vykonávat jen osoba. Povinnost lze uložit jen osobě a jen vůči ní lze plnění povinnosti vymáha</w:t>
      </w:r>
      <w:r w:rsidR="00CD60CB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t.</w:t>
      </w:r>
    </w:p>
    <w:p w:rsidR="0039459A" w:rsidRPr="005171FD" w:rsidRDefault="0039459A" w:rsidP="00196607">
      <w:pPr>
        <w:pStyle w:val="Normln1"/>
        <w:numPr>
          <w:ilvl w:val="2"/>
          <w:numId w:val="79"/>
        </w:numPr>
        <w:spacing w:line="240" w:lineRule="auto"/>
        <w:ind w:left="1418" w:right="113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Zřídí-li někdo právo nebo uloží-li povinnost tomu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co osobou není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přičte se právo nebo povinnost osobě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které podle</w:t>
      </w:r>
      <w:r w:rsidR="00CD60CB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 povahy právního případu náleží.</w:t>
      </w:r>
    </w:p>
    <w:p w:rsidR="00E32A44" w:rsidRPr="005171FD" w:rsidRDefault="00E32A44" w:rsidP="005F0042">
      <w:pPr>
        <w:pStyle w:val="Normln1"/>
        <w:numPr>
          <w:ilvl w:val="2"/>
          <w:numId w:val="523"/>
        </w:numPr>
        <w:spacing w:line="240" w:lineRule="auto"/>
        <w:ind w:left="2160" w:right="113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="Cambria" w:hAnsi="Cambria" w:cs="Cambria"/>
          <w:sz w:val="20"/>
          <w:szCs w:val="20"/>
        </w:rPr>
        <w:t>uplatní se zejména v situaci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kdy si dva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tři lidé řeknou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že by bylo dobré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kdyby spolu začali podnikat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a nemají nic sepsaného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nic napevno dohodnuto</w:t>
      </w:r>
      <w:r w:rsidR="00D218C3" w:rsidRPr="005171FD">
        <w:rPr>
          <w:rFonts w:ascii="Cambria" w:hAnsi="Cambria" w:cs="Cambria"/>
          <w:sz w:val="20"/>
          <w:szCs w:val="20"/>
        </w:rPr>
        <w:t xml:space="preserve">, </w:t>
      </w:r>
      <w:r w:rsidRPr="005171FD">
        <w:rPr>
          <w:rFonts w:ascii="Cambria" w:hAnsi="Cambria" w:cs="Cambria"/>
          <w:sz w:val="20"/>
          <w:szCs w:val="20"/>
        </w:rPr>
        <w:t>a přece jeden z nich koupí pro budoucí s.r.o. počítač</w:t>
      </w:r>
    </w:p>
    <w:p w:rsidR="00CD60CB" w:rsidRPr="005171FD" w:rsidRDefault="0029695E" w:rsidP="00196607">
      <w:pPr>
        <w:pStyle w:val="Normln1"/>
        <w:numPr>
          <w:ilvl w:val="0"/>
          <w:numId w:val="78"/>
        </w:numPr>
        <w:spacing w:line="240" w:lineRule="auto"/>
        <w:ind w:left="709" w:hanging="29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i</w:t>
      </w:r>
      <w:r w:rsidR="0039459A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dentifikační znaky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osob v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="0039459A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3019</w:t>
      </w:r>
    </w:p>
    <w:p w:rsidR="00CD60CB" w:rsidRPr="005171FD" w:rsidRDefault="0039459A" w:rsidP="00196607">
      <w:pPr>
        <w:pStyle w:val="Normln1"/>
        <w:numPr>
          <w:ilvl w:val="1"/>
          <w:numId w:val="78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„Údaji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podle nichž lze člověka zjistit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jsou zejména jméno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bydliště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datum narození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popřípadě identifikující údaj podle jiného právního předpisu. Identifikujícím údajem právnické osoby</w:t>
      </w:r>
      <w:r w:rsidR="008C7FF2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nebo podnikatele je identifikační čísl</w:t>
      </w:r>
      <w:r w:rsidR="00CD60CB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o osoby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="00CD60CB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bylo-li jim přiděleno.“</w:t>
      </w:r>
    </w:p>
    <w:p w:rsidR="0039459A" w:rsidRPr="005171FD" w:rsidRDefault="0039459A" w:rsidP="00196607">
      <w:pPr>
        <w:pStyle w:val="Normln1"/>
        <w:numPr>
          <w:ilvl w:val="1"/>
          <w:numId w:val="78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→ snaha o vytvoření jednotného souboru identifikačních znaků pro člověka a právnické osoby (X nejde o úplný přehled – k PO viz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120 odst. 1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123 odst. 1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132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136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144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a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151</w:t>
      </w:r>
      <w:r w:rsidR="00D218C3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k </w:t>
      </w:r>
      <w:proofErr w:type="gramStart"/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FO</w:t>
      </w:r>
      <w:proofErr w:type="gramEnd"/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viz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77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..)</w:t>
      </w:r>
    </w:p>
    <w:p w:rsidR="0039459A" w:rsidRPr="005171FD" w:rsidRDefault="0029695E" w:rsidP="00196607">
      <w:pPr>
        <w:pStyle w:val="Normln1"/>
        <w:numPr>
          <w:ilvl w:val="0"/>
          <w:numId w:val="78"/>
        </w:numPr>
        <w:spacing w:line="240" w:lineRule="auto"/>
        <w:ind w:left="709" w:hanging="29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o</w:t>
      </w:r>
      <w:r w:rsidR="0039459A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soby v právním smyslu mají dvě základní podoby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="0039459A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18 </w:t>
      </w:r>
      <w:r w:rsidR="0039459A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„Osoba je fyzická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="0039459A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nebo právnická.“</w:t>
      </w:r>
    </w:p>
    <w:p w:rsidR="0039459A" w:rsidRPr="005171FD" w:rsidRDefault="0039459A" w:rsidP="00196607">
      <w:pPr>
        <w:pStyle w:val="Normln1"/>
        <w:numPr>
          <w:ilvl w:val="1"/>
          <w:numId w:val="81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osoby fyzické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totožné s lidskou bytostí (synonymum „člověk“)</w:t>
      </w:r>
    </w:p>
    <w:p w:rsidR="0039459A" w:rsidRPr="005171FD" w:rsidRDefault="0039459A" w:rsidP="00196607">
      <w:pPr>
        <w:pStyle w:val="Normln1"/>
        <w:numPr>
          <w:ilvl w:val="1"/>
          <w:numId w:val="81"/>
        </w:numPr>
        <w:spacing w:line="240" w:lineRule="auto"/>
        <w:ind w:left="1418" w:hanging="284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osoby právnické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= umělé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>právem vytvořené organizační útvary odvozené od osob fyzických</w:t>
      </w:r>
      <w:r w:rsidR="00D218C3"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dle </w:t>
      </w:r>
      <w:r w:rsidR="008C7FF2"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21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„Stát se v oblasti soukromého práva považuje za právnickou osobu. Jiný právní předpis stanoví</w:t>
      </w:r>
      <w:r w:rsidR="00D218C3"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theme="minorHAnsi"/>
          <w:i/>
          <w:color w:val="000000" w:themeColor="text1"/>
          <w:sz w:val="20"/>
          <w:szCs w:val="20"/>
        </w:rPr>
        <w:t>jak stát právně jedná.“</w:t>
      </w:r>
    </w:p>
    <w:p w:rsidR="006609F2" w:rsidRPr="005171FD" w:rsidRDefault="006609F2" w:rsidP="00196607">
      <w:pPr>
        <w:pStyle w:val="Normln1"/>
        <w:spacing w:line="240" w:lineRule="auto"/>
        <w:rPr>
          <w:rFonts w:asciiTheme="majorHAnsi" w:eastAsia="Calibri" w:hAnsiTheme="majorHAnsi" w:cs="Calibri"/>
          <w:color w:val="000000" w:themeColor="text1"/>
          <w:sz w:val="20"/>
          <w:szCs w:val="20"/>
        </w:rPr>
      </w:pPr>
    </w:p>
    <w:p w:rsidR="0039459A" w:rsidRPr="005171FD" w:rsidRDefault="0039459A" w:rsidP="00196607">
      <w:pPr>
        <w:pStyle w:val="Normln1"/>
        <w:spacing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="Calibri"/>
          <w:color w:val="000000" w:themeColor="text1"/>
          <w:sz w:val="20"/>
          <w:szCs w:val="20"/>
        </w:rPr>
        <w:tab/>
        <w:t xml:space="preserve"> </w:t>
      </w:r>
    </w:p>
    <w:p w:rsidR="0039459A" w:rsidRPr="005171FD" w:rsidRDefault="0039459A" w:rsidP="00196607">
      <w:pPr>
        <w:pStyle w:val="Normln1"/>
        <w:spacing w:line="240" w:lineRule="auto"/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</w:pPr>
      <w:r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Zdroje: Učebnice Hurdík</w:t>
      </w:r>
      <w:r w:rsidR="00D218C3"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NOZ</w:t>
      </w:r>
      <w:r w:rsidR="00D218C3"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důvodová zpráva</w:t>
      </w:r>
      <w:r w:rsidR="00D218C3"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Calibri" w:hAnsiTheme="majorHAnsi" w:cs="Calibri"/>
          <w:i/>
          <w:color w:val="000000" w:themeColor="text1"/>
          <w:sz w:val="20"/>
          <w:szCs w:val="20"/>
        </w:rPr>
        <w:t>přednášky</w:t>
      </w:r>
    </w:p>
    <w:p w:rsidR="0039459A" w:rsidRPr="005171FD" w:rsidRDefault="0039459A" w:rsidP="00196607">
      <w:pPr>
        <w:pStyle w:val="Normln1"/>
        <w:spacing w:line="240" w:lineRule="auto"/>
        <w:rPr>
          <w:rFonts w:asciiTheme="majorHAnsi" w:hAnsiTheme="majorHAnsi"/>
          <w:color w:val="000000" w:themeColor="text1"/>
        </w:rPr>
      </w:pPr>
    </w:p>
    <w:p w:rsidR="0018518A" w:rsidRPr="005171FD" w:rsidRDefault="0018518A" w:rsidP="00196607">
      <w:pPr>
        <w:pStyle w:val="Nadpis2"/>
        <w:rPr>
          <w:color w:val="000000" w:themeColor="text1"/>
        </w:rPr>
      </w:pPr>
      <w:bookmarkStart w:id="15" w:name="_Toc355467502"/>
      <w:r w:rsidRPr="005171FD">
        <w:rPr>
          <w:color w:val="000000" w:themeColor="text1"/>
        </w:rPr>
        <w:t xml:space="preserve">A. 14 – Osoby fyzické </w:t>
      </w:r>
      <w:r w:rsidRPr="005171FD">
        <w:rPr>
          <w:b w:val="0"/>
          <w:color w:val="000000" w:themeColor="text1"/>
        </w:rPr>
        <w:t>(omezení svéprávnosti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nezvěstnost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domněnka smrti)</w:t>
      </w:r>
      <w:bookmarkEnd w:id="15"/>
    </w:p>
    <w:p w:rsidR="0018518A" w:rsidRPr="005171FD" w:rsidRDefault="0018518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Pojem a prvky</w:t>
      </w:r>
    </w:p>
    <w:p w:rsidR="0018518A" w:rsidRPr="005171FD" w:rsidRDefault="002E3144" w:rsidP="005F0042">
      <w:pPr>
        <w:pStyle w:val="Odstavecseseznamem"/>
        <w:numPr>
          <w:ilvl w:val="0"/>
          <w:numId w:val="348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viz otázka </w:t>
      </w:r>
      <w:r w:rsidR="0018518A" w:rsidRPr="005171FD">
        <w:rPr>
          <w:color w:val="000000" w:themeColor="text1"/>
          <w:lang w:val="cs-CZ"/>
        </w:rPr>
        <w:t>A</w:t>
      </w:r>
      <w:r w:rsidRPr="005171FD">
        <w:rPr>
          <w:color w:val="000000" w:themeColor="text1"/>
          <w:lang w:val="cs-CZ"/>
        </w:rPr>
        <w:t>. 13</w:t>
      </w:r>
      <w:r w:rsidR="0018518A" w:rsidRPr="005171FD">
        <w:rPr>
          <w:color w:val="000000" w:themeColor="text1"/>
          <w:lang w:val="cs-CZ"/>
        </w:rPr>
        <w:t xml:space="preserve"> – Subjekty občanského práva</w:t>
      </w:r>
      <w:r w:rsidR="00E32A44" w:rsidRPr="005171FD">
        <w:rPr>
          <w:color w:val="000000" w:themeColor="text1"/>
          <w:lang w:val="cs-CZ"/>
        </w:rPr>
        <w:t xml:space="preserve"> (</w:t>
      </w:r>
      <w:r w:rsidR="00E32A44" w:rsidRPr="005171FD">
        <w:rPr>
          <w:color w:val="000000"/>
          <w:lang w:val="cs-CZ"/>
        </w:rPr>
        <w:t>nutno vždy stručně říct člověk se rodí</w:t>
      </w:r>
      <w:r w:rsidR="00D218C3" w:rsidRPr="005171FD">
        <w:rPr>
          <w:color w:val="000000"/>
          <w:lang w:val="cs-CZ"/>
        </w:rPr>
        <w:t xml:space="preserve">, </w:t>
      </w:r>
      <w:r w:rsidR="00E32A44" w:rsidRPr="005171FD">
        <w:rPr>
          <w:color w:val="000000"/>
          <w:lang w:val="cs-CZ"/>
        </w:rPr>
        <w:t xml:space="preserve">zmínit </w:t>
      </w:r>
      <w:proofErr w:type="spellStart"/>
      <w:r w:rsidR="00E32A44" w:rsidRPr="005171FD">
        <w:rPr>
          <w:color w:val="000000"/>
          <w:lang w:val="cs-CZ"/>
        </w:rPr>
        <w:t>nascitura</w:t>
      </w:r>
      <w:proofErr w:type="spellEnd"/>
      <w:r w:rsidR="00D218C3" w:rsidRPr="005171FD">
        <w:rPr>
          <w:color w:val="000000"/>
          <w:lang w:val="cs-CZ"/>
        </w:rPr>
        <w:t xml:space="preserve">, </w:t>
      </w:r>
      <w:r w:rsidR="00E32A44" w:rsidRPr="005171FD">
        <w:rPr>
          <w:color w:val="000000"/>
          <w:lang w:val="cs-CZ"/>
        </w:rPr>
        <w:t>umírá</w:t>
      </w:r>
      <w:r w:rsidR="00E32A44" w:rsidRPr="005171FD">
        <w:rPr>
          <w:color w:val="000000" w:themeColor="text1"/>
          <w:lang w:val="cs-CZ"/>
        </w:rPr>
        <w:t>)</w:t>
      </w:r>
    </w:p>
    <w:p w:rsidR="00E32A44" w:rsidRPr="005171FD" w:rsidRDefault="00E32A44" w:rsidP="005F0042">
      <w:pPr>
        <w:pStyle w:val="Odstavecseseznamem5"/>
        <w:numPr>
          <w:ilvl w:val="0"/>
          <w:numId w:val="348"/>
        </w:numPr>
        <w:spacing w:after="200"/>
        <w:rPr>
          <w:color w:val="000000"/>
          <w:lang w:val="cs-CZ"/>
        </w:rPr>
      </w:pPr>
      <w:r w:rsidRPr="005171FD">
        <w:rPr>
          <w:color w:val="000000"/>
          <w:lang w:val="cs-CZ"/>
        </w:rPr>
        <w:t>zmínit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jak je to se svéprávností (vč. zletilosti) – teprve pak mohu mluvit o „částečné“ svéprávnosti dítěte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 o otázce omezení svéprávnosti</w:t>
      </w:r>
    </w:p>
    <w:p w:rsidR="0018518A" w:rsidRPr="005171FD" w:rsidRDefault="0018518A" w:rsidP="00196607">
      <w:pPr>
        <w:rPr>
          <w:b/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Omezení svéprávnosti</w:t>
      </w:r>
      <w:r w:rsidR="002E3144" w:rsidRPr="005171FD">
        <w:rPr>
          <w:b/>
          <w:color w:val="000000" w:themeColor="text1"/>
          <w:lang w:val="cs-CZ"/>
        </w:rPr>
        <w:t xml:space="preserve"> </w:t>
      </w:r>
      <w:r w:rsidR="002E3144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§§</w:t>
      </w:r>
      <w:r w:rsidR="002E3144" w:rsidRPr="005171FD">
        <w:rPr>
          <w:color w:val="000000" w:themeColor="text1"/>
          <w:lang w:val="cs-CZ"/>
        </w:rPr>
        <w:t xml:space="preserve"> 55 – 65)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56 </w:t>
      </w:r>
      <w:r w:rsidR="002E3144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Možnost omezení svéprávnosti je výlučně v jurisdikci moci soudní. Soud při tom </w:t>
      </w:r>
      <w:r w:rsidRPr="005171FD">
        <w:rPr>
          <w:b/>
          <w:color w:val="000000" w:themeColor="text1"/>
          <w:lang w:val="cs-CZ"/>
        </w:rPr>
        <w:t>musí vyvinout potřebné úsilí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aby zjistil názor člověka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o kterého se jedná.</w:t>
      </w:r>
      <w:r w:rsidR="00131EE2" w:rsidRPr="005171FD">
        <w:rPr>
          <w:b/>
          <w:color w:val="000000" w:themeColor="text1"/>
          <w:lang w:val="cs-CZ"/>
        </w:rPr>
        <w:t xml:space="preserve"> </w:t>
      </w:r>
    </w:p>
    <w:p w:rsidR="002E3144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 xml:space="preserve">§ 55 – </w:t>
      </w:r>
      <w:r w:rsidRPr="005171FD">
        <w:rPr>
          <w:color w:val="000000" w:themeColor="text1"/>
          <w:lang w:val="cs-CZ"/>
        </w:rPr>
        <w:t xml:space="preserve">Lze </w:t>
      </w:r>
      <w:r w:rsidRPr="005171FD">
        <w:rPr>
          <w:b/>
          <w:color w:val="000000" w:themeColor="text1"/>
          <w:lang w:val="cs-CZ"/>
        </w:rPr>
        <w:t>omezit pouze v zájmu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kterého by se omezení týkalo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po jeho zhlédnutí</w:t>
      </w:r>
      <w:r w:rsidRPr="005171FD">
        <w:rPr>
          <w:color w:val="000000" w:themeColor="text1"/>
          <w:lang w:val="cs-CZ"/>
        </w:rPr>
        <w:t xml:space="preserve"> a při uznání jeho práv a jedinečnosti</w:t>
      </w:r>
      <w:r w:rsidR="002E3144" w:rsidRPr="005171FD">
        <w:rPr>
          <w:i/>
          <w:color w:val="000000" w:themeColor="text1"/>
          <w:lang w:val="cs-CZ"/>
        </w:rPr>
        <w:t>.</w:t>
      </w:r>
    </w:p>
    <w:p w:rsidR="0018518A" w:rsidRPr="005171FD" w:rsidRDefault="002E3144" w:rsidP="005F0042">
      <w:pPr>
        <w:pStyle w:val="Odstavecseseznamem"/>
        <w:numPr>
          <w:ilvl w:val="1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odst. 2: </w:t>
      </w:r>
      <w:r w:rsidR="0018518A" w:rsidRPr="005171FD">
        <w:rPr>
          <w:color w:val="000000" w:themeColor="text1"/>
          <w:lang w:val="cs-CZ"/>
        </w:rPr>
        <w:t xml:space="preserve">Pouze za účelem předejití jiné podstatné újmě a </w:t>
      </w:r>
      <w:r w:rsidR="0018518A" w:rsidRPr="005171FD">
        <w:rPr>
          <w:b/>
          <w:color w:val="000000" w:themeColor="text1"/>
          <w:lang w:val="cs-CZ"/>
        </w:rPr>
        <w:t>v případě že nelze přijmou</w:t>
      </w:r>
      <w:r w:rsidRPr="005171FD">
        <w:rPr>
          <w:b/>
          <w:color w:val="000000" w:themeColor="text1"/>
          <w:lang w:val="cs-CZ"/>
        </w:rPr>
        <w:t>t</w:t>
      </w:r>
      <w:r w:rsidR="0018518A" w:rsidRPr="005171FD">
        <w:rPr>
          <w:b/>
          <w:color w:val="000000" w:themeColor="text1"/>
          <w:lang w:val="cs-CZ"/>
        </w:rPr>
        <w:t xml:space="preserve"> mírnější opatření</w:t>
      </w:r>
      <w:r w:rsidR="0018518A" w:rsidRPr="005171FD">
        <w:rPr>
          <w:color w:val="000000" w:themeColor="text1"/>
          <w:lang w:val="cs-CZ"/>
        </w:rPr>
        <w:t>.</w:t>
      </w:r>
    </w:p>
    <w:p w:rsidR="0018518A" w:rsidRPr="005171FD" w:rsidRDefault="0018518A" w:rsidP="005F0042">
      <w:pPr>
        <w:pStyle w:val="Odstavecseseznamem"/>
        <w:numPr>
          <w:ilvl w:val="1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Lze pouze </w:t>
      </w:r>
      <w:r w:rsidRPr="005171FD">
        <w:rPr>
          <w:b/>
          <w:color w:val="000000" w:themeColor="text1"/>
          <w:lang w:val="cs-CZ"/>
        </w:rPr>
        <w:t>omezit</w:t>
      </w:r>
      <w:r w:rsidRPr="005171FD">
        <w:rPr>
          <w:color w:val="000000" w:themeColor="text1"/>
          <w:lang w:val="cs-CZ"/>
        </w:rPr>
        <w:t xml:space="preserve"> nikoli zrušit a takovéto omezení nemá povahu trestu. 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57 – Omezení lze zavést jen u překážek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které </w:t>
      </w:r>
      <w:r w:rsidRPr="005171FD">
        <w:rPr>
          <w:b/>
          <w:color w:val="000000" w:themeColor="text1"/>
          <w:lang w:val="cs-CZ"/>
        </w:rPr>
        <w:t>nejsou přechodné</w:t>
      </w:r>
      <w:r w:rsidRPr="005171FD">
        <w:rPr>
          <w:color w:val="000000" w:themeColor="text1"/>
          <w:lang w:val="cs-CZ"/>
        </w:rPr>
        <w:t xml:space="preserve"> (projevující se jen v krátkém časovém horizontu). Omezuje se „způsobilost právně jednat“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nelze omezit způsobilost k protiprávnímu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každodennímu právnímu jednání</w:t>
      </w:r>
      <w:r w:rsidRPr="005171FD">
        <w:rPr>
          <w:color w:val="000000" w:themeColor="text1"/>
          <w:lang w:val="cs-CZ"/>
        </w:rPr>
        <w:t xml:space="preserve"> (nákup potravin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atd.) </w:t>
      </w:r>
      <w:r w:rsidRPr="005171FD">
        <w:rPr>
          <w:b/>
          <w:color w:val="000000" w:themeColor="text1"/>
          <w:lang w:val="cs-CZ"/>
        </w:rPr>
        <w:t>ani neprávnímu jednání</w:t>
      </w:r>
      <w:r w:rsidRPr="005171FD">
        <w:rPr>
          <w:color w:val="000000" w:themeColor="text1"/>
          <w:lang w:val="cs-CZ"/>
        </w:rPr>
        <w:t>. Rozsah omezení musí být přesně definován.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59 – Svéprávnost </w:t>
      </w:r>
      <w:r w:rsidRPr="005171FD">
        <w:rPr>
          <w:b/>
          <w:color w:val="000000" w:themeColor="text1"/>
          <w:lang w:val="cs-CZ"/>
        </w:rPr>
        <w:t>lze omezit jen na určité záležitosti či druhy právního jednání</w:t>
      </w:r>
      <w:r w:rsidRPr="005171FD">
        <w:rPr>
          <w:color w:val="000000" w:themeColor="text1"/>
          <w:lang w:val="cs-CZ"/>
        </w:rPr>
        <w:t xml:space="preserve">. </w:t>
      </w:r>
      <w:r w:rsidR="00740823" w:rsidRPr="005171FD">
        <w:rPr>
          <w:color w:val="000000" w:themeColor="text1"/>
          <w:lang w:val="cs-CZ"/>
        </w:rPr>
        <w:t xml:space="preserve">Lze omezit jen na dobu nutnou na vyřízení oné záležitosti nebo </w:t>
      </w:r>
      <w:r w:rsidRPr="005171FD">
        <w:rPr>
          <w:color w:val="000000" w:themeColor="text1"/>
          <w:lang w:val="cs-CZ"/>
        </w:rPr>
        <w:t>na</w:t>
      </w:r>
      <w:r w:rsidR="00740823" w:rsidRPr="005171FD">
        <w:rPr>
          <w:color w:val="000000" w:themeColor="text1"/>
          <w:lang w:val="cs-CZ"/>
        </w:rPr>
        <w:t xml:space="preserve"> jinak určenou dobu</w:t>
      </w:r>
      <w:r w:rsidR="00D218C3" w:rsidRPr="005171FD">
        <w:rPr>
          <w:color w:val="000000" w:themeColor="text1"/>
          <w:lang w:val="cs-CZ"/>
        </w:rPr>
        <w:t xml:space="preserve">, </w:t>
      </w:r>
      <w:r w:rsidR="00740823" w:rsidRPr="005171FD">
        <w:rPr>
          <w:color w:val="000000" w:themeColor="text1"/>
          <w:lang w:val="cs-CZ"/>
        </w:rPr>
        <w:t>nejdéle však na 3 roky</w:t>
      </w:r>
      <w:r w:rsidRPr="005171FD">
        <w:rPr>
          <w:color w:val="000000" w:themeColor="text1"/>
          <w:lang w:val="cs-CZ"/>
        </w:rPr>
        <w:t>.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63 – Člověku omezovanému na svéprávn</w:t>
      </w:r>
      <w:r w:rsidR="00E32A44" w:rsidRPr="005171FD">
        <w:rPr>
          <w:color w:val="000000" w:themeColor="text1"/>
          <w:lang w:val="cs-CZ"/>
        </w:rPr>
        <w:t>osti se ustanovuje opatrovník. S</w:t>
      </w:r>
      <w:r w:rsidRPr="005171FD">
        <w:rPr>
          <w:color w:val="000000" w:themeColor="text1"/>
          <w:lang w:val="cs-CZ"/>
        </w:rPr>
        <w:t xml:space="preserve"> přihlédnutí</w:t>
      </w:r>
      <w:r w:rsidR="00E32A44" w:rsidRPr="005171FD">
        <w:rPr>
          <w:color w:val="000000" w:themeColor="text1"/>
          <w:lang w:val="cs-CZ"/>
        </w:rPr>
        <w:t>m k přání opatrovance</w:t>
      </w:r>
      <w:r w:rsidR="00D218C3" w:rsidRPr="005171FD">
        <w:rPr>
          <w:color w:val="000000" w:themeColor="text1"/>
          <w:lang w:val="cs-CZ"/>
        </w:rPr>
        <w:t xml:space="preserve">, </w:t>
      </w:r>
      <w:r w:rsidR="00E32A44" w:rsidRPr="005171FD">
        <w:rPr>
          <w:color w:val="000000" w:themeColor="text1"/>
          <w:lang w:val="cs-CZ"/>
        </w:rPr>
        <w:t>či osob</w:t>
      </w:r>
      <w:r w:rsidRPr="005171FD">
        <w:rPr>
          <w:color w:val="000000" w:themeColor="text1"/>
          <w:lang w:val="cs-CZ"/>
        </w:rPr>
        <w:t xml:space="preserve"> je</w:t>
      </w:r>
      <w:r w:rsidR="00E32A44" w:rsidRPr="005171FD">
        <w:rPr>
          <w:color w:val="000000" w:themeColor="text1"/>
          <w:lang w:val="cs-CZ"/>
        </w:rPr>
        <w:t>mu blízkých</w:t>
      </w:r>
      <w:r w:rsidRPr="005171FD">
        <w:rPr>
          <w:color w:val="000000" w:themeColor="text1"/>
          <w:lang w:val="cs-CZ"/>
        </w:rPr>
        <w:t>.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65 – Jedná-li opatrovanec tam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kde měl jednat opatrovník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lze toto jednání prohlásit za neplatné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pouze </w:t>
      </w:r>
      <w:proofErr w:type="gramStart"/>
      <w:r w:rsidRPr="005171FD">
        <w:rPr>
          <w:color w:val="000000" w:themeColor="text1"/>
          <w:lang w:val="cs-CZ"/>
        </w:rPr>
        <w:t>jde-li</w:t>
      </w:r>
      <w:proofErr w:type="gramEnd"/>
      <w:r w:rsidRPr="005171FD">
        <w:rPr>
          <w:color w:val="000000" w:themeColor="text1"/>
          <w:lang w:val="cs-CZ"/>
        </w:rPr>
        <w:t xml:space="preserve"> na újmu opatrovanci případně ho </w:t>
      </w:r>
      <w:proofErr w:type="gramStart"/>
      <w:r w:rsidRPr="005171FD">
        <w:rPr>
          <w:color w:val="000000" w:themeColor="text1"/>
          <w:lang w:val="cs-CZ"/>
        </w:rPr>
        <w:t>lze</w:t>
      </w:r>
      <w:proofErr w:type="gramEnd"/>
      <w:r w:rsidRPr="005171FD">
        <w:rPr>
          <w:color w:val="000000" w:themeColor="text1"/>
          <w:lang w:val="cs-CZ"/>
        </w:rPr>
        <w:t xml:space="preserve"> zhojit schválením opatrovníka. Více </w:t>
      </w:r>
      <w:r w:rsidR="00740823" w:rsidRPr="005171FD">
        <w:rPr>
          <w:color w:val="000000" w:themeColor="text1"/>
          <w:lang w:val="cs-CZ"/>
        </w:rPr>
        <w:t xml:space="preserve">o opatrovnictví viz otázka </w:t>
      </w:r>
      <w:r w:rsidRPr="005171FD">
        <w:rPr>
          <w:color w:val="000000" w:themeColor="text1"/>
          <w:lang w:val="cs-CZ"/>
        </w:rPr>
        <w:t>A</w:t>
      </w:r>
      <w:r w:rsidR="00740823" w:rsidRPr="005171FD">
        <w:rPr>
          <w:color w:val="000000" w:themeColor="text1"/>
          <w:lang w:val="cs-CZ"/>
        </w:rPr>
        <w:t>. 22</w:t>
      </w:r>
      <w:r w:rsidRPr="005171FD">
        <w:rPr>
          <w:color w:val="000000" w:themeColor="text1"/>
          <w:lang w:val="cs-CZ"/>
        </w:rPr>
        <w:t xml:space="preserve"> </w:t>
      </w:r>
      <w:r w:rsidR="00740823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Zákonné zastoupení a opatrovnictví</w:t>
      </w:r>
    </w:p>
    <w:p w:rsidR="0018518A" w:rsidRPr="005171FD" w:rsidRDefault="0018518A" w:rsidP="005F0042">
      <w:pPr>
        <w:pStyle w:val="Odstavecseseznamem"/>
        <w:numPr>
          <w:ilvl w:val="0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podpůrná opatření</w:t>
      </w:r>
      <w:r w:rsidRPr="005171FD">
        <w:rPr>
          <w:color w:val="000000" w:themeColor="text1"/>
          <w:lang w:val="cs-CZ"/>
        </w:rPr>
        <w:t xml:space="preserve"> </w:t>
      </w:r>
    </w:p>
    <w:p w:rsidR="0018518A" w:rsidRPr="005171FD" w:rsidRDefault="0018518A" w:rsidP="005F0042">
      <w:pPr>
        <w:pStyle w:val="Odstavecseseznamem"/>
        <w:numPr>
          <w:ilvl w:val="1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předběžné prohlášení</w:t>
      </w:r>
      <w:r w:rsidRPr="005171FD">
        <w:rPr>
          <w:color w:val="000000" w:themeColor="text1"/>
          <w:lang w:val="cs-CZ"/>
        </w:rPr>
        <w:t xml:space="preserve"> </w:t>
      </w:r>
      <w:r w:rsidR="002E3144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</w:t>
      </w:r>
      <w:r w:rsidR="002E314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38</w:t>
      </w:r>
      <w:r w:rsidR="002E3144" w:rsidRPr="005171FD">
        <w:rPr>
          <w:color w:val="000000" w:themeColor="text1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– V očekávání vlastní nezpůsobilosti lez projevit vůli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aby byly záležitosti oné osoby zpravovány určitým způsobem či osobou. </w:t>
      </w:r>
    </w:p>
    <w:p w:rsidR="0018518A" w:rsidRPr="005171FD" w:rsidRDefault="0018518A" w:rsidP="005F0042">
      <w:pPr>
        <w:pStyle w:val="Odstavecseseznamem"/>
        <w:numPr>
          <w:ilvl w:val="1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nápomoc při rozhodování</w:t>
      </w:r>
      <w:r w:rsidRPr="005171FD">
        <w:rPr>
          <w:color w:val="000000" w:themeColor="text1"/>
          <w:lang w:val="cs-CZ"/>
        </w:rPr>
        <w:t xml:space="preserve"> </w:t>
      </w:r>
      <w:r w:rsidR="002E3144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</w:t>
      </w:r>
      <w:r w:rsidR="002E314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45</w:t>
      </w:r>
      <w:r w:rsidR="002E3144" w:rsidRPr="005171FD">
        <w:rPr>
          <w:color w:val="000000" w:themeColor="text1"/>
          <w:lang w:val="cs-CZ"/>
        </w:rPr>
        <w:t>)</w:t>
      </w:r>
      <w:r w:rsidRPr="005171FD">
        <w:rPr>
          <w:i/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>Potřebuje-li člověk nápomoc při rozhodování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ačkoli není omezen na svéprávnosti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lze pro takový případ sjednat smlouvu o nápomoci.</w:t>
      </w:r>
    </w:p>
    <w:p w:rsidR="0018518A" w:rsidRPr="005171FD" w:rsidRDefault="0018518A" w:rsidP="005F0042">
      <w:pPr>
        <w:pStyle w:val="Odstavecseseznamem"/>
        <w:numPr>
          <w:ilvl w:val="1"/>
          <w:numId w:val="349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zastoupení členem domácnosti</w:t>
      </w:r>
      <w:r w:rsidRPr="005171FD">
        <w:rPr>
          <w:color w:val="000000" w:themeColor="text1"/>
          <w:lang w:val="cs-CZ"/>
        </w:rPr>
        <w:t xml:space="preserve"> </w:t>
      </w:r>
      <w:r w:rsidR="002E3144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</w:t>
      </w:r>
      <w:r w:rsidR="002E314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49</w:t>
      </w:r>
      <w:r w:rsidR="002E3144" w:rsidRPr="005171FD">
        <w:rPr>
          <w:color w:val="000000" w:themeColor="text1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– Osobu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brání duševní porucha v jednání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která nemá jiného zástupce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může zastupovat potomek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předek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sourozenec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manžel nebo partner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osoba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s ním byla alespoň 3 roky v domácnosti.</w:t>
      </w:r>
    </w:p>
    <w:p w:rsidR="00C01652" w:rsidRPr="005171FD" w:rsidRDefault="00C01652" w:rsidP="00C01652">
      <w:pPr>
        <w:pStyle w:val="Odstavecseseznamem5"/>
        <w:ind w:left="0"/>
        <w:rPr>
          <w:b/>
          <w:color w:val="000000"/>
          <w:lang w:val="cs-CZ"/>
        </w:rPr>
      </w:pPr>
      <w:r w:rsidRPr="005171FD">
        <w:rPr>
          <w:b/>
          <w:color w:val="000000"/>
          <w:lang w:val="cs-CZ"/>
        </w:rPr>
        <w:t>Smrt</w:t>
      </w:r>
    </w:p>
    <w:p w:rsidR="00C01652" w:rsidRPr="005171FD" w:rsidRDefault="00C01652" w:rsidP="005F0042">
      <w:pPr>
        <w:pStyle w:val="Odstavecseseznamem5"/>
        <w:numPr>
          <w:ilvl w:val="0"/>
          <w:numId w:val="524"/>
        </w:numPr>
        <w:ind w:left="720"/>
        <w:rPr>
          <w:color w:val="000000"/>
          <w:lang w:val="cs-CZ"/>
        </w:rPr>
      </w:pPr>
      <w:r w:rsidRPr="005171FD">
        <w:rPr>
          <w:color w:val="000000"/>
          <w:lang w:val="cs-CZ"/>
        </w:rPr>
        <w:t>rozhodující je smrt kmene mozkového</w:t>
      </w:r>
    </w:p>
    <w:p w:rsidR="00C01652" w:rsidRPr="005171FD" w:rsidRDefault="00C01652" w:rsidP="005F0042">
      <w:pPr>
        <w:pStyle w:val="Odstavecseseznamem5"/>
        <w:numPr>
          <w:ilvl w:val="0"/>
          <w:numId w:val="524"/>
        </w:numPr>
        <w:ind w:left="720"/>
        <w:rPr>
          <w:color w:val="000000"/>
          <w:lang w:val="cs-CZ"/>
        </w:rPr>
      </w:pPr>
      <w:r w:rsidRPr="005171FD">
        <w:rPr>
          <w:color w:val="000000"/>
          <w:lang w:val="cs-CZ"/>
        </w:rPr>
        <w:lastRenderedPageBreak/>
        <w:t>pro právo je důležité zjištění smrti – statusový zánik člověka – dvě různé situace podle toho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zda mrtvé tělo je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či není</w:t>
      </w:r>
    </w:p>
    <w:p w:rsidR="00C01652" w:rsidRPr="005171FD" w:rsidRDefault="00C01652" w:rsidP="005F0042">
      <w:pPr>
        <w:pStyle w:val="Odstavecseseznamem5"/>
        <w:numPr>
          <w:ilvl w:val="1"/>
          <w:numId w:val="525"/>
        </w:numPr>
        <w:ind w:left="1440"/>
        <w:rPr>
          <w:color w:val="000000"/>
          <w:lang w:val="cs-CZ"/>
        </w:rPr>
      </w:pPr>
      <w:r w:rsidRPr="005171FD">
        <w:rPr>
          <w:color w:val="000000"/>
          <w:lang w:val="cs-CZ"/>
        </w:rPr>
        <w:t>pokud je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prohlédne se stanoveným způsobem (§ 26 odst. 2)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tj. lékař je ohledá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vystaví osvědčení o smrti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matrika zapíše do knihy úmrtí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vystaví úmrtní list</w:t>
      </w:r>
    </w:p>
    <w:p w:rsidR="00C01652" w:rsidRPr="005171FD" w:rsidRDefault="00C01652" w:rsidP="005F0042">
      <w:pPr>
        <w:pStyle w:val="Odstavecseseznamem5"/>
        <w:numPr>
          <w:ilvl w:val="1"/>
          <w:numId w:val="525"/>
        </w:numPr>
        <w:ind w:left="1440"/>
        <w:rPr>
          <w:color w:val="000000"/>
          <w:lang w:val="cs-CZ"/>
        </w:rPr>
      </w:pPr>
      <w:r w:rsidRPr="005171FD">
        <w:rPr>
          <w:color w:val="000000"/>
          <w:lang w:val="cs-CZ"/>
        </w:rPr>
        <w:t>není-li mrtvé tělo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i tady člověk samozřejmě končí smrtí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ale musíme se k ní dostat právními prostředky – obecný pojem prohlášení za mrtvého</w:t>
      </w:r>
    </w:p>
    <w:p w:rsidR="00C01652" w:rsidRPr="005171FD" w:rsidRDefault="00C01652" w:rsidP="005F0042">
      <w:pPr>
        <w:pStyle w:val="Odstavecseseznamem5"/>
        <w:numPr>
          <w:ilvl w:val="0"/>
          <w:numId w:val="524"/>
        </w:numPr>
        <w:ind w:left="720"/>
        <w:rPr>
          <w:color w:val="000000"/>
          <w:lang w:val="cs-CZ"/>
        </w:rPr>
      </w:pPr>
      <w:r w:rsidRPr="005171FD">
        <w:rPr>
          <w:color w:val="000000"/>
          <w:lang w:val="cs-CZ"/>
        </w:rPr>
        <w:t>podle situace se smrt buď dokazuje (§ 26) – bomba v letadle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pád letadla do moře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potopení lodi (důkaz: osoba vstoupila na palubu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nikdo nevyplaval)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anebo</w:t>
      </w:r>
    </w:p>
    <w:p w:rsidR="00C01652" w:rsidRPr="005171FD" w:rsidRDefault="00C01652" w:rsidP="005F0042">
      <w:pPr>
        <w:pStyle w:val="Odstavecseseznamem5"/>
        <w:numPr>
          <w:ilvl w:val="0"/>
          <w:numId w:val="524"/>
        </w:numPr>
        <w:ind w:left="720"/>
        <w:rPr>
          <w:color w:val="000000"/>
          <w:lang w:val="cs-CZ"/>
        </w:rPr>
      </w:pPr>
      <w:r w:rsidRPr="005171FD">
        <w:rPr>
          <w:color w:val="000000"/>
          <w:lang w:val="cs-CZ"/>
        </w:rPr>
        <w:t>vzhledem k tomu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je člověk nezvěstný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neví se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co a jak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 xml:space="preserve">řídí se situace podle § 66 </w:t>
      </w:r>
      <w:proofErr w:type="gramStart"/>
      <w:r w:rsidRPr="005171FD">
        <w:rPr>
          <w:color w:val="000000"/>
          <w:lang w:val="cs-CZ"/>
        </w:rPr>
        <w:t>an. a § 71</w:t>
      </w:r>
      <w:proofErr w:type="gramEnd"/>
      <w:r w:rsidRPr="005171FD">
        <w:rPr>
          <w:color w:val="000000"/>
          <w:lang w:val="cs-CZ"/>
        </w:rPr>
        <w:t xml:space="preserve"> an.</w:t>
      </w:r>
    </w:p>
    <w:p w:rsidR="00C01652" w:rsidRPr="005171FD" w:rsidRDefault="00C01652" w:rsidP="00C01652">
      <w:pPr>
        <w:spacing w:after="200"/>
        <w:contextualSpacing/>
        <w:rPr>
          <w:color w:val="000000" w:themeColor="text1"/>
          <w:lang w:val="cs-CZ"/>
        </w:rPr>
      </w:pPr>
    </w:p>
    <w:p w:rsidR="0018518A" w:rsidRPr="005171FD" w:rsidRDefault="0018518A" w:rsidP="00196607">
      <w:p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Nezvěstnost</w:t>
      </w:r>
      <w:r w:rsidRPr="005171FD">
        <w:rPr>
          <w:color w:val="000000" w:themeColor="text1"/>
          <w:lang w:val="cs-CZ"/>
        </w:rPr>
        <w:t xml:space="preserve"> </w:t>
      </w:r>
      <w:r w:rsidR="002E3144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§§ 66</w:t>
      </w:r>
      <w:r w:rsidR="002E3144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>70</w:t>
      </w:r>
      <w:r w:rsidR="002E3144" w:rsidRPr="005171FD">
        <w:rPr>
          <w:color w:val="000000" w:themeColor="text1"/>
          <w:lang w:val="cs-CZ"/>
        </w:rPr>
        <w:t>)</w:t>
      </w:r>
    </w:p>
    <w:p w:rsidR="0018518A" w:rsidRPr="005171FD" w:rsidRDefault="0018518A" w:rsidP="005F0042">
      <w:pPr>
        <w:pStyle w:val="Odstavecseseznamem"/>
        <w:numPr>
          <w:ilvl w:val="0"/>
          <w:numId w:val="348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Řeší případ nezvěstnosti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však není důvod domnívat se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dotyčný člověk již nežije. Významné pro oblasti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kde jinak onen člověk rozhoduje či spolurozhoduje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také pro prohlášení za mrtvého.</w:t>
      </w:r>
    </w:p>
    <w:p w:rsidR="0018518A" w:rsidRPr="005171FD" w:rsidRDefault="0018518A" w:rsidP="005F0042">
      <w:pPr>
        <w:pStyle w:val="Odstavecseseznamem"/>
        <w:numPr>
          <w:ilvl w:val="0"/>
          <w:numId w:val="3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66 – Za nezvěstného lze prohlásit svéprávného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který </w:t>
      </w:r>
      <w:r w:rsidRPr="005171FD">
        <w:rPr>
          <w:b/>
          <w:color w:val="000000" w:themeColor="text1"/>
          <w:lang w:val="cs-CZ"/>
        </w:rPr>
        <w:t>opustil své bydliště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nejsou o něm žádné zprávy naznačující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kde by mohl být a pokud neprovedl efektivní opatření o majetku. Lze učinit </w:t>
      </w:r>
      <w:r w:rsidRPr="005171FD">
        <w:rPr>
          <w:b/>
          <w:color w:val="000000" w:themeColor="text1"/>
          <w:lang w:val="cs-CZ"/>
        </w:rPr>
        <w:t>pouze na návrh 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který na tom má právní zájem. </w:t>
      </w:r>
    </w:p>
    <w:p w:rsidR="0018518A" w:rsidRPr="005171FD" w:rsidRDefault="0018518A" w:rsidP="005F0042">
      <w:pPr>
        <w:pStyle w:val="Odstavecseseznamem"/>
        <w:numPr>
          <w:ilvl w:val="0"/>
          <w:numId w:val="350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Při právním jednání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kde je třeba součinnost nezvěstného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se k tomuto člověku nepřihlíží. </w:t>
      </w:r>
    </w:p>
    <w:p w:rsidR="0018518A" w:rsidRPr="005171FD" w:rsidRDefault="0018518A" w:rsidP="005F0042">
      <w:pPr>
        <w:pStyle w:val="Odstavecseseznamem"/>
        <w:numPr>
          <w:ilvl w:val="0"/>
          <w:numId w:val="35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69 – Nezvěstný člověk se nemůže po svém návratu dožadovat neplatnosti rozhodnutí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byla učiněna po dobu jeho nezvěstnosti.</w:t>
      </w:r>
    </w:p>
    <w:p w:rsidR="00C01652" w:rsidRPr="005171FD" w:rsidRDefault="00C01652" w:rsidP="005F0042">
      <w:pPr>
        <w:pStyle w:val="Odstavecseseznamem5"/>
        <w:numPr>
          <w:ilvl w:val="0"/>
          <w:numId w:val="350"/>
        </w:numPr>
        <w:spacing w:after="200"/>
        <w:rPr>
          <w:color w:val="000000"/>
          <w:lang w:val="cs-CZ"/>
        </w:rPr>
      </w:pPr>
      <w:r w:rsidRPr="005171FD">
        <w:rPr>
          <w:i/>
          <w:color w:val="000000"/>
          <w:lang w:val="cs-CZ"/>
        </w:rPr>
        <w:t>pozn. doc Hendrychové:</w:t>
      </w:r>
      <w:r w:rsidRPr="005171FD">
        <w:rPr>
          <w:color w:val="000000"/>
          <w:lang w:val="cs-CZ"/>
        </w:rPr>
        <w:t xml:space="preserve"> Je třeba si uvědomit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ne nutně každý bude prohlášen za nezvěstného: jen podá-li někdo návrh podle § 66 odst. 2. Institut prohlášení za nezvěstného nově upraven. Jeho účelem je pomoci vyřešit obtížnou situaci osob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které mají se zmizelým/ pohřešovaným něco společného a potřebují dál žít.</w:t>
      </w:r>
    </w:p>
    <w:p w:rsidR="0018518A" w:rsidRPr="005171FD" w:rsidRDefault="0018518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Domněnka smrti</w:t>
      </w:r>
      <w:r w:rsidR="002E3144" w:rsidRPr="005171FD">
        <w:rPr>
          <w:color w:val="000000" w:themeColor="text1"/>
          <w:lang w:val="cs-CZ"/>
        </w:rPr>
        <w:t xml:space="preserve"> (</w:t>
      </w:r>
      <w:r w:rsidRPr="005171FD">
        <w:rPr>
          <w:color w:val="000000" w:themeColor="text1"/>
          <w:lang w:val="cs-CZ"/>
        </w:rPr>
        <w:t>§§ 71 – 76</w:t>
      </w:r>
      <w:r w:rsidR="002E3144" w:rsidRPr="005171FD">
        <w:rPr>
          <w:color w:val="000000" w:themeColor="text1"/>
          <w:lang w:val="cs-CZ"/>
        </w:rPr>
        <w:t>)</w:t>
      </w:r>
    </w:p>
    <w:p w:rsidR="0018518A" w:rsidRPr="005171FD" w:rsidRDefault="0018518A" w:rsidP="005F0042">
      <w:pPr>
        <w:pStyle w:val="Odstavecseseznamem"/>
        <w:numPr>
          <w:ilvl w:val="0"/>
          <w:numId w:val="36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71 – Prohlášení lze vydat pouze na základě návrhu 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na tom má právní zájem. Musí být přítomno důvodné přesvědčení o tom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dotyčný již nežije.</w:t>
      </w:r>
    </w:p>
    <w:p w:rsidR="0018518A" w:rsidRPr="005171FD" w:rsidRDefault="0018518A" w:rsidP="005F0042">
      <w:pPr>
        <w:pStyle w:val="Odstavecseseznamem"/>
        <w:numPr>
          <w:ilvl w:val="0"/>
          <w:numId w:val="36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72 – Navazuje na nezvěstnost</w:t>
      </w:r>
      <w:r w:rsidR="00D218C3" w:rsidRPr="005171FD">
        <w:rPr>
          <w:color w:val="000000"/>
          <w:lang w:val="cs-CZ"/>
        </w:rPr>
        <w:t xml:space="preserve">, </w:t>
      </w:r>
      <w:r w:rsidR="006F55FA" w:rsidRPr="005171FD">
        <w:rPr>
          <w:color w:val="000000"/>
          <w:lang w:val="cs-CZ"/>
        </w:rPr>
        <w:t>ale ne jen na prohlášení nezvěstnosti. Je třeba odlišit dvě situace: osoba byla prohlášena za nezvěstnou (§§ 72 a 73)</w:t>
      </w:r>
      <w:r w:rsidR="00D218C3" w:rsidRPr="005171FD">
        <w:rPr>
          <w:color w:val="000000"/>
          <w:lang w:val="cs-CZ"/>
        </w:rPr>
        <w:t xml:space="preserve">, </w:t>
      </w:r>
      <w:r w:rsidR="006F55FA" w:rsidRPr="005171FD">
        <w:rPr>
          <w:color w:val="000000"/>
          <w:lang w:val="cs-CZ"/>
        </w:rPr>
        <w:t>a osoba nezvěstná prostě je</w:t>
      </w:r>
      <w:r w:rsidR="00D218C3" w:rsidRPr="005171FD">
        <w:rPr>
          <w:color w:val="000000"/>
          <w:lang w:val="cs-CZ"/>
        </w:rPr>
        <w:t xml:space="preserve">, </w:t>
      </w:r>
      <w:r w:rsidR="006F55FA" w:rsidRPr="005171FD">
        <w:rPr>
          <w:color w:val="000000"/>
          <w:lang w:val="cs-CZ"/>
        </w:rPr>
        <w:t>fakticky je (§§ 74 a 75)</w:t>
      </w:r>
      <w:r w:rsidRPr="005171FD">
        <w:rPr>
          <w:color w:val="000000" w:themeColor="text1"/>
          <w:lang w:val="cs-CZ"/>
        </w:rPr>
        <w:t>. Existují-li u pohřešované osoby vážné pochybn</w:t>
      </w:r>
      <w:r w:rsidR="00DC689B" w:rsidRPr="005171FD">
        <w:rPr>
          <w:color w:val="000000" w:themeColor="text1"/>
          <w:lang w:val="cs-CZ"/>
        </w:rPr>
        <w:t>osti</w:t>
      </w:r>
      <w:r w:rsidR="00D218C3" w:rsidRPr="005171FD">
        <w:rPr>
          <w:color w:val="000000" w:themeColor="text1"/>
          <w:lang w:val="cs-CZ"/>
        </w:rPr>
        <w:t xml:space="preserve">, </w:t>
      </w:r>
      <w:r w:rsidR="00DC689B" w:rsidRPr="005171FD">
        <w:rPr>
          <w:color w:val="000000" w:themeColor="text1"/>
          <w:lang w:val="cs-CZ"/>
        </w:rPr>
        <w:t>zda je ještě živ</w:t>
      </w:r>
      <w:r w:rsidR="00D218C3" w:rsidRPr="005171FD">
        <w:rPr>
          <w:color w:val="000000" w:themeColor="text1"/>
          <w:lang w:val="cs-CZ"/>
        </w:rPr>
        <w:t xml:space="preserve">, </w:t>
      </w:r>
      <w:r w:rsidR="00DC689B" w:rsidRPr="005171FD">
        <w:rPr>
          <w:color w:val="000000" w:themeColor="text1"/>
          <w:lang w:val="cs-CZ"/>
        </w:rPr>
        <w:t>ačkoli v</w:t>
      </w:r>
      <w:r w:rsidRPr="005171FD">
        <w:rPr>
          <w:color w:val="000000" w:themeColor="text1"/>
          <w:lang w:val="cs-CZ"/>
        </w:rPr>
        <w:t> tom nelze mít jistotu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může ho soud prohlásit za mrtvého. </w:t>
      </w:r>
    </w:p>
    <w:p w:rsidR="0018518A" w:rsidRPr="005171FD" w:rsidRDefault="0018518A" w:rsidP="005F0042">
      <w:pPr>
        <w:pStyle w:val="Odstavecseseznamem"/>
        <w:numPr>
          <w:ilvl w:val="1"/>
          <w:numId w:val="3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73 – nejdříve po uplynutí </w:t>
      </w:r>
      <w:r w:rsidRPr="005171FD">
        <w:rPr>
          <w:b/>
          <w:color w:val="000000" w:themeColor="text1"/>
          <w:lang w:val="cs-CZ"/>
        </w:rPr>
        <w:t>5 let</w:t>
      </w:r>
      <w:r w:rsidRPr="005171FD">
        <w:rPr>
          <w:color w:val="000000" w:themeColor="text1"/>
          <w:lang w:val="cs-CZ"/>
        </w:rPr>
        <w:t xml:space="preserve"> od konce roku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byl prohlášen za nezvěstného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se v průběhu těchto pěti let neobjevil náznak 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je na živu.</w:t>
      </w:r>
    </w:p>
    <w:p w:rsidR="0018518A" w:rsidRPr="005171FD" w:rsidRDefault="0018518A" w:rsidP="005F0042">
      <w:pPr>
        <w:pStyle w:val="Odstavecseseznamem"/>
        <w:numPr>
          <w:ilvl w:val="1"/>
          <w:numId w:val="3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splňuje prvky nezvěstné 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nebyl za ni prohlášen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lze prohlásit za mrtvého až </w:t>
      </w:r>
      <w:r w:rsidRPr="005171FD">
        <w:rPr>
          <w:b/>
          <w:color w:val="000000" w:themeColor="text1"/>
          <w:lang w:val="cs-CZ"/>
        </w:rPr>
        <w:t>po 7 letech</w:t>
      </w:r>
      <w:r w:rsidRPr="005171FD">
        <w:rPr>
          <w:color w:val="000000" w:themeColor="text1"/>
          <w:lang w:val="cs-CZ"/>
        </w:rPr>
        <w:t xml:space="preserve"> od poslední zprávy o něm.</w:t>
      </w:r>
    </w:p>
    <w:p w:rsidR="0018518A" w:rsidRPr="005171FD" w:rsidRDefault="0018518A" w:rsidP="005F0042">
      <w:pPr>
        <w:pStyle w:val="Odstavecseseznamem"/>
        <w:numPr>
          <w:ilvl w:val="1"/>
          <w:numId w:val="3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Člověka prohlášeného za nezvěstného v nezletilosti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lze prohlásit za mrtvého nejdříve po dosažení 25 let. </w:t>
      </w:r>
    </w:p>
    <w:p w:rsidR="0018518A" w:rsidRPr="005171FD" w:rsidRDefault="0018518A" w:rsidP="005F0042">
      <w:pPr>
        <w:pStyle w:val="Odstavecseseznamem"/>
        <w:numPr>
          <w:ilvl w:val="1"/>
          <w:numId w:val="351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 případě situace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bylo v ohrožení života větší množství lidí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lze prohlásit za mrtvého až po třech letech od oné události. </w:t>
      </w:r>
    </w:p>
    <w:p w:rsidR="0018518A" w:rsidRPr="005171FD" w:rsidRDefault="0018518A" w:rsidP="005F0042">
      <w:pPr>
        <w:pStyle w:val="Odstavecseseznamem"/>
        <w:numPr>
          <w:ilvl w:val="0"/>
          <w:numId w:val="36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76 – Prohlášení nevylučuje následné provedení důkazů smrti či žití člověka. Ukázalo-li se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osoba prohlášená za mrtvou žije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tak se k tomu prohlášení nepřihlíží. Manželství či partnerství se neobnovují. </w:t>
      </w:r>
    </w:p>
    <w:p w:rsidR="0018518A" w:rsidRPr="005171FD" w:rsidRDefault="0018518A" w:rsidP="00196607">
      <w:pPr>
        <w:pStyle w:val="Normln1"/>
        <w:spacing w:line="240" w:lineRule="auto"/>
        <w:rPr>
          <w:rFonts w:asciiTheme="majorHAnsi" w:hAnsiTheme="majorHAnsi"/>
          <w:color w:val="000000" w:themeColor="text1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6" w:name="_Toc355467503"/>
      <w:r w:rsidRPr="005171FD">
        <w:rPr>
          <w:color w:val="000000" w:themeColor="text1"/>
        </w:rPr>
        <w:t>A. 15 – Osoby blízké</w:t>
      </w:r>
      <w:bookmarkEnd w:id="16"/>
    </w:p>
    <w:p w:rsidR="00CD60CB" w:rsidRPr="005171FD" w:rsidRDefault="00CD60CB" w:rsidP="00196607">
      <w:pPr>
        <w:pStyle w:val="TextodstavceChar2"/>
        <w:numPr>
          <w:ilvl w:val="0"/>
          <w:numId w:val="84"/>
        </w:numPr>
        <w:tabs>
          <w:tab w:val="clear" w:pos="782"/>
          <w:tab w:val="clear" w:pos="851"/>
        </w:tabs>
        <w:spacing w:before="0" w:after="0" w:line="240" w:lineRule="auto"/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nově zahrnuty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 obecných ustanoveních o osobách (dříve v rámci „Vymezení pojmů“)</w:t>
      </w:r>
    </w:p>
    <w:p w:rsidR="00CD60CB" w:rsidRPr="005171FD" w:rsidRDefault="00CD60CB" w:rsidP="00196607">
      <w:pPr>
        <w:pStyle w:val="TextodstavceChar2"/>
        <w:numPr>
          <w:ilvl w:val="0"/>
          <w:numId w:val="84"/>
        </w:numPr>
        <w:tabs>
          <w:tab w:val="clear" w:pos="782"/>
          <w:tab w:val="clear" w:pos="851"/>
        </w:tabs>
        <w:spacing w:before="0" w:after="0" w:line="240" w:lineRule="auto"/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upraveny v </w:t>
      </w:r>
      <w:r w:rsidR="008C7FF2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22</w:t>
      </w:r>
      <w:r w:rsidR="00BC11A6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odst. 1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39459A" w:rsidRPr="005171FD" w:rsidRDefault="0039459A" w:rsidP="00196607">
      <w:pPr>
        <w:pStyle w:val="TextodstavceChar2"/>
        <w:numPr>
          <w:ilvl w:val="1"/>
          <w:numId w:val="84"/>
        </w:numPr>
        <w:tabs>
          <w:tab w:val="clear" w:pos="782"/>
          <w:tab w:val="clear" w:pos="851"/>
        </w:tabs>
        <w:spacing w:before="0" w:after="0" w:line="240" w:lineRule="auto"/>
        <w:ind w:left="1418" w:right="1134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Osoba blízká je příbuzný v řadě přímé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sourozenec a manžel nebo partner podle jiného zákona upravujícího registrované partnerství (dále jen „partner“)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jiné osoby v poměru rodinném nebo obdobném se pokládají za osoby sobě navzájem blízké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pokud by újmu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kterou utrpěla jedna z nich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druhá důvodně pociťovala jako újmu vlastní*. Má se za to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že osobami blízkými jsou i osoby sešvagřené nebo</w:t>
      </w:r>
      <w:r w:rsidR="00DC689B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osoby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="00DC689B" w:rsidRPr="005171FD">
        <w:rPr>
          <w:rFonts w:asciiTheme="majorHAnsi" w:hAnsiTheme="majorHAnsi"/>
          <w:i/>
          <w:color w:val="000000" w:themeColor="text1"/>
          <w:sz w:val="20"/>
          <w:szCs w:val="20"/>
        </w:rPr>
        <w:t>které spolu trvale žijí**.</w:t>
      </w:r>
    </w:p>
    <w:p w:rsidR="0039459A" w:rsidRPr="005171FD" w:rsidRDefault="0039459A" w:rsidP="00196607">
      <w:pPr>
        <w:pStyle w:val="Odstavecseseznamem"/>
        <w:numPr>
          <w:ilvl w:val="2"/>
          <w:numId w:val="8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*</w:t>
      </w:r>
      <w:r w:rsidR="00DC689B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jestliže by újmu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kterou utrpěla jedna z nich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druhá důvodně pociťovala jako újmu vlastní – přísluší uvážit soudu podle okolností a povahy každého konkrétního případu</w:t>
      </w:r>
    </w:p>
    <w:p w:rsidR="0039459A" w:rsidRPr="005171FD" w:rsidRDefault="00DC689B" w:rsidP="00196607">
      <w:pPr>
        <w:pStyle w:val="TextodstavceChar2"/>
        <w:numPr>
          <w:ilvl w:val="2"/>
          <w:numId w:val="82"/>
        </w:numPr>
        <w:tabs>
          <w:tab w:val="clear" w:pos="782"/>
          <w:tab w:val="clear" w:pos="851"/>
        </w:tabs>
        <w:spacing w:before="0" w:after="0" w:line="24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** p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řidány </w:t>
      </w:r>
      <w:r w:rsidR="0039459A" w:rsidRPr="005171FD">
        <w:rPr>
          <w:rFonts w:asciiTheme="majorHAnsi" w:hAnsiTheme="majorHAnsi"/>
          <w:i/>
          <w:color w:val="000000" w:themeColor="text1"/>
          <w:sz w:val="20"/>
          <w:szCs w:val="20"/>
        </w:rPr>
        <w:t>„osoby sešvagřené nebo osoby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="0039459A" w:rsidRPr="005171FD">
        <w:rPr>
          <w:rFonts w:asciiTheme="majorHAnsi" w:hAnsiTheme="majorHAnsi"/>
          <w:i/>
          <w:color w:val="000000" w:themeColor="text1"/>
          <w:sz w:val="20"/>
          <w:szCs w:val="20"/>
        </w:rPr>
        <w:t>které spolu trvale žijí“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>(</w:t>
      </w:r>
      <w:r w:rsidR="00AC6829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>doplnění vyvratitelné právní domněnky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>tzn.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>pokud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spolu nežijí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>ať to prokáží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="006F55FA" w:rsidRPr="005171FD">
        <w:rPr>
          <w:rFonts w:ascii="Cambria" w:hAnsi="Cambria" w:cs="Cambria"/>
          <w:color w:val="000000"/>
          <w:sz w:val="20"/>
          <w:szCs w:val="20"/>
        </w:rPr>
        <w:t>ovšem ve skutečnosti bude spíš někdo třetí prokazovat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6F55FA" w:rsidRPr="005171FD">
        <w:rPr>
          <w:rFonts w:ascii="Cambria" w:hAnsi="Cambria" w:cs="Cambria"/>
          <w:color w:val="000000"/>
          <w:sz w:val="20"/>
          <w:szCs w:val="20"/>
        </w:rPr>
        <w:t>že tyto osoby spolu trvale nežijí</w:t>
      </w:r>
      <w:r w:rsidR="0039459A"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:rsidR="0039459A" w:rsidRPr="005171FD" w:rsidRDefault="00BC11A6" w:rsidP="00196607">
      <w:pPr>
        <w:pStyle w:val="TextodstavceChar2"/>
        <w:numPr>
          <w:ilvl w:val="0"/>
          <w:numId w:val="82"/>
        </w:numPr>
        <w:tabs>
          <w:tab w:val="clear" w:pos="782"/>
          <w:tab w:val="clear" w:pos="851"/>
        </w:tabs>
        <w:spacing w:before="0" w:after="0" w:line="240" w:lineRule="auto"/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</w:t>
      </w:r>
      <w:r w:rsidR="00CD60CB" w:rsidRPr="005171FD">
        <w:rPr>
          <w:rFonts w:asciiTheme="majorHAnsi" w:hAnsiTheme="majorHAnsi"/>
          <w:b/>
          <w:color w:val="000000" w:themeColor="text1"/>
          <w:sz w:val="20"/>
          <w:szCs w:val="20"/>
        </w:rPr>
        <w:t>dst. 2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39459A" w:rsidRPr="005171FD" w:rsidRDefault="0039459A" w:rsidP="00196607">
      <w:pPr>
        <w:pStyle w:val="Odstavecseseznamem"/>
        <w:numPr>
          <w:ilvl w:val="1"/>
          <w:numId w:val="8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Zvláštní podmínky pro převod majetku</w:t>
      </w:r>
      <w:r w:rsidRPr="005171FD">
        <w:rPr>
          <w:color w:val="000000" w:themeColor="text1"/>
          <w:szCs w:val="20"/>
          <w:lang w:val="cs-CZ"/>
        </w:rPr>
        <w:t xml:space="preserve"> mezi osobami blízkými </w:t>
      </w:r>
      <w:r w:rsidRPr="005171FD">
        <w:rPr>
          <w:color w:val="000000" w:themeColor="text1"/>
          <w:szCs w:val="20"/>
          <w:u w:val="single"/>
          <w:lang w:val="cs-CZ"/>
        </w:rPr>
        <w:t>rozšířeny</w:t>
      </w:r>
      <w:r w:rsidRPr="005171FD">
        <w:rPr>
          <w:color w:val="000000" w:themeColor="text1"/>
          <w:szCs w:val="20"/>
          <w:lang w:val="cs-CZ"/>
        </w:rPr>
        <w:t xml:space="preserve"> i na převody mezi právnickými osobami a jejich statutárními orgány nebo </w:t>
      </w:r>
      <w:r w:rsidRPr="005171FD">
        <w:rPr>
          <w:i/>
          <w:color w:val="000000" w:themeColor="text1"/>
          <w:szCs w:val="20"/>
          <w:lang w:val="cs-CZ"/>
        </w:rPr>
        <w:t>tím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kdo právnickou osobu podstatně ovlivňuje jako její člen nebo na základě dohody či jiné skutečnosti. </w:t>
      </w:r>
      <w:r w:rsidR="00AC6829" w:rsidRPr="005171FD">
        <w:rPr>
          <w:i/>
          <w:color w:val="000000" w:themeColor="text1"/>
          <w:szCs w:val="20"/>
          <w:lang w:val="cs-CZ"/>
        </w:rPr>
        <w:t>→</w:t>
      </w:r>
      <w:r w:rsidR="00BC11A6" w:rsidRPr="005171FD">
        <w:rPr>
          <w:i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(tzn. obdoba osoby blízké ve vztahu k PO)</w:t>
      </w:r>
    </w:p>
    <w:p w:rsidR="0039459A" w:rsidRPr="005171FD" w:rsidRDefault="00AC6829" w:rsidP="00196607">
      <w:pPr>
        <w:pStyle w:val="Odstavecseseznamem"/>
        <w:numPr>
          <w:ilvl w:val="1"/>
          <w:numId w:val="8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→</w:t>
      </w:r>
      <w:r w:rsidR="00CD60CB" w:rsidRPr="005171FD">
        <w:rPr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platí s důsledky omezenými na ochranu majetkových práv třetích osob</w:t>
      </w:r>
    </w:p>
    <w:p w:rsidR="006F55FA" w:rsidRPr="005171FD" w:rsidRDefault="00CD60CB" w:rsidP="006F55FA">
      <w:pPr>
        <w:pStyle w:val="Odstavecseseznamem"/>
        <w:numPr>
          <w:ilvl w:val="0"/>
          <w:numId w:val="83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9459A" w:rsidRPr="005171FD">
        <w:rPr>
          <w:color w:val="000000" w:themeColor="text1"/>
          <w:szCs w:val="20"/>
          <w:lang w:val="cs-CZ"/>
        </w:rPr>
        <w:t>soby blízké se poté vyskytují</w:t>
      </w:r>
      <w:r w:rsidR="00BC11A6" w:rsidRPr="005171FD">
        <w:rPr>
          <w:color w:val="000000" w:themeColor="text1"/>
          <w:szCs w:val="20"/>
          <w:lang w:val="cs-CZ"/>
        </w:rPr>
        <w:t xml:space="preserve"> na mnoha místech v NOZ (např. z</w:t>
      </w:r>
      <w:r w:rsidR="0039459A" w:rsidRPr="005171FD">
        <w:rPr>
          <w:color w:val="000000" w:themeColor="text1"/>
          <w:szCs w:val="20"/>
          <w:lang w:val="cs-CZ"/>
        </w:rPr>
        <w:t>ásahy do osobní integrity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opatrovni</w:t>
      </w:r>
      <w:r w:rsidR="00BC11A6" w:rsidRPr="005171FD">
        <w:rPr>
          <w:color w:val="000000" w:themeColor="text1"/>
          <w:szCs w:val="20"/>
          <w:lang w:val="cs-CZ"/>
        </w:rPr>
        <w:t>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C11A6" w:rsidRPr="005171FD">
        <w:rPr>
          <w:color w:val="000000" w:themeColor="text1"/>
          <w:szCs w:val="20"/>
          <w:lang w:val="cs-CZ"/>
        </w:rPr>
        <w:t>osvojení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C11A6" w:rsidRPr="005171FD">
        <w:rPr>
          <w:color w:val="000000" w:themeColor="text1"/>
          <w:szCs w:val="20"/>
          <w:lang w:val="cs-CZ"/>
        </w:rPr>
        <w:t>svědci závěti</w:t>
      </w:r>
      <w:r w:rsidR="0039459A" w:rsidRPr="005171FD">
        <w:rPr>
          <w:color w:val="000000" w:themeColor="text1"/>
          <w:szCs w:val="20"/>
          <w:lang w:val="cs-CZ"/>
        </w:rPr>
        <w:t>…)</w:t>
      </w:r>
    </w:p>
    <w:p w:rsidR="006F55FA" w:rsidRPr="005171FD" w:rsidRDefault="006F55FA" w:rsidP="006F55FA">
      <w:pPr>
        <w:pStyle w:val="Odstavecseseznamem"/>
        <w:numPr>
          <w:ilvl w:val="0"/>
          <w:numId w:val="83"/>
        </w:numPr>
        <w:spacing w:after="240"/>
        <w:ind w:left="709"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osoby blízké se používají i v jiných právních oborech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jiných zákonech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 to i veřejnoprávních</w:t>
      </w:r>
    </w:p>
    <w:p w:rsidR="00CD60CB" w:rsidRPr="005171FD" w:rsidRDefault="00CD60CB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color w:val="000000" w:themeColor="text1"/>
          <w:szCs w:val="20"/>
          <w:u w:val="single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lastRenderedPageBreak/>
        <w:t>Zdroje</w:t>
      </w:r>
      <w:r w:rsidR="00CD60CB" w:rsidRPr="005171FD">
        <w:rPr>
          <w:color w:val="000000" w:themeColor="text1"/>
          <w:szCs w:val="20"/>
          <w:lang w:val="cs-CZ"/>
        </w:rPr>
        <w:t>: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i/>
          <w:color w:val="000000" w:themeColor="text1"/>
          <w:szCs w:val="20"/>
          <w:lang w:val="cs-CZ"/>
        </w:rPr>
        <w:t>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zápisky z 3. Přednášky OPH I.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konsolidovaná důvodová zpráva k 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soubor komplet_hmota_2013.doc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7" w:name="_Toc355467504"/>
      <w:r w:rsidRPr="005171FD">
        <w:rPr>
          <w:color w:val="000000" w:themeColor="text1"/>
        </w:rPr>
        <w:t>A. 16 – Ochrana osobnosti fyzické osoby</w:t>
      </w:r>
      <w:bookmarkEnd w:id="17"/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Osobnost člověka</w:t>
      </w:r>
    </w:p>
    <w:p w:rsidR="0039459A" w:rsidRPr="005171FD" w:rsidRDefault="00544CD6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9459A" w:rsidRPr="005171FD">
        <w:rPr>
          <w:color w:val="000000" w:themeColor="text1"/>
          <w:szCs w:val="20"/>
          <w:lang w:val="cs-CZ"/>
        </w:rPr>
        <w:t>de 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která se vážou k fyzické osobě </w:t>
      </w:r>
      <w:r w:rsidR="006F55FA" w:rsidRPr="005171FD">
        <w:rPr>
          <w:color w:val="000000"/>
          <w:szCs w:val="20"/>
          <w:lang w:val="cs-CZ"/>
        </w:rPr>
        <w:t>(jednotlivá práva jsou navzájem neoddělitelná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6F55FA" w:rsidRPr="005171FD">
        <w:rPr>
          <w:color w:val="000000"/>
          <w:szCs w:val="20"/>
          <w:lang w:val="cs-CZ"/>
        </w:rPr>
        <w:t>stejně jako člověk je jedinou bytostí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6F55FA" w:rsidRPr="005171FD">
        <w:rPr>
          <w:color w:val="000000"/>
          <w:szCs w:val="20"/>
          <w:lang w:val="cs-CZ"/>
        </w:rPr>
        <w:t>proto mluvíme o</w:t>
      </w:r>
      <w:r w:rsidR="006F55FA" w:rsidRPr="005171FD">
        <w:rPr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tzv. všeobecné</w:t>
      </w:r>
      <w:r w:rsidR="006F55FA" w:rsidRPr="005171FD">
        <w:rPr>
          <w:color w:val="000000" w:themeColor="text1"/>
          <w:szCs w:val="20"/>
          <w:lang w:val="cs-CZ"/>
        </w:rPr>
        <w:t>m</w:t>
      </w:r>
      <w:r w:rsidR="0039459A" w:rsidRPr="005171FD">
        <w:rPr>
          <w:color w:val="000000" w:themeColor="text1"/>
          <w:szCs w:val="20"/>
          <w:lang w:val="cs-CZ"/>
        </w:rPr>
        <w:t xml:space="preserve"> osobnostní</w:t>
      </w:r>
      <w:r w:rsidR="006F55FA" w:rsidRPr="005171FD">
        <w:rPr>
          <w:color w:val="000000" w:themeColor="text1"/>
          <w:szCs w:val="20"/>
          <w:lang w:val="cs-CZ"/>
        </w:rPr>
        <w:t>m právu)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soubor základních lidských práv vyplývá z ústavního pořádku (zejména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10 Listiny základních práv a svobod – právo na zachování lidské důstojnosti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osobnostní cti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dobré pověsti a ochrana jména) a z mezinárodních smluv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kterými je ČR vázána (př. Úmluva o biomedicíně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Úmluva o právech dítěte…)</w:t>
      </w:r>
    </w:p>
    <w:p w:rsidR="0039459A" w:rsidRPr="005171FD" w:rsidRDefault="000A0C5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konkretizováno v starém </w:t>
      </w:r>
      <w:r w:rsidR="0039459A" w:rsidRPr="005171FD">
        <w:rPr>
          <w:color w:val="000000" w:themeColor="text1"/>
          <w:szCs w:val="20"/>
          <w:lang w:val="cs-CZ"/>
        </w:rPr>
        <w:t xml:space="preserve">OZ pod rubrikou Všeobecná osobnostní práva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11 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NOZ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81 n (NOZ vychází ze staré úpravy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která byla velmi pokroková)</w:t>
      </w:r>
    </w:p>
    <w:p w:rsidR="0039459A" w:rsidRPr="005171FD" w:rsidRDefault="000A0C5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NOZ navazuje na starý </w:t>
      </w:r>
      <w:r w:rsidR="0039459A" w:rsidRPr="005171FD">
        <w:rPr>
          <w:color w:val="000000" w:themeColor="text1"/>
          <w:szCs w:val="20"/>
          <w:lang w:val="cs-CZ"/>
        </w:rPr>
        <w:t>OZ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ale úprava je mnohem širší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podrobnější místy až kazuistická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právní úprava je obsažena:</w:t>
      </w:r>
    </w:p>
    <w:p w:rsidR="0039459A" w:rsidRPr="005171FD" w:rsidRDefault="0039459A" w:rsidP="005B2A2E">
      <w:pPr>
        <w:pStyle w:val="Odstavecseseznamem1"/>
        <w:numPr>
          <w:ilvl w:val="0"/>
          <w:numId w:val="155"/>
        </w:numPr>
        <w:spacing w:line="240" w:lineRule="auto"/>
        <w:ind w:left="1560"/>
        <w:contextualSpacing w:val="0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v oddíle šestém (Osobnost člověka) v rámci druhé hlavy (Osoby) první části (Obecná část) –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 xml:space="preserve">81 až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117 NOZ – komplexní úprava</w:t>
      </w:r>
    </w:p>
    <w:p w:rsidR="0039459A" w:rsidRPr="005171FD" w:rsidRDefault="0039459A" w:rsidP="005B2A2E">
      <w:pPr>
        <w:pStyle w:val="Odstavecseseznamem1"/>
        <w:numPr>
          <w:ilvl w:val="0"/>
          <w:numId w:val="155"/>
        </w:numPr>
        <w:spacing w:line="240" w:lineRule="auto"/>
        <w:ind w:left="1560"/>
        <w:contextualSpacing w:val="0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v oddíle pátém (Jméno a bydliště člověka) v rámci druhé hlavy (Osoby) první části (Obecná část) –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 xml:space="preserve">77 až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80 NOZ – součást ochrany osobnosti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z koncepčních důvodů odděleno</w:t>
      </w:r>
    </w:p>
    <w:p w:rsidR="0039459A" w:rsidRPr="005171FD" w:rsidRDefault="0039459A" w:rsidP="005B2A2E">
      <w:pPr>
        <w:pStyle w:val="Odstavecseseznamem1"/>
        <w:numPr>
          <w:ilvl w:val="0"/>
          <w:numId w:val="155"/>
        </w:numPr>
        <w:spacing w:line="240" w:lineRule="auto"/>
        <w:ind w:left="1560"/>
        <w:contextualSpacing w:val="0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v oddíle třetím (Způsob a rozsah náhrady) v rámci třetí hlavy (Závazky z deliktů) čtvrté části (Relativní majetková práva) –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 xml:space="preserve">2951 až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2971 NOZ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člověk nabývá osobnostních práv narozením (popř. též </w:t>
      </w:r>
      <w:proofErr w:type="spellStart"/>
      <w:r w:rsidRPr="005171FD">
        <w:rPr>
          <w:color w:val="000000" w:themeColor="text1"/>
          <w:szCs w:val="20"/>
          <w:lang w:val="cs-CZ"/>
        </w:rPr>
        <w:t>nascitura</w:t>
      </w:r>
      <w:proofErr w:type="spellEnd"/>
      <w:r w:rsidRPr="005171FD">
        <w:rPr>
          <w:color w:val="000000" w:themeColor="text1"/>
          <w:szCs w:val="20"/>
          <w:lang w:val="cs-CZ"/>
        </w:rPr>
        <w:t>)a pozbývá smrtí (pokračuje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ale i po smrti – proto zahrnuje také otázky pohřbívání) 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dotčená osoba disponuje s 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ochrany využije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uplatnit může též právnická osoba: se souhlasem dotčeného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člověk je schopen projevit svou vůli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zároveň zásah do osobnosti člověka souvisí s jeho činností v právnické osobě</w:t>
      </w:r>
    </w:p>
    <w:p w:rsidR="0039459A" w:rsidRPr="005171FD" w:rsidRDefault="0039459A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 smrti člověka může uplatnit:</w:t>
      </w:r>
    </w:p>
    <w:p w:rsidR="0039459A" w:rsidRPr="005171FD" w:rsidRDefault="0039459A" w:rsidP="005B2A2E">
      <w:pPr>
        <w:pStyle w:val="Odstavecseseznamem"/>
        <w:numPr>
          <w:ilvl w:val="0"/>
          <w:numId w:val="15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osoba jemu blízká</w:t>
      </w:r>
    </w:p>
    <w:p w:rsidR="0039459A" w:rsidRPr="005171FD" w:rsidRDefault="0039459A" w:rsidP="005B2A2E">
      <w:pPr>
        <w:pStyle w:val="Odstavecseseznamem"/>
        <w:numPr>
          <w:ilvl w:val="0"/>
          <w:numId w:val="15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právnická osoba (zásah do osobnosti souvisí s jeho činností v právnické osobě – pouze negatorní a odstraňovací žaloba)</w:t>
      </w:r>
      <w:r w:rsidR="006F55FA" w:rsidRPr="005171FD">
        <w:rPr>
          <w:color w:val="000000" w:themeColor="text1"/>
          <w:szCs w:val="20"/>
          <w:lang w:val="cs-CZ"/>
        </w:rPr>
        <w:t xml:space="preserve"> – může i za života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6F55FA" w:rsidRPr="005171FD">
        <w:rPr>
          <w:color w:val="000000" w:themeColor="text1"/>
          <w:szCs w:val="20"/>
          <w:lang w:val="cs-CZ"/>
        </w:rPr>
        <w:t>za předpokladu splnění podmínek stanovených v § 83</w:t>
      </w:r>
    </w:p>
    <w:p w:rsidR="0039459A" w:rsidRPr="005171FD" w:rsidRDefault="0039459A" w:rsidP="00196607">
      <w:pPr>
        <w:pStyle w:val="Odstavecseseznamem"/>
        <w:numPr>
          <w:ilvl w:val="0"/>
          <w:numId w:val="92"/>
        </w:numPr>
        <w:contextualSpacing/>
        <w:rPr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prameny právní úpravy:</w:t>
      </w:r>
    </w:p>
    <w:p w:rsidR="0039459A" w:rsidRPr="005171FD" w:rsidRDefault="0039459A" w:rsidP="00196607">
      <w:pPr>
        <w:pStyle w:val="Odstavecseseznamem"/>
        <w:numPr>
          <w:ilvl w:val="1"/>
          <w:numId w:val="9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mezinárodní úmluvy o ochraně lidských práv</w:t>
      </w:r>
    </w:p>
    <w:p w:rsidR="0039459A" w:rsidRPr="005171FD" w:rsidRDefault="0039459A" w:rsidP="00196607">
      <w:pPr>
        <w:pStyle w:val="Odstavecseseznamem"/>
        <w:numPr>
          <w:ilvl w:val="1"/>
          <w:numId w:val="9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vnitrostátní</w:t>
      </w:r>
    </w:p>
    <w:p w:rsidR="0039459A" w:rsidRPr="005171FD" w:rsidRDefault="0039459A" w:rsidP="00196607">
      <w:pPr>
        <w:pStyle w:val="Odstavecseseznamem"/>
        <w:numPr>
          <w:ilvl w:val="2"/>
          <w:numId w:val="9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ústavní: </w:t>
      </w:r>
      <w:r w:rsidR="006F55FA" w:rsidRPr="005171FD">
        <w:rPr>
          <w:color w:val="000000" w:themeColor="text1"/>
          <w:szCs w:val="20"/>
          <w:lang w:val="cs-CZ"/>
        </w:rPr>
        <w:t>Listina</w:t>
      </w:r>
      <w:r w:rsidRPr="005171FD">
        <w:rPr>
          <w:color w:val="000000" w:themeColor="text1"/>
          <w:szCs w:val="20"/>
          <w:lang w:val="cs-CZ"/>
        </w:rPr>
        <w:t xml:space="preserve"> základních práv a svobod</w:t>
      </w:r>
    </w:p>
    <w:p w:rsidR="0039459A" w:rsidRPr="005171FD" w:rsidRDefault="0039459A" w:rsidP="00196607">
      <w:pPr>
        <w:pStyle w:val="Odstavecseseznamem"/>
        <w:numPr>
          <w:ilvl w:val="2"/>
          <w:numId w:val="97"/>
        </w:numPr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color w:val="000000" w:themeColor="text1"/>
          <w:szCs w:val="20"/>
          <w:lang w:val="cs-CZ"/>
        </w:rPr>
        <w:t>podústavní</w:t>
      </w:r>
      <w:proofErr w:type="spellEnd"/>
      <w:r w:rsidRPr="005171FD">
        <w:rPr>
          <w:color w:val="000000" w:themeColor="text1"/>
          <w:szCs w:val="20"/>
          <w:lang w:val="cs-CZ"/>
        </w:rPr>
        <w:t>: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občanský zákoník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tiskový zákon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autorský zákon a související zákony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 o ochraně osobních údajů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 o televizním a rozhlasovém vysílání: představují významný doplněk ochrany osobnosti → upravují zvláštní specifické prostředky ochrany osobnosti určité FO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jakož i jména a dobré pověsti PO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konkrétně právo na odpověď a právo na uveřejnění dodatečného sdělení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zákoník práce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antidiskriminační zákon</w:t>
      </w:r>
    </w:p>
    <w:p w:rsidR="0039459A" w:rsidRPr="005171FD" w:rsidRDefault="0039459A" w:rsidP="00196607">
      <w:pPr>
        <w:pStyle w:val="Odstavecseseznamem"/>
        <w:numPr>
          <w:ilvl w:val="3"/>
          <w:numId w:val="93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zákony ze zdravotnické oblasti: př. O zdravotnických službách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specifických zdravotnických službách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záchranné zdravotní službě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transplantaci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umělém přerušení těhotenství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péči a zdraví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Předmět</w:t>
      </w:r>
      <w:r w:rsidR="00BC11A6" w:rsidRPr="005171FD">
        <w:rPr>
          <w:b/>
          <w:color w:val="000000" w:themeColor="text1"/>
          <w:szCs w:val="20"/>
          <w:lang w:val="cs-CZ"/>
        </w:rPr>
        <w:t xml:space="preserve"> ochrany</w:t>
      </w:r>
    </w:p>
    <w:p w:rsidR="0039459A" w:rsidRPr="005171FD" w:rsidRDefault="0039459A" w:rsidP="00196607">
      <w:pPr>
        <w:pStyle w:val="Odstavecseseznamem"/>
        <w:numPr>
          <w:ilvl w:val="0"/>
          <w:numId w:val="8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obecný: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přirozená práva a svoboda člověka žít podle svého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život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zdraví (včetně tělesné a duševní integrity)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lidská důstojnost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žít ve zdravém životním prostředí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vážnost a čest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občanská čest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soukromí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projev osobní povahy…</w:t>
      </w:r>
    </w:p>
    <w:p w:rsidR="0039459A" w:rsidRPr="005171FD" w:rsidRDefault="0039459A" w:rsidP="00196607">
      <w:pPr>
        <w:pStyle w:val="Odstavecseseznamem"/>
        <w:numPr>
          <w:ilvl w:val="0"/>
          <w:numId w:val="8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zvláštní úprava: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 xml:space="preserve">ochrana podoby a soukromí </w:t>
      </w:r>
    </w:p>
    <w:p w:rsidR="0039459A" w:rsidRPr="005171FD" w:rsidRDefault="0039459A" w:rsidP="00196607">
      <w:pPr>
        <w:pStyle w:val="Odstavecseseznamem1"/>
        <w:numPr>
          <w:ilvl w:val="2"/>
          <w:numId w:val="98"/>
        </w:numPr>
        <w:spacing w:line="240" w:lineRule="auto"/>
        <w:ind w:left="2127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ochrana práva na podobiznu zahrnuje:</w:t>
      </w:r>
    </w:p>
    <w:p w:rsidR="0039459A" w:rsidRPr="005171FD" w:rsidRDefault="0039459A" w:rsidP="00196607">
      <w:pPr>
        <w:pStyle w:val="Odstavecseseznamem1"/>
        <w:numPr>
          <w:ilvl w:val="3"/>
          <w:numId w:val="99"/>
        </w:numPr>
        <w:spacing w:line="240" w:lineRule="auto"/>
        <w:ind w:left="2835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zákaz neoprávněného vyobrazení člověka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na jehož základě je dotyčný zpětně identifikovatelný (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84 NOZ) – přihlášení se k principu autonomie vůle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kdy člověk má říci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 xml:space="preserve">co </w:t>
      </w:r>
      <w:r w:rsidRPr="005171FD">
        <w:rPr>
          <w:color w:val="000000" w:themeColor="text1"/>
          <w:sz w:val="20"/>
          <w:szCs w:val="20"/>
        </w:rPr>
        <w:lastRenderedPageBreak/>
        <w:t>se s jeho osobností bude dít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osobnost člověka tvořena také fyzickými složkami (nejen psychickými) = osobnostní integrita → primární podmínkou vyobrazení souhlas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popř. zákonné licence (viz dále)</w:t>
      </w:r>
    </w:p>
    <w:p w:rsidR="0039459A" w:rsidRPr="005171FD" w:rsidRDefault="0039459A" w:rsidP="00196607">
      <w:pPr>
        <w:pStyle w:val="Odstavecseseznamem1"/>
        <w:numPr>
          <w:ilvl w:val="3"/>
          <w:numId w:val="99"/>
        </w:numPr>
        <w:spacing w:line="240" w:lineRule="auto"/>
        <w:ind w:left="2835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zákaz neoprávněného šíření podobizny (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85 NOZ) – opět nutný souhlas dotčeného jedince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ale nově stanoveno právní pravidlo (nevyvratitelná právní domněnka)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že souhlasem s vlastním vyobrazením uděluje člověk souhlas také k jeho obvyklému a s ohledem na okolnosti případu zároveň i pro něho předvídatelnému rozšíření podobizny → částí právníků kritizováno jako prolomení základního pravidla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ale jde o úpravu v občanských zákonících obvyklou</w:t>
      </w:r>
    </w:p>
    <w:p w:rsidR="0039459A" w:rsidRPr="005171FD" w:rsidRDefault="0039459A" w:rsidP="00196607">
      <w:pPr>
        <w:pStyle w:val="Odstavecseseznamem"/>
        <w:numPr>
          <w:ilvl w:val="2"/>
          <w:numId w:val="9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zásah možný se souhlasem člověka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kdo svolil k použití písemnosti osobní povahy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podobizny nebo zvukového či obrazového záznamu týkajícího se člověka nebo jeho projevů osobní povahy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může </w:t>
      </w:r>
      <w:r w:rsidRPr="005171FD">
        <w:rPr>
          <w:color w:val="000000" w:themeColor="text1"/>
          <w:szCs w:val="20"/>
          <w:u w:val="single"/>
          <w:lang w:val="cs-CZ"/>
        </w:rPr>
        <w:t>svolení odvolat</w:t>
      </w:r>
      <w:r w:rsidR="00D218C3" w:rsidRPr="005171FD">
        <w:rPr>
          <w:color w:val="000000" w:themeColor="text1"/>
          <w:szCs w:val="20"/>
          <w:u w:val="single"/>
          <w:lang w:val="cs-CZ"/>
        </w:rPr>
        <w:t xml:space="preserve">, </w:t>
      </w:r>
      <w:r w:rsidRPr="005171FD">
        <w:rPr>
          <w:color w:val="000000" w:themeColor="text1"/>
          <w:szCs w:val="20"/>
          <w:u w:val="single"/>
          <w:lang w:val="cs-CZ"/>
        </w:rPr>
        <w:t>třebaže je udělil na určitou dobu</w:t>
      </w:r>
    </w:p>
    <w:p w:rsidR="0039459A" w:rsidRPr="005171FD" w:rsidRDefault="0039459A" w:rsidP="00196607">
      <w:pPr>
        <w:pStyle w:val="Odstavecseseznamem"/>
        <w:numPr>
          <w:ilvl w:val="2"/>
          <w:numId w:val="9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zásah do soukromí možný pouze ze zákonného důvodu</w:t>
      </w:r>
    </w:p>
    <w:p w:rsidR="0039459A" w:rsidRPr="005171FD" w:rsidRDefault="0039459A" w:rsidP="00196607">
      <w:pPr>
        <w:pStyle w:val="Odstavecseseznamem"/>
        <w:numPr>
          <w:ilvl w:val="2"/>
          <w:numId w:val="9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pořízení a použití podobizny či jiného záznamu na základě zákonných licencí (záznamu nesmí být využit nepřiměřeným způsobem v rozporu s oprávněnými zájmy člověka)</w:t>
      </w:r>
    </w:p>
    <w:p w:rsidR="0039459A" w:rsidRPr="005171FD" w:rsidRDefault="0039459A" w:rsidP="00196607">
      <w:pPr>
        <w:pStyle w:val="Odstavecseseznamem"/>
        <w:numPr>
          <w:ilvl w:val="3"/>
          <w:numId w:val="8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úřední licence</w:t>
      </w:r>
    </w:p>
    <w:p w:rsidR="0039459A" w:rsidRPr="005171FD" w:rsidRDefault="0039459A" w:rsidP="00196607">
      <w:pPr>
        <w:pStyle w:val="Odstavecseseznamem"/>
        <w:numPr>
          <w:ilvl w:val="3"/>
          <w:numId w:val="8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vědecký a umělecká licence</w:t>
      </w:r>
    </w:p>
    <w:p w:rsidR="0039459A" w:rsidRPr="005171FD" w:rsidRDefault="0039459A" w:rsidP="00196607">
      <w:pPr>
        <w:pStyle w:val="Odstavecseseznamem"/>
        <w:numPr>
          <w:ilvl w:val="3"/>
          <w:numId w:val="8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zpravodajská licence</w:t>
      </w:r>
    </w:p>
    <w:p w:rsidR="0039459A" w:rsidRPr="005171FD" w:rsidRDefault="0039459A" w:rsidP="00196607">
      <w:pPr>
        <w:pStyle w:val="Odstavecseseznamem"/>
        <w:numPr>
          <w:ilvl w:val="3"/>
          <w:numId w:val="8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 výkonu nebo ochraně jiných práv nebo právem chráněných zájmů jiných osob</w:t>
      </w:r>
    </w:p>
    <w:p w:rsidR="0039459A" w:rsidRPr="005171FD" w:rsidRDefault="0039459A" w:rsidP="00196607">
      <w:pPr>
        <w:pStyle w:val="Odstavecseseznamem"/>
        <w:numPr>
          <w:ilvl w:val="3"/>
          <w:numId w:val="8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vystoupí v záležitosti veřejného zájmu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právo na duševní a tělesnou integritu</w:t>
      </w:r>
    </w:p>
    <w:p w:rsidR="0039459A" w:rsidRPr="005171FD" w:rsidRDefault="0039459A" w:rsidP="00196607">
      <w:pPr>
        <w:pStyle w:val="Odstavecseseznamem"/>
        <w:numPr>
          <w:ilvl w:val="0"/>
          <w:numId w:val="9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stanoveno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</w:t>
      </w:r>
      <w:r w:rsidRPr="005171FD">
        <w:rPr>
          <w:b/>
          <w:color w:val="000000" w:themeColor="text1"/>
          <w:szCs w:val="20"/>
          <w:lang w:val="cs-CZ"/>
        </w:rPr>
        <w:t>člověk je nedotknutelný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91 NOZ) → základní pravidlo vztahující se na celou oblast ochrany osobnosti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vychází se opět z principu přirozeného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jde o celistvost lidské osobnosti</w:t>
      </w:r>
    </w:p>
    <w:p w:rsidR="0039459A" w:rsidRPr="005171FD" w:rsidRDefault="0039459A" w:rsidP="00196607">
      <w:pPr>
        <w:pStyle w:val="Odstavecseseznamem"/>
        <w:numPr>
          <w:ilvl w:val="0"/>
          <w:numId w:val="9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 integrity je možné zasáhnout zásadně jen s </w:t>
      </w:r>
      <w:r w:rsidRPr="005171FD">
        <w:rPr>
          <w:color w:val="000000" w:themeColor="text1"/>
          <w:szCs w:val="20"/>
          <w:u w:val="single"/>
          <w:lang w:val="cs-CZ"/>
        </w:rPr>
        <w:t>povolením osoby</w:t>
      </w:r>
      <w:r w:rsidRPr="005171FD">
        <w:rPr>
          <w:color w:val="000000" w:themeColor="text1"/>
          <w:szCs w:val="20"/>
          <w:lang w:val="cs-CZ"/>
        </w:rPr>
        <w:t xml:space="preserve"> (musí být informovaný a svobodný) – ten se nevyžaduje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je-li pro zásah zákonný důvod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byla-li by mu způsobena vážná újma tak se k souhlasu se nepřihlíží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souhlas může udělit zákonný zástupce (ku prospěchu)</w:t>
      </w:r>
    </w:p>
    <w:p w:rsidR="0039459A" w:rsidRPr="005171FD" w:rsidRDefault="0039459A" w:rsidP="00196607">
      <w:pPr>
        <w:pStyle w:val="Odstavecseseznamem"/>
        <w:numPr>
          <w:ilvl w:val="0"/>
          <w:numId w:val="9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možnost odvolání přiděleného souhlasu</w:t>
      </w:r>
    </w:p>
    <w:p w:rsidR="0039459A" w:rsidRPr="005171FD" w:rsidRDefault="0039459A" w:rsidP="00196607">
      <w:pPr>
        <w:pStyle w:val="Odstavecseseznamem"/>
        <w:numPr>
          <w:ilvl w:val="0"/>
          <w:numId w:val="9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jde o presumovaný souhlas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právo člověka převzatého do zdravotnického zařízení bez jeho souhlasu</w:t>
      </w:r>
    </w:p>
    <w:p w:rsidR="0039459A" w:rsidRPr="005171FD" w:rsidRDefault="0039459A" w:rsidP="00196607">
      <w:pPr>
        <w:pStyle w:val="Odstavecseseznamem"/>
        <w:numPr>
          <w:ilvl w:val="0"/>
          <w:numId w:val="94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může tu být zákonný souhlas držet člověka v takovém zařízení i bez jeho souhlasu – zásada přiměřenosti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nepodléhá oznamování povinnosti (ale vysvětlovací ano)</w:t>
      </w:r>
    </w:p>
    <w:p w:rsidR="0039459A" w:rsidRPr="005171FD" w:rsidRDefault="0039459A" w:rsidP="00196607">
      <w:pPr>
        <w:pStyle w:val="Odstavecseseznamem"/>
        <w:numPr>
          <w:ilvl w:val="0"/>
          <w:numId w:val="94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oznamuje se soudu do 24 hodin a rozhodnutí soudu o opatření do 7 dní</w:t>
      </w:r>
    </w:p>
    <w:p w:rsidR="0039459A" w:rsidRPr="005171FD" w:rsidRDefault="0039459A" w:rsidP="00196607">
      <w:pPr>
        <w:pStyle w:val="Odstavecseseznamem"/>
        <w:numPr>
          <w:ilvl w:val="0"/>
          <w:numId w:val="94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právo na přezkum nezávislým lékařem</w:t>
      </w:r>
    </w:p>
    <w:p w:rsidR="0039459A" w:rsidRPr="005171FD" w:rsidRDefault="0039459A" w:rsidP="00196607">
      <w:pPr>
        <w:pStyle w:val="Odstavecseseznamem"/>
        <w:numPr>
          <w:ilvl w:val="0"/>
          <w:numId w:val="94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nezávislé právo na odmítnutí určitého zákroku nebo léčebného výkonu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pravidla pro nakládání s části lidského těla</w:t>
      </w:r>
    </w:p>
    <w:p w:rsidR="0039459A" w:rsidRPr="005171FD" w:rsidRDefault="0039459A" w:rsidP="00196607">
      <w:pPr>
        <w:pStyle w:val="Odstavecseseznamem"/>
        <w:numPr>
          <w:ilvl w:val="0"/>
          <w:numId w:val="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právo dozvědět se o naložení s odňatou částí vlastního těla</w:t>
      </w:r>
    </w:p>
    <w:p w:rsidR="0039459A" w:rsidRPr="005171FD" w:rsidRDefault="0039459A" w:rsidP="00196607">
      <w:pPr>
        <w:pStyle w:val="Odstavecseseznamem"/>
        <w:numPr>
          <w:ilvl w:val="0"/>
          <w:numId w:val="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možnost použít část těla žijícího člověka k účelům zdravotnickým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výzkumným nebo vědeckým jen se souhlasem člověka</w:t>
      </w:r>
    </w:p>
    <w:p w:rsidR="0039459A" w:rsidRPr="005171FD" w:rsidRDefault="0039459A" w:rsidP="00196607">
      <w:pPr>
        <w:pStyle w:val="Odstavecseseznamem"/>
        <w:numPr>
          <w:ilvl w:val="0"/>
          <w:numId w:val="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výslovný souhlas vyžadovaný vždy k užití odňaté části těla k účelu svou povahou neobvyklému</w:t>
      </w:r>
    </w:p>
    <w:p w:rsidR="0039459A" w:rsidRPr="005171FD" w:rsidRDefault="0039459A" w:rsidP="00196607">
      <w:pPr>
        <w:pStyle w:val="Odstavecseseznamem"/>
        <w:numPr>
          <w:ilvl w:val="0"/>
          <w:numId w:val="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shodný režim pro části lidského těla a to co má původ v lidském těle</w:t>
      </w:r>
    </w:p>
    <w:p w:rsidR="0039459A" w:rsidRPr="005171FD" w:rsidRDefault="0039459A" w:rsidP="00196607">
      <w:pPr>
        <w:pStyle w:val="Odstavecseseznamem"/>
        <w:numPr>
          <w:ilvl w:val="0"/>
          <w:numId w:val="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možnost přenechat části svého těla jen za podmínek stanovených jiným právním předpisem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avšak vlasy a jiné bezbolestně </w:t>
      </w:r>
      <w:proofErr w:type="spellStart"/>
      <w:r w:rsidRPr="005171FD">
        <w:rPr>
          <w:color w:val="000000" w:themeColor="text1"/>
          <w:szCs w:val="20"/>
          <w:lang w:val="cs-CZ"/>
        </w:rPr>
        <w:t>odejmutelné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a přirozeně se obnovující části lidského těla lze přenechat jinému i za odměnu a hledí se na ně jako na věc movitou – </w:t>
      </w:r>
      <w:r w:rsidRPr="005171FD">
        <w:rPr>
          <w:color w:val="000000" w:themeColor="text1"/>
          <w:szCs w:val="20"/>
          <w:u w:val="single"/>
          <w:lang w:val="cs-CZ"/>
        </w:rPr>
        <w:t>jinak nesmí být lidské tělo zdrojem majetkového prospěchu</w:t>
      </w:r>
    </w:p>
    <w:p w:rsidR="0039459A" w:rsidRPr="005171FD" w:rsidRDefault="0039459A" w:rsidP="005B2A2E">
      <w:pPr>
        <w:pStyle w:val="Odstavecseseznamem"/>
        <w:numPr>
          <w:ilvl w:val="0"/>
          <w:numId w:val="157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ochrana lidského těla po smrti člověka</w:t>
      </w:r>
    </w:p>
    <w:p w:rsidR="0039459A" w:rsidRPr="005171FD" w:rsidRDefault="0039459A" w:rsidP="00196607">
      <w:pPr>
        <w:pStyle w:val="Odstavecseseznamem"/>
        <w:numPr>
          <w:ilvl w:val="0"/>
          <w:numId w:val="96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právo člověka rozhodnout se o naložení s jeho tělem po smrti</w:t>
      </w:r>
    </w:p>
    <w:p w:rsidR="0039459A" w:rsidRPr="005171FD" w:rsidRDefault="0039459A" w:rsidP="00196607">
      <w:pPr>
        <w:pStyle w:val="Odstavecseseznamem"/>
        <w:numPr>
          <w:ilvl w:val="0"/>
          <w:numId w:val="96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souhlas zemřelého: pitva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použité těla pro účely lékařské vědy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výzkum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výuka – jinak presumovaný nesouhlas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 možné odvolat</w:t>
      </w:r>
    </w:p>
    <w:p w:rsidR="0039459A" w:rsidRPr="005171FD" w:rsidRDefault="0039459A" w:rsidP="00196607">
      <w:pPr>
        <w:pStyle w:val="Odstavecseseznamem"/>
        <w:numPr>
          <w:ilvl w:val="0"/>
          <w:numId w:val="96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právo rozhodnout o svém pohřbu (přechází na manžela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děti zemřelého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rodiče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sourozence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blízké) – náklady a opatření pohřebiště se hradí z pozůstalosti (je-li nedostatek alespoň slušný pohřeb podle místních zvyklostí</w:t>
      </w:r>
    </w:p>
    <w:p w:rsidR="0039459A" w:rsidRPr="005171FD" w:rsidRDefault="0039459A" w:rsidP="00196607">
      <w:pPr>
        <w:pStyle w:val="Normlnweb"/>
        <w:numPr>
          <w:ilvl w:val="0"/>
          <w:numId w:val="89"/>
        </w:numPr>
        <w:spacing w:before="0" w:beforeAutospacing="0" w:after="0" w:afterAutospacing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3 hlavní zásady </w:t>
      </w:r>
    </w:p>
    <w:p w:rsidR="0039459A" w:rsidRPr="005171FD" w:rsidRDefault="0039459A" w:rsidP="00196607">
      <w:pPr>
        <w:pStyle w:val="Normlnweb"/>
        <w:numPr>
          <w:ilvl w:val="1"/>
          <w:numId w:val="91"/>
        </w:numPr>
        <w:spacing w:before="0" w:beforeAutospacing="0"/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k zásahům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do integrity je třeba souhlasu</w:t>
      </w:r>
    </w:p>
    <w:p w:rsidR="0039459A" w:rsidRPr="005171FD" w:rsidRDefault="0039459A" w:rsidP="00196607">
      <w:pPr>
        <w:pStyle w:val="Normlnweb"/>
        <w:numPr>
          <w:ilvl w:val="1"/>
          <w:numId w:val="91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lidské tělo / jeho části nesmí být zdrojem maje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>tkového prospěchu</w:t>
      </w:r>
    </w:p>
    <w:p w:rsidR="0039459A" w:rsidRPr="005171FD" w:rsidRDefault="0039459A" w:rsidP="00196607">
      <w:pPr>
        <w:pStyle w:val="Normlnweb"/>
        <w:numPr>
          <w:ilvl w:val="1"/>
          <w:numId w:val="91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lidské tělo je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pod právní ochranou i po smrti</w:t>
      </w:r>
    </w:p>
    <w:p w:rsidR="0039459A" w:rsidRPr="005171FD" w:rsidRDefault="0039459A" w:rsidP="00196607">
      <w:pPr>
        <w:pStyle w:val="Normlnweb"/>
        <w:numPr>
          <w:ilvl w:val="1"/>
          <w:numId w:val="91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+ nikdo nesmí být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usmrcen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BC11A6" w:rsidRPr="005171FD">
        <w:rPr>
          <w:rFonts w:asciiTheme="majorHAnsi" w:hAnsiTheme="majorHAnsi"/>
          <w:color w:val="000000" w:themeColor="text1"/>
          <w:sz w:val="20"/>
          <w:szCs w:val="20"/>
        </w:rPr>
        <w:t>ani na vlastní žádost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Prostředky ochrany osobnosti</w:t>
      </w:r>
    </w:p>
    <w:p w:rsidR="0039459A" w:rsidRPr="005171FD" w:rsidRDefault="0039459A" w:rsidP="00196607">
      <w:pPr>
        <w:pStyle w:val="Odstavecseseznamem"/>
        <w:numPr>
          <w:ilvl w:val="0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zásah do lidské osobnosti vyvolává nemajetkovou újmu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nemůže být nahrazena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pouze vyvážena či zmírněna</w:t>
      </w:r>
    </w:p>
    <w:p w:rsidR="0039459A" w:rsidRPr="005171FD" w:rsidRDefault="0039459A" w:rsidP="00196607">
      <w:pPr>
        <w:pStyle w:val="Odstavecseseznamem"/>
        <w:numPr>
          <w:ilvl w:val="0"/>
          <w:numId w:val="8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žaloba zdržovací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zápůrčí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negatorní (upuštění od neoprávněných zásahů)</w:t>
      </w:r>
    </w:p>
    <w:p w:rsidR="0039459A" w:rsidRPr="005171FD" w:rsidRDefault="0039459A" w:rsidP="00196607">
      <w:pPr>
        <w:pStyle w:val="Odstavecseseznamem"/>
        <w:numPr>
          <w:ilvl w:val="0"/>
          <w:numId w:val="8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žaloba restituční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odstraňovací (</w:t>
      </w:r>
      <w:r w:rsidR="006F55FA" w:rsidRPr="005171FD">
        <w:rPr>
          <w:color w:val="000000"/>
          <w:szCs w:val="20"/>
          <w:lang w:val="cs-CZ"/>
        </w:rPr>
        <w:t>navrácení věcí do stavu před zásahem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odstranění následků zásahů do osobnostních práv)</w:t>
      </w:r>
    </w:p>
    <w:p w:rsidR="0039459A" w:rsidRPr="005171FD" w:rsidRDefault="0039459A" w:rsidP="00196607">
      <w:pPr>
        <w:pStyle w:val="Odstavecseseznamem"/>
        <w:numPr>
          <w:ilvl w:val="0"/>
          <w:numId w:val="8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žaloba satisfakční (přiměřené zadostiučinění)</w:t>
      </w:r>
    </w:p>
    <w:p w:rsidR="0039459A" w:rsidRPr="005171FD" w:rsidRDefault="0039459A" w:rsidP="005B2A2E">
      <w:pPr>
        <w:pStyle w:val="Odstavecseseznamem"/>
        <w:numPr>
          <w:ilvl w:val="0"/>
          <w:numId w:val="15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žaloba či jiné morální zadostiučinění</w:t>
      </w:r>
    </w:p>
    <w:p w:rsidR="0039459A" w:rsidRPr="005171FD" w:rsidRDefault="0039459A" w:rsidP="005B2A2E">
      <w:pPr>
        <w:pStyle w:val="Odstavecseseznamem"/>
        <w:numPr>
          <w:ilvl w:val="0"/>
          <w:numId w:val="15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při snížené důstojnosti nebo vážnosti člověka ve značné míře – zadostiučinění v penězích (soud není vázán návrhem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možné částku snížit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nikdy nesmí jít nad návrh)</w:t>
      </w:r>
    </w:p>
    <w:p w:rsidR="0039459A" w:rsidRPr="005171FD" w:rsidRDefault="0039459A" w:rsidP="00196607">
      <w:pPr>
        <w:ind w:left="1080"/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NOZ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2971 – za zvláštních okolností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 nichž škůdce způsobil újmu protiprávním činem (hrubá nedbalost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úmysl z touhy ničit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ublížit…) může soud rozhodnout o </w:t>
      </w:r>
      <w:proofErr w:type="spellStart"/>
      <w:r w:rsidRPr="005171FD">
        <w:rPr>
          <w:color w:val="000000" w:themeColor="text1"/>
          <w:szCs w:val="20"/>
          <w:lang w:val="cs-CZ"/>
        </w:rPr>
        <w:t>penální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sankci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bude mít funkci trestu a ne pouze satisfakce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CD60CB" w:rsidRPr="005171FD" w:rsidRDefault="00CD60CB" w:rsidP="00196607">
      <w:pPr>
        <w:rPr>
          <w:color w:val="000000" w:themeColor="text1"/>
          <w:szCs w:val="20"/>
          <w:lang w:val="cs-CZ"/>
        </w:rPr>
      </w:pPr>
    </w:p>
    <w:p w:rsidR="0039459A" w:rsidRDefault="00CD60CB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učebnice –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přednáška č. 5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9459A" w:rsidRPr="005171FD">
        <w:rPr>
          <w:i/>
          <w:color w:val="000000" w:themeColor="text1"/>
          <w:szCs w:val="20"/>
          <w:lang w:val="cs-CZ"/>
        </w:rPr>
        <w:t>komplet hmota od vyšších ročníků</w:t>
      </w:r>
    </w:p>
    <w:p w:rsidR="00934FC1" w:rsidRPr="005171FD" w:rsidRDefault="00934FC1" w:rsidP="00196607">
      <w:pPr>
        <w:rPr>
          <w:i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18" w:name="_Toc355467505"/>
      <w:r w:rsidRPr="005171FD">
        <w:rPr>
          <w:color w:val="000000" w:themeColor="text1"/>
        </w:rPr>
        <w:t>A. 17 – Podpůrná opatření při narušení schopnosti zletilého právně jednat</w:t>
      </w:r>
      <w:bookmarkEnd w:id="18"/>
    </w:p>
    <w:p w:rsidR="006F55FA" w:rsidRPr="005171FD" w:rsidRDefault="0039459A" w:rsidP="005B2A2E">
      <w:pPr>
        <w:pStyle w:val="Odstavecseseznamem"/>
        <w:numPr>
          <w:ilvl w:val="0"/>
          <w:numId w:val="16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narušení schopnosti zletilého právně jednat = omezení svéprávnosti (NOZ zná pouze omezení svéprávnosti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i tak ji lze omezit na „nulu“)</w:t>
      </w:r>
    </w:p>
    <w:p w:rsidR="0039459A" w:rsidRPr="005171FD" w:rsidRDefault="006F55FA" w:rsidP="005B2A2E">
      <w:pPr>
        <w:pStyle w:val="Odstavecseseznamem"/>
        <w:numPr>
          <w:ilvl w:val="0"/>
          <w:numId w:val="16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podpůrná opatření se použijí právě tehdy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kdy sice existuje nějaká nedostatečnost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k omezení svéprávnosti ještě nedošlo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či ani se neočekává v brzké době</w:t>
      </w:r>
    </w:p>
    <w:p w:rsidR="0039459A" w:rsidRPr="005171FD" w:rsidRDefault="0058472B" w:rsidP="005B2A2E">
      <w:pPr>
        <w:pStyle w:val="Odstavecseseznamem"/>
        <w:numPr>
          <w:ilvl w:val="0"/>
          <w:numId w:val="168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svéprávnou</w:t>
      </w:r>
      <w:r w:rsidR="0039459A" w:rsidRPr="005171FD">
        <w:rPr>
          <w:color w:val="000000" w:themeColor="text1"/>
          <w:szCs w:val="20"/>
          <w:lang w:val="cs-CZ"/>
        </w:rPr>
        <w:t xml:space="preserve"> se FO stává zletilostí = dosažením 18 let</w:t>
      </w:r>
    </w:p>
    <w:p w:rsidR="0039459A" w:rsidRPr="005171FD" w:rsidRDefault="0039459A" w:rsidP="00196607">
      <w:pPr>
        <w:pStyle w:val="Odstavecseseznamem"/>
        <w:numPr>
          <w:ilvl w:val="1"/>
          <w:numId w:val="100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předtím lze svéprávnost nabýt přiznáním svéprávnosti (rozhoduje soud za splnění podmínek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37)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uzavřením manželství</w:t>
      </w:r>
      <w:r w:rsidR="006F55FA" w:rsidRPr="005171FD">
        <w:rPr>
          <w:color w:val="000000" w:themeColor="text1"/>
          <w:szCs w:val="20"/>
          <w:lang w:val="cs-CZ"/>
        </w:rPr>
        <w:t xml:space="preserve"> po 16. roce věku</w:t>
      </w:r>
    </w:p>
    <w:p w:rsidR="0039459A" w:rsidRPr="005171FD" w:rsidRDefault="0039459A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Podpůrná opatření</w:t>
      </w:r>
    </w:p>
    <w:p w:rsidR="0039459A" w:rsidRPr="005171FD" w:rsidRDefault="0039459A" w:rsidP="00196607">
      <w:pPr>
        <w:pStyle w:val="Odstavecseseznamem"/>
        <w:numPr>
          <w:ilvl w:val="0"/>
          <w:numId w:val="101"/>
        </w:numPr>
        <w:spacing w:after="200"/>
        <w:ind w:left="426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Předběžné prohlášení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 chvíli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kdy </w:t>
      </w:r>
      <w:r w:rsidR="006F55FA" w:rsidRPr="005171FD">
        <w:rPr>
          <w:color w:val="000000" w:themeColor="text1"/>
          <w:szCs w:val="20"/>
          <w:lang w:val="cs-CZ"/>
        </w:rPr>
        <w:t>daná osoba</w:t>
      </w:r>
      <w:r w:rsidRPr="005171FD">
        <w:rPr>
          <w:color w:val="000000" w:themeColor="text1"/>
          <w:szCs w:val="20"/>
          <w:lang w:val="cs-CZ"/>
        </w:rPr>
        <w:t xml:space="preserve"> očekává vlastní právní nezpůsobilost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může takto projevit vůli o:</w:t>
      </w:r>
    </w:p>
    <w:p w:rsidR="0039459A" w:rsidRPr="005171FD" w:rsidRDefault="006F55FA" w:rsidP="00196607">
      <w:pPr>
        <w:pStyle w:val="Odstavecseseznamem"/>
        <w:numPr>
          <w:ilvl w:val="1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spravování záležitostí dané osoby</w:t>
      </w:r>
      <w:r w:rsidR="0039459A" w:rsidRPr="005171FD">
        <w:rPr>
          <w:color w:val="000000" w:themeColor="text1"/>
          <w:szCs w:val="20"/>
          <w:lang w:val="cs-CZ"/>
        </w:rPr>
        <w:t xml:space="preserve"> určitým způsobem</w:t>
      </w:r>
    </w:p>
    <w:p w:rsidR="0039459A" w:rsidRPr="005171FD" w:rsidRDefault="006F55FA" w:rsidP="00196607">
      <w:pPr>
        <w:pStyle w:val="Odstavecseseznamem"/>
        <w:numPr>
          <w:ilvl w:val="1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spravování záležitostí dané osoby</w:t>
      </w:r>
      <w:r w:rsidR="0039459A" w:rsidRPr="005171FD">
        <w:rPr>
          <w:color w:val="000000" w:themeColor="text1"/>
          <w:szCs w:val="20"/>
          <w:lang w:val="cs-CZ"/>
        </w:rPr>
        <w:t xml:space="preserve"> určitou osobou</w:t>
      </w:r>
    </w:p>
    <w:p w:rsidR="0039459A" w:rsidRPr="005171FD" w:rsidRDefault="006F55FA" w:rsidP="00934FC1">
      <w:pPr>
        <w:pStyle w:val="Odstavecseseznamem"/>
        <w:numPr>
          <w:ilvl w:val="1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aby se určitá osoba stala dané osobě</w:t>
      </w:r>
      <w:r w:rsidR="0039459A" w:rsidRPr="005171FD">
        <w:rPr>
          <w:color w:val="000000" w:themeColor="text1"/>
          <w:szCs w:val="20"/>
          <w:lang w:val="cs-CZ"/>
        </w:rPr>
        <w:t xml:space="preserve"> opatrovníkem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prohlášení:</w:t>
      </w:r>
    </w:p>
    <w:p w:rsidR="0039459A" w:rsidRPr="005171FD" w:rsidRDefault="0039459A" w:rsidP="00934FC1">
      <w:pPr>
        <w:pStyle w:val="Odstavecseseznamem"/>
        <w:numPr>
          <w:ilvl w:val="1"/>
          <w:numId w:val="544"/>
        </w:numPr>
        <w:spacing w:after="200"/>
        <w:ind w:left="144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formou veřejné listiny</w:t>
      </w:r>
    </w:p>
    <w:p w:rsidR="0039459A" w:rsidRPr="005171FD" w:rsidRDefault="0039459A" w:rsidP="00934FC1">
      <w:pPr>
        <w:pStyle w:val="Odstavecseseznamem"/>
        <w:numPr>
          <w:ilvl w:val="1"/>
          <w:numId w:val="544"/>
        </w:numPr>
        <w:spacing w:after="200"/>
        <w:ind w:left="144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formou soukromé listiny</w:t>
      </w:r>
    </w:p>
    <w:p w:rsidR="0039459A" w:rsidRPr="005171FD" w:rsidRDefault="0039459A" w:rsidP="00196607">
      <w:pPr>
        <w:pStyle w:val="Odstavecseseznamem"/>
        <w:numPr>
          <w:ilvl w:val="2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opatřeno datem </w:t>
      </w:r>
    </w:p>
    <w:p w:rsidR="0039459A" w:rsidRPr="005171FD" w:rsidRDefault="0039459A" w:rsidP="00196607">
      <w:pPr>
        <w:pStyle w:val="Odstavecseseznamem"/>
        <w:numPr>
          <w:ilvl w:val="2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potvrzení 2 svědky (v potvrzení o sobě uvedou údaje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podle kterých je možné je dohledat)</w:t>
      </w:r>
    </w:p>
    <w:p w:rsidR="0039459A" w:rsidRPr="005171FD" w:rsidRDefault="0039459A" w:rsidP="00196607">
      <w:pPr>
        <w:pStyle w:val="Odstavecseseznamem"/>
        <w:numPr>
          <w:ilvl w:val="3"/>
          <w:numId w:val="10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svědci:</w:t>
      </w:r>
      <w:r w:rsidRPr="005171FD">
        <w:rPr>
          <w:color w:val="000000" w:themeColor="text1"/>
          <w:szCs w:val="20"/>
          <w:lang w:val="cs-CZ"/>
        </w:rPr>
        <w:t xml:space="preserve"> pouze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nemají na obsahu prohlášení zájem</w:t>
      </w:r>
      <w:r w:rsidR="00B21433" w:rsidRPr="005171FD">
        <w:rPr>
          <w:color w:val="000000" w:themeColor="text1"/>
          <w:szCs w:val="20"/>
          <w:lang w:val="cs-CZ"/>
        </w:rPr>
        <w:t xml:space="preserve">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433" w:rsidRPr="005171FD">
        <w:rPr>
          <w:color w:val="000000" w:themeColor="text1"/>
          <w:szCs w:val="20"/>
          <w:lang w:val="cs-CZ"/>
        </w:rPr>
        <w:t xml:space="preserve">které nejsou </w:t>
      </w:r>
      <w:r w:rsidRPr="005171FD">
        <w:rPr>
          <w:color w:val="000000" w:themeColor="text1"/>
          <w:szCs w:val="20"/>
          <w:lang w:val="cs-CZ"/>
        </w:rPr>
        <w:t>nevidomé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neslyšící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němé nebo neznalé jazyka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ve kterém je prohlášení učiněno</w:t>
      </w:r>
    </w:p>
    <w:p w:rsidR="0039459A" w:rsidRPr="005171FD" w:rsidRDefault="0039459A" w:rsidP="00196607">
      <w:pPr>
        <w:pStyle w:val="Odstavecseseznamem"/>
        <w:numPr>
          <w:ilvl w:val="0"/>
          <w:numId w:val="103"/>
        </w:numPr>
        <w:spacing w:after="200"/>
        <w:ind w:left="1418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prohlášení činí smyslově postižená osoba:</w:t>
      </w:r>
    </w:p>
    <w:p w:rsidR="0039459A" w:rsidRPr="005171FD" w:rsidRDefault="0039459A" w:rsidP="00196607">
      <w:pPr>
        <w:pStyle w:val="Odstavecseseznamem"/>
        <w:numPr>
          <w:ilvl w:val="2"/>
          <w:numId w:val="10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obsah listiny jí musí být tlumočen takovým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si sama zvolí + všichni svědci musí tento způsob ovládat</w:t>
      </w:r>
    </w:p>
    <w:p w:rsidR="0039459A" w:rsidRPr="005171FD" w:rsidRDefault="0039459A" w:rsidP="00196607">
      <w:pPr>
        <w:pStyle w:val="Odstavecseseznamem"/>
        <w:numPr>
          <w:ilvl w:val="2"/>
          <w:numId w:val="10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této osobě musí být prohlášení nahlas přečteno svědkem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prohlášení nepsal</w:t>
      </w:r>
    </w:p>
    <w:p w:rsidR="0039459A" w:rsidRPr="005171FD" w:rsidRDefault="0039459A" w:rsidP="00196607">
      <w:pPr>
        <w:pStyle w:val="Odstavecseseznamem"/>
        <w:numPr>
          <w:ilvl w:val="2"/>
          <w:numId w:val="10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nevidomá osoba po přečtení potvrdí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listina obsahuje její pravou vůli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odvolání prohlášení:</w:t>
      </w:r>
    </w:p>
    <w:p w:rsidR="0039459A" w:rsidRPr="005171FD" w:rsidRDefault="0039459A" w:rsidP="00934FC1">
      <w:pPr>
        <w:pStyle w:val="Odstavecseseznamem"/>
        <w:numPr>
          <w:ilvl w:val="1"/>
          <w:numId w:val="545"/>
        </w:numPr>
        <w:spacing w:after="200"/>
        <w:ind w:left="144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projev vůle ve formě shodné s formou soukromé listiny (datum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2 svědci)</w:t>
      </w:r>
    </w:p>
    <w:p w:rsidR="0039459A" w:rsidRPr="005171FD" w:rsidRDefault="0039459A" w:rsidP="00934FC1">
      <w:pPr>
        <w:pStyle w:val="Odstavecseseznamem"/>
        <w:numPr>
          <w:ilvl w:val="1"/>
          <w:numId w:val="545"/>
        </w:numPr>
        <w:spacing w:after="200"/>
        <w:ind w:left="144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zničení listiny s prohlášením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prohlášení učinil</w:t>
      </w:r>
    </w:p>
    <w:p w:rsidR="00934FC1" w:rsidRDefault="00934FC1" w:rsidP="00934FC1">
      <w:pPr>
        <w:pStyle w:val="Odstavecseseznamem"/>
        <w:spacing w:after="200"/>
        <w:ind w:left="720"/>
        <w:contextualSpacing/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změna okolností:</w:t>
      </w:r>
    </w:p>
    <w:p w:rsidR="0039459A" w:rsidRPr="005171FD" w:rsidRDefault="0039459A" w:rsidP="00196607">
      <w:pPr>
        <w:pStyle w:val="Odstavecseseznamem"/>
        <w:numPr>
          <w:ilvl w:val="1"/>
          <w:numId w:val="10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se změní okolnosti takovým podstatným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 kterých by člověk toto prohlášení neučinil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nebo by ho učinil s jiným obsahem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o zrušení či změna prohlášení rozhoduje soud za podmínky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 člověku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prohlášení učinil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hrozila závažná újma</w:t>
      </w:r>
    </w:p>
    <w:p w:rsidR="0039459A" w:rsidRPr="005171FD" w:rsidRDefault="00B21433" w:rsidP="00196607">
      <w:pPr>
        <w:pStyle w:val="Odstavecseseznamem"/>
        <w:numPr>
          <w:ilvl w:val="2"/>
          <w:numId w:val="104"/>
        </w:numPr>
        <w:spacing w:after="20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např.</w:t>
      </w:r>
      <w:r w:rsidR="0039459A" w:rsidRPr="005171FD">
        <w:rPr>
          <w:i/>
          <w:color w:val="000000" w:themeColor="text1"/>
          <w:szCs w:val="20"/>
          <w:lang w:val="cs-CZ"/>
        </w:rPr>
        <w:t xml:space="preserve"> učiním někoho opatrovníkem a on na mě spáchá trestný čin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úvaha soudu:</w:t>
      </w:r>
    </w:p>
    <w:p w:rsidR="0039459A" w:rsidRPr="005171FD" w:rsidRDefault="0039459A" w:rsidP="00196607">
      <w:pPr>
        <w:pStyle w:val="Odstavecseseznamem"/>
        <w:numPr>
          <w:ilvl w:val="1"/>
          <w:numId w:val="10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 přesto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je prohlášení nebo jeho odvolání </w:t>
      </w:r>
      <w:r w:rsidR="0058472B" w:rsidRPr="005171FD">
        <w:rPr>
          <w:color w:val="000000" w:themeColor="text1"/>
          <w:szCs w:val="20"/>
          <w:lang w:val="cs-CZ"/>
        </w:rPr>
        <w:t>neplatné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soud povinen k němu přihlédnout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nejsou pochyby o vůli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je učinil</w:t>
      </w:r>
    </w:p>
    <w:p w:rsidR="00B21433" w:rsidRPr="005171FD" w:rsidRDefault="00B21433" w:rsidP="00196607">
      <w:pPr>
        <w:contextualSpacing/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Odstavecseseznamem"/>
        <w:numPr>
          <w:ilvl w:val="0"/>
          <w:numId w:val="101"/>
        </w:numPr>
        <w:spacing w:after="200"/>
        <w:ind w:left="426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Nápomoc při rozhodování</w:t>
      </w:r>
      <w:r w:rsidR="0058472B" w:rsidRPr="005171FD">
        <w:rPr>
          <w:b/>
          <w:color w:val="000000" w:themeColor="text1"/>
          <w:szCs w:val="20"/>
          <w:lang w:val="cs-CZ"/>
        </w:rPr>
        <w:t xml:space="preserve"> = tzv. </w:t>
      </w:r>
      <w:proofErr w:type="spellStart"/>
      <w:r w:rsidR="0058472B" w:rsidRPr="005171FD">
        <w:rPr>
          <w:b/>
          <w:color w:val="000000" w:themeColor="text1"/>
          <w:szCs w:val="20"/>
          <w:lang w:val="cs-CZ"/>
        </w:rPr>
        <w:t>podpůrcovství</w:t>
      </w:r>
      <w:proofErr w:type="spellEnd"/>
    </w:p>
    <w:p w:rsidR="0039459A" w:rsidRPr="005171FD" w:rsidRDefault="0039459A" w:rsidP="00196607">
      <w:pPr>
        <w:pStyle w:val="Odstavecseseznamem"/>
        <w:numPr>
          <w:ilvl w:val="0"/>
          <w:numId w:val="105"/>
        </w:numPr>
        <w:spacing w:after="200"/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si ji ujednat člověk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trpí duševní poruchou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 když není omezen ve svéprávnosti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ujedná si poskytování podpory s podpůrcem</w:t>
      </w:r>
    </w:p>
    <w:p w:rsidR="0039459A" w:rsidRPr="005171FD" w:rsidRDefault="0039459A" w:rsidP="00196607">
      <w:pPr>
        <w:pStyle w:val="Odstavecseseznamem"/>
        <w:numPr>
          <w:ilvl w:val="2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podpůrců může být i více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smlouva o nápomoci: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mezi podpůrcem a podporovaným</w:t>
      </w:r>
    </w:p>
    <w:p w:rsidR="0058472B" w:rsidRPr="005171FD" w:rsidRDefault="0058472B" w:rsidP="0058472B">
      <w:pPr>
        <w:pStyle w:val="Odstavecseseznamem"/>
        <w:numPr>
          <w:ilvl w:val="2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proofErr w:type="spellStart"/>
      <w:r w:rsidRPr="005171FD">
        <w:rPr>
          <w:i/>
          <w:color w:val="000000" w:themeColor="text1"/>
          <w:szCs w:val="20"/>
          <w:lang w:val="cs-CZ"/>
        </w:rPr>
        <w:t>pozn</w:t>
      </w:r>
      <w:proofErr w:type="spellEnd"/>
      <w:r w:rsidRPr="005171FD">
        <w:rPr>
          <w:i/>
          <w:color w:val="000000" w:themeColor="text1"/>
          <w:szCs w:val="20"/>
          <w:lang w:val="cs-CZ"/>
        </w:rPr>
        <w:t xml:space="preserve"> doc. Hendrychové:</w:t>
      </w:r>
      <w:r w:rsidRPr="005171FD">
        <w:rPr>
          <w:color w:val="000000" w:themeColor="text1"/>
          <w:szCs w:val="20"/>
          <w:lang w:val="cs-CZ"/>
        </w:rPr>
        <w:t xml:space="preserve"> správně česky by to měl být podporovatel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nikoliv odpůrce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s tím už se nedá nic dělat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podpůrce se zavazuje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bude s jeho souhlasem přítomen při jeho právních jednáních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mu zajistí potřebné údaje a sdělení a bude mu radit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smlouva nabývá účinnosti dnem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ji schválí soud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písemné formě</w:t>
      </w:r>
    </w:p>
    <w:p w:rsidR="0039459A" w:rsidRPr="005171FD" w:rsidRDefault="0039459A" w:rsidP="00196607">
      <w:pPr>
        <w:pStyle w:val="Odstavecseseznamem"/>
        <w:numPr>
          <w:ilvl w:val="2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pokud není v písemné formě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strany musí vůli uzavřít tuto smlouvu projevit před soudem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soud smlouvu neschválí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odporují zájmy podpůrce zájmům podporovaného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podpůrce: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nesmí ohrozit zájmy podporovaného nevhodným ovlivňováním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nesmí se na úkor podporovaného bezdůvodně obohatit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podpůrce jedná společně s podporovaným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podporovaný jedná sám </w:t>
      </w:r>
      <w:r w:rsidRPr="005171FD">
        <w:rPr>
          <w:i/>
          <w:color w:val="000000" w:themeColor="text1"/>
          <w:szCs w:val="20"/>
          <w:lang w:val="cs-CZ"/>
        </w:rPr>
        <w:t xml:space="preserve">(rozdíl od opatrovníka </w:t>
      </w:r>
      <w:r w:rsidR="0029695E" w:rsidRPr="005171FD">
        <w:rPr>
          <w:i/>
          <w:color w:val="000000" w:themeColor="text1"/>
          <w:szCs w:val="20"/>
          <w:lang w:val="cs-CZ"/>
        </w:rPr>
        <w:t>→</w:t>
      </w:r>
      <w:r w:rsidRPr="005171FD">
        <w:rPr>
          <w:i/>
          <w:color w:val="000000" w:themeColor="text1"/>
          <w:szCs w:val="20"/>
          <w:lang w:val="cs-CZ"/>
        </w:rPr>
        <w:t xml:space="preserve"> opatrovník jedná </w:t>
      </w:r>
      <w:r w:rsidRPr="005171FD">
        <w:rPr>
          <w:b/>
          <w:i/>
          <w:color w:val="000000" w:themeColor="text1"/>
          <w:szCs w:val="20"/>
          <w:lang w:val="cs-CZ"/>
        </w:rPr>
        <w:t>za</w:t>
      </w:r>
      <w:r w:rsidRPr="005171FD">
        <w:rPr>
          <w:i/>
          <w:color w:val="000000" w:themeColor="text1"/>
          <w:szCs w:val="20"/>
          <w:lang w:val="cs-CZ"/>
        </w:rPr>
        <w:t xml:space="preserve"> toho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koho zastupuje)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podpůrce postupuje při plnění svých povinností v souladu s rozhodnutími podporovaného</w:t>
      </w:r>
    </w:p>
    <w:p w:rsidR="0039459A" w:rsidRPr="005171FD" w:rsidRDefault="0039459A" w:rsidP="00196607">
      <w:pPr>
        <w:pStyle w:val="Odstavecseseznamem"/>
        <w:numPr>
          <w:ilvl w:val="2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pokud podporovaný jedná v písemné formě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podpůrce může připojit svůj podpis s uvedením své funkce</w:t>
      </w:r>
    </w:p>
    <w:p w:rsidR="0039459A" w:rsidRPr="005171FD" w:rsidRDefault="0039459A" w:rsidP="00196607">
      <w:pPr>
        <w:pStyle w:val="Odstavecseseznamem"/>
        <w:numPr>
          <w:ilvl w:val="2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podpůrce má právo namítat neplatnost právního jednání podporovaného</w:t>
      </w:r>
    </w:p>
    <w:p w:rsidR="0039459A" w:rsidRPr="005171FD" w:rsidRDefault="0039459A" w:rsidP="00196607">
      <w:pPr>
        <w:pStyle w:val="Odstavecseseznamem"/>
        <w:numPr>
          <w:ilvl w:val="1"/>
          <w:numId w:val="10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odvolán soudem na návrh podpůrce či podporovaného</w:t>
      </w:r>
    </w:p>
    <w:p w:rsidR="0039459A" w:rsidRPr="005171FD" w:rsidRDefault="0039459A" w:rsidP="00196607">
      <w:pPr>
        <w:pStyle w:val="Odstavecseseznamem"/>
        <w:numPr>
          <w:ilvl w:val="2"/>
          <w:numId w:val="10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ho odvolá bez návrhu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závažně poruší své povinnosti</w:t>
      </w:r>
    </w:p>
    <w:p w:rsidR="007C7A97" w:rsidRPr="005171FD" w:rsidRDefault="007C7A97" w:rsidP="00196607">
      <w:pPr>
        <w:contextualSpacing/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Odstavecseseznamem"/>
        <w:numPr>
          <w:ilvl w:val="0"/>
          <w:numId w:val="101"/>
        </w:numPr>
        <w:spacing w:after="200"/>
        <w:ind w:left="426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Zastoupení členem domácnosti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zletilý s duševní poruchou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nemá jiného právního zástupce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být zastupován svým potomkem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předkem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sourozencem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manželem nebo partnerem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osobou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 ním žila před vznikem zastoupení alespoň 3 roky ve společné domácnosti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se chce stát zástupcem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 musí dát na vědomí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koho chce zastupovat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pokud je zde odmítnutí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zastoupení není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vznik zastoupení: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vyžaduje se schválení soudu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se musí pokusit zjistit přání (názor) zastoupeného</w:t>
      </w:r>
    </w:p>
    <w:p w:rsidR="0039459A" w:rsidRPr="005171FD" w:rsidRDefault="0039459A" w:rsidP="00196607">
      <w:pPr>
        <w:pStyle w:val="Odstavecseseznamem"/>
        <w:numPr>
          <w:ilvl w:val="2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zastoupení nevznikne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s tím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by měla být zastupována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nesouhlasí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obsah zastoupení: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vztahuje se na obvyklé záležitosti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zástupce není oprávněn udělit souhlas k zásahu do duševní nebo tělesné integrity člověka s trvalými následky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zástupce může nakládat s příjmy zastoupeného v rozsahu pro zajištění obvyklých záležitostí</w:t>
      </w:r>
    </w:p>
    <w:p w:rsidR="0039459A" w:rsidRPr="005171FD" w:rsidRDefault="0039459A" w:rsidP="00196607">
      <w:pPr>
        <w:pStyle w:val="Odstavecseseznamem"/>
        <w:numPr>
          <w:ilvl w:val="2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 penězi na účtu ale může nakládat jen do výše životního minima jednotlivce podle jiného právního předpisu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má zastoupený více zástupců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stačí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jedná jeden</w:t>
      </w:r>
    </w:p>
    <w:p w:rsidR="0039459A" w:rsidRPr="005171FD" w:rsidRDefault="0039459A" w:rsidP="00196607">
      <w:pPr>
        <w:pStyle w:val="Odstavecseseznamem"/>
        <w:numPr>
          <w:ilvl w:val="2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se ale zástupci neshodnou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nepřihlíží se k projevu žádného z nich</w:t>
      </w:r>
    </w:p>
    <w:p w:rsidR="0039459A" w:rsidRPr="005171FD" w:rsidRDefault="0039459A" w:rsidP="005B2A2E">
      <w:pPr>
        <w:pStyle w:val="Odstavecseseznamem"/>
        <w:numPr>
          <w:ilvl w:val="0"/>
          <w:numId w:val="1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zánik zastoupení: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se jej zástupce vzdá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zastoupený odmítne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ho zástupce nadále zastupoval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soud jmenuje zastoupenému opatrovníka</w:t>
      </w:r>
    </w:p>
    <w:p w:rsidR="0039459A" w:rsidRPr="005171FD" w:rsidRDefault="0039459A" w:rsidP="00196607">
      <w:pPr>
        <w:pStyle w:val="Odstavecseseznamem"/>
        <w:numPr>
          <w:ilvl w:val="1"/>
          <w:numId w:val="10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dnem účinnosti smlouvy o nápomoci</w:t>
      </w:r>
    </w:p>
    <w:p w:rsidR="00544CD6" w:rsidRDefault="00544CD6" w:rsidP="00196607">
      <w:pPr>
        <w:spacing w:after="200"/>
        <w:contextualSpacing/>
        <w:rPr>
          <w:color w:val="000000" w:themeColor="text1"/>
          <w:szCs w:val="20"/>
          <w:lang w:val="cs-CZ"/>
        </w:rPr>
      </w:pPr>
    </w:p>
    <w:p w:rsidR="00934FC1" w:rsidRDefault="00934FC1" w:rsidP="00196607">
      <w:pPr>
        <w:spacing w:after="200"/>
        <w:contextualSpacing/>
        <w:rPr>
          <w:color w:val="000000" w:themeColor="text1"/>
          <w:szCs w:val="20"/>
          <w:lang w:val="cs-CZ"/>
        </w:rPr>
      </w:pPr>
    </w:p>
    <w:p w:rsidR="00934FC1" w:rsidRDefault="00934FC1" w:rsidP="00196607">
      <w:pPr>
        <w:spacing w:after="200"/>
        <w:contextualSpacing/>
        <w:rPr>
          <w:color w:val="000000" w:themeColor="text1"/>
          <w:szCs w:val="20"/>
          <w:lang w:val="cs-CZ"/>
        </w:rPr>
      </w:pPr>
    </w:p>
    <w:p w:rsidR="00934FC1" w:rsidRPr="005171FD" w:rsidRDefault="00934FC1" w:rsidP="00196607">
      <w:pPr>
        <w:spacing w:after="200"/>
        <w:contextualSpacing/>
        <w:rPr>
          <w:color w:val="000000" w:themeColor="text1"/>
          <w:szCs w:val="20"/>
          <w:lang w:val="cs-CZ"/>
        </w:rPr>
      </w:pPr>
    </w:p>
    <w:p w:rsidR="00644AC5" w:rsidRPr="005171FD" w:rsidRDefault="00644AC5" w:rsidP="00196607">
      <w:pPr>
        <w:pStyle w:val="Nadpis2"/>
        <w:rPr>
          <w:color w:val="000000" w:themeColor="text1"/>
        </w:rPr>
      </w:pPr>
      <w:bookmarkStart w:id="19" w:name="_Toc344070991"/>
      <w:bookmarkStart w:id="20" w:name="_Toc344339351"/>
      <w:bookmarkStart w:id="21" w:name="_Toc355467506"/>
      <w:r w:rsidRPr="005171FD">
        <w:rPr>
          <w:color w:val="000000" w:themeColor="text1"/>
        </w:rPr>
        <w:t xml:space="preserve">A. 18 </w:t>
      </w:r>
      <w:bookmarkEnd w:id="19"/>
      <w:bookmarkEnd w:id="20"/>
      <w:r w:rsidRPr="005171FD">
        <w:rPr>
          <w:color w:val="000000" w:themeColor="text1"/>
        </w:rPr>
        <w:t>– Osoby právnické</w:t>
      </w:r>
      <w:r w:rsidRPr="005171FD">
        <w:rPr>
          <w:b w:val="0"/>
          <w:color w:val="000000" w:themeColor="text1"/>
        </w:rPr>
        <w:t xml:space="preserve"> 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ustavení a vznik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orgány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jednání)</w:t>
      </w:r>
      <w:bookmarkEnd w:id="21"/>
    </w:p>
    <w:p w:rsidR="0058472B" w:rsidRPr="005171FD" w:rsidRDefault="0058472B" w:rsidP="005F0042">
      <w:pPr>
        <w:pStyle w:val="Odstavecseseznamem"/>
        <w:numPr>
          <w:ilvl w:val="0"/>
          <w:numId w:val="526"/>
        </w:numPr>
        <w:rPr>
          <w:color w:val="000000"/>
          <w:lang w:val="cs-CZ"/>
        </w:rPr>
      </w:pPr>
      <w:r w:rsidRPr="005171FD">
        <w:rPr>
          <w:i/>
          <w:color w:val="000000"/>
          <w:lang w:val="cs-CZ"/>
        </w:rPr>
        <w:t xml:space="preserve">pozn. doc Hendrychové: </w:t>
      </w:r>
      <w:r w:rsidRPr="005171FD">
        <w:rPr>
          <w:color w:val="000000"/>
          <w:lang w:val="cs-CZ"/>
        </w:rPr>
        <w:t>otázka je tak široká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odpověď se žádá v rozsahu bodů v závorce – jen důležité pojmy!</w:t>
      </w:r>
    </w:p>
    <w:p w:rsidR="0058472B" w:rsidRPr="005171FD" w:rsidRDefault="0058472B" w:rsidP="00196607">
      <w:pPr>
        <w:rPr>
          <w:b/>
          <w:color w:val="000000" w:themeColor="text1"/>
          <w:lang w:val="cs-CZ"/>
        </w:rPr>
      </w:pP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Pojem PO</w:t>
      </w:r>
    </w:p>
    <w:p w:rsidR="0058472B" w:rsidRPr="005171FD" w:rsidRDefault="0058472B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definice v § 20 odst. 1 NOZ: </w:t>
      </w:r>
      <w:r w:rsidRPr="005171FD">
        <w:rPr>
          <w:i/>
          <w:color w:val="000000" w:themeColor="text1"/>
          <w:lang w:val="cs-CZ"/>
        </w:rPr>
        <w:t>„</w:t>
      </w:r>
      <w:r w:rsidRPr="005171FD">
        <w:rPr>
          <w:i/>
          <w:lang w:val="cs-CZ"/>
        </w:rPr>
        <w:t>Právnická osoba je organizovaný útvar</w:t>
      </w:r>
      <w:r w:rsidR="00D218C3" w:rsidRPr="005171FD">
        <w:rPr>
          <w:i/>
          <w:lang w:val="cs-CZ"/>
        </w:rPr>
        <w:t xml:space="preserve">, </w:t>
      </w:r>
      <w:r w:rsidRPr="005171FD">
        <w:rPr>
          <w:i/>
          <w:lang w:val="cs-CZ"/>
        </w:rPr>
        <w:t>o kterém zákon stanoví</w:t>
      </w:r>
      <w:r w:rsidR="00D218C3" w:rsidRPr="005171FD">
        <w:rPr>
          <w:i/>
          <w:lang w:val="cs-CZ"/>
        </w:rPr>
        <w:t xml:space="preserve">, </w:t>
      </w:r>
      <w:r w:rsidRPr="005171FD">
        <w:rPr>
          <w:i/>
          <w:lang w:val="cs-CZ"/>
        </w:rPr>
        <w:t>že má právní osobnost</w:t>
      </w:r>
      <w:r w:rsidR="00D218C3" w:rsidRPr="005171FD">
        <w:rPr>
          <w:i/>
          <w:lang w:val="cs-CZ"/>
        </w:rPr>
        <w:t xml:space="preserve">, </w:t>
      </w:r>
      <w:r w:rsidRPr="005171FD">
        <w:rPr>
          <w:i/>
          <w:lang w:val="cs-CZ"/>
        </w:rPr>
        <w:t>nebo jehož právní osobnost zákon uzná. Právnická osoba může bez zřetele na předmět své činnosti mít práva a povinnosti</w:t>
      </w:r>
      <w:r w:rsidR="00D218C3" w:rsidRPr="005171FD">
        <w:rPr>
          <w:i/>
          <w:lang w:val="cs-CZ"/>
        </w:rPr>
        <w:t xml:space="preserve">, </w:t>
      </w:r>
      <w:r w:rsidRPr="005171FD">
        <w:rPr>
          <w:i/>
          <w:lang w:val="cs-CZ"/>
        </w:rPr>
        <w:t>které se slučují s její právní povahou.</w:t>
      </w:r>
      <w:r w:rsidRPr="005171FD">
        <w:rPr>
          <w:i/>
          <w:color w:val="000000" w:themeColor="text1"/>
          <w:lang w:val="cs-CZ"/>
        </w:rPr>
        <w:t>“</w:t>
      </w:r>
    </w:p>
    <w:p w:rsidR="00644AC5" w:rsidRPr="005171FD" w:rsidRDefault="00644AC5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adresáty právních norem jsou vždy a pouze lidé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mnohdy jimi nejsou přímo (tj. bezprostředně)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jiné útvary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kterým přizná právo nést práva a povinnosti = právnické osoby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právnická osoba je </w:t>
      </w:r>
      <w:r w:rsidRPr="005171FD">
        <w:rPr>
          <w:b/>
          <w:color w:val="000000" w:themeColor="text1"/>
          <w:u w:val="single"/>
          <w:lang w:val="cs-CZ"/>
        </w:rPr>
        <w:t>právní subjekt odlišný od člověka</w:t>
      </w:r>
      <w:r w:rsidR="00D218C3" w:rsidRPr="005171FD">
        <w:rPr>
          <w:b/>
          <w:color w:val="000000" w:themeColor="text1"/>
          <w:u w:val="single"/>
          <w:lang w:val="cs-CZ"/>
        </w:rPr>
        <w:t xml:space="preserve">, </w:t>
      </w:r>
      <w:r w:rsidRPr="005171FD">
        <w:rPr>
          <w:b/>
          <w:color w:val="000000" w:themeColor="text1"/>
          <w:u w:val="single"/>
          <w:lang w:val="cs-CZ"/>
        </w:rPr>
        <w:t>který má právní osobnost</w:t>
      </w:r>
      <w:r w:rsidRPr="005171FD">
        <w:rPr>
          <w:color w:val="000000" w:themeColor="text1"/>
          <w:lang w:val="cs-CZ"/>
        </w:rPr>
        <w:t xml:space="preserve">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 to umělý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právem vytvořený organizační útvar odvozený od </w:t>
      </w:r>
      <w:proofErr w:type="gramStart"/>
      <w:r w:rsidRPr="005171FD">
        <w:rPr>
          <w:color w:val="000000" w:themeColor="text1"/>
          <w:lang w:val="cs-CZ"/>
        </w:rPr>
        <w:t>FO</w:t>
      </w:r>
      <w:proofErr w:type="gramEnd"/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 vybaven právní subjektivitou = může mít práva a povinnosti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vlastní majetek a tímto majetkem odpovídá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charakteristické znaky</w:t>
      </w:r>
      <w:r w:rsidRPr="005171FD">
        <w:rPr>
          <w:color w:val="000000" w:themeColor="text1"/>
          <w:lang w:val="cs-CZ"/>
        </w:rPr>
        <w:t>: vliv státu (resp. práva) na vznik PO</w:t>
      </w:r>
      <w:r w:rsidR="00D218C3" w:rsidRPr="005171FD">
        <w:rPr>
          <w:color w:val="000000" w:themeColor="text1"/>
          <w:lang w:val="cs-CZ"/>
        </w:rPr>
        <w:t xml:space="preserve">, </w:t>
      </w:r>
      <w:r w:rsidR="0058472B" w:rsidRPr="005171FD">
        <w:rPr>
          <w:color w:val="000000" w:themeColor="text1"/>
          <w:lang w:val="cs-CZ"/>
        </w:rPr>
        <w:t>osobnost</w:t>
      </w:r>
      <w:r w:rsidR="00D218C3" w:rsidRPr="005171FD">
        <w:rPr>
          <w:color w:val="000000" w:themeColor="text1"/>
          <w:lang w:val="cs-CZ"/>
        </w:rPr>
        <w:t xml:space="preserve">, </w:t>
      </w:r>
      <w:r w:rsidR="0058472B" w:rsidRPr="005171FD">
        <w:rPr>
          <w:color w:val="000000" w:themeColor="text1"/>
          <w:lang w:val="cs-CZ"/>
        </w:rPr>
        <w:t>svéprávnost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deliktní způsobilost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organizační struktura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soubor identifikačních znaků</w:t>
      </w:r>
      <w:r w:rsidRPr="005171FD">
        <w:rPr>
          <w:color w:val="000000" w:themeColor="text1"/>
          <w:lang w:val="cs-CZ"/>
        </w:rPr>
        <w:t xml:space="preserve"> (slouží k odlišení jedinečných organizačních útvarů): </w:t>
      </w:r>
    </w:p>
    <w:p w:rsidR="00644AC5" w:rsidRPr="005171FD" w:rsidRDefault="00644AC5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název</w:t>
      </w:r>
      <w:r w:rsidRPr="005171FD">
        <w:rPr>
          <w:color w:val="000000" w:themeColor="text1"/>
          <w:lang w:val="cs-CZ"/>
        </w:rPr>
        <w:t xml:space="preserve"> (§ 132) – zavedení termínu název PO jako její jméno /doposud pouze u FO/ - zásada nezaměnitelnosti a zákaz klamavosti názvu firmy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povinnost označení právní formy PO v názvu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ochrana před zásahem do práva k názvu mj. soukromoprávními prostředky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sídlo</w:t>
      </w:r>
      <w:r w:rsidRPr="005171FD">
        <w:rPr>
          <w:color w:val="000000" w:themeColor="text1"/>
          <w:lang w:val="cs-CZ"/>
        </w:rPr>
        <w:t xml:space="preserve"> (§ 136) – je ho třeba určit již při ustavení </w:t>
      </w:r>
    </w:p>
    <w:p w:rsidR="00644AC5" w:rsidRPr="005171FD" w:rsidRDefault="00644AC5" w:rsidP="005B2A2E">
      <w:pPr>
        <w:numPr>
          <w:ilvl w:val="3"/>
          <w:numId w:val="189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formální/zapsané sídlo</w:t>
      </w:r>
      <w:r w:rsidRPr="005171FD">
        <w:rPr>
          <w:color w:val="000000" w:themeColor="text1"/>
          <w:lang w:val="cs-CZ"/>
        </w:rPr>
        <w:t xml:space="preserve"> – ve veřejném rejstříku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3. osoba se může dovolávat vždy</w:t>
      </w:r>
    </w:p>
    <w:p w:rsidR="00644AC5" w:rsidRPr="005171FD" w:rsidRDefault="00644AC5" w:rsidP="005B2A2E">
      <w:pPr>
        <w:numPr>
          <w:ilvl w:val="3"/>
          <w:numId w:val="189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>pakliže jednáme v důvěře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PO má ještě jiné sídlo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než je zapsáno ve veřejném rejstříku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materiální/skutečné sídlo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i zde je poskytnuta ochrana 3. osobám</w:t>
      </w:r>
    </w:p>
    <w:p w:rsidR="00644AC5" w:rsidRPr="005171FD" w:rsidRDefault="00644AC5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identifikační číslo</w:t>
      </w:r>
      <w:r w:rsidRPr="005171FD">
        <w:rPr>
          <w:color w:val="000000" w:themeColor="text1"/>
          <w:lang w:val="cs-CZ"/>
        </w:rPr>
        <w:t xml:space="preserve"> – bylo-li PO uděleno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 jejím identifikujícím údajem</w:t>
      </w:r>
    </w:p>
    <w:p w:rsidR="00644AC5" w:rsidRPr="005171FD" w:rsidRDefault="00644AC5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„národnost“</w:t>
      </w:r>
      <w:r w:rsidRPr="005171FD">
        <w:rPr>
          <w:color w:val="000000" w:themeColor="text1"/>
          <w:lang w:val="cs-CZ"/>
        </w:rPr>
        <w:t xml:space="preserve"> (osobní status) – příslušnost k právním předpisům určitého státu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NOZ: sídlo je určující pro posouzení FO/PO jako osoby české či zahraniční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má povinnost vést spolehlivé záznamy o majetkových poměrech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subjektem</w:t>
      </w:r>
      <w:r w:rsidRPr="005171FD">
        <w:rPr>
          <w:color w:val="000000" w:themeColor="text1"/>
          <w:lang w:val="cs-CZ"/>
        </w:rPr>
        <w:t xml:space="preserve"> může být </w:t>
      </w:r>
      <w:r w:rsidRPr="005171FD">
        <w:rPr>
          <w:color w:val="000000" w:themeColor="text1"/>
          <w:u w:val="single"/>
          <w:lang w:val="cs-CZ"/>
        </w:rPr>
        <w:t xml:space="preserve">skupina osob nebo účelově </w:t>
      </w:r>
      <w:r w:rsidR="0021796D" w:rsidRPr="005171FD">
        <w:rPr>
          <w:color w:val="000000" w:themeColor="text1"/>
          <w:u w:val="single"/>
          <w:lang w:val="cs-CZ"/>
        </w:rPr>
        <w:t>určený</w:t>
      </w:r>
      <w:r w:rsidRPr="005171FD">
        <w:rPr>
          <w:color w:val="000000" w:themeColor="text1"/>
          <w:u w:val="single"/>
          <w:lang w:val="cs-CZ"/>
        </w:rPr>
        <w:t xml:space="preserve"> majetek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korporace – </w:t>
      </w:r>
      <w:r w:rsidR="0021796D" w:rsidRPr="005171FD">
        <w:rPr>
          <w:color w:val="000000" w:themeColor="text1"/>
          <w:lang w:val="cs-CZ"/>
        </w:rPr>
        <w:t>důležité jsou osoby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nadace – </w:t>
      </w:r>
      <w:r w:rsidR="0021796D" w:rsidRPr="005171FD">
        <w:rPr>
          <w:color w:val="000000" w:themeColor="text1"/>
          <w:lang w:val="cs-CZ"/>
        </w:rPr>
        <w:t>důležitý je majetek</w:t>
      </w:r>
    </w:p>
    <w:p w:rsidR="0021796D" w:rsidRPr="005171FD" w:rsidRDefault="0021796D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+ zmínit pojmy z následující otázky A. 19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b/>
          <w:color w:val="000000" w:themeColor="text1"/>
          <w:lang w:val="cs-CZ"/>
        </w:rPr>
        <w:t>ABGB 1811:</w:t>
      </w:r>
      <w:r w:rsidRPr="005171FD">
        <w:rPr>
          <w:color w:val="000000" w:themeColor="text1"/>
          <w:lang w:val="cs-CZ"/>
        </w:rPr>
        <w:t xml:space="preserve"> termín </w:t>
      </w:r>
      <w:r w:rsidRPr="005171FD">
        <w:rPr>
          <w:color w:val="000000" w:themeColor="text1"/>
          <w:u w:val="single"/>
          <w:lang w:val="cs-CZ"/>
        </w:rPr>
        <w:t>„morální osoba“</w:t>
      </w:r>
      <w:r w:rsidRPr="005171FD">
        <w:rPr>
          <w:color w:val="000000" w:themeColor="text1"/>
          <w:lang w:val="cs-CZ"/>
        </w:rPr>
        <w:t xml:space="preserve"> (§ 26) – označuje pouze PO typu korporace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ostatní se podřazuje pod pojem </w:t>
      </w:r>
      <w:r w:rsidRPr="005171FD">
        <w:rPr>
          <w:color w:val="000000" w:themeColor="text1"/>
          <w:u w:val="single"/>
          <w:lang w:val="cs-CZ"/>
        </w:rPr>
        <w:t>„právnická osoba“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OZ 1950:</w:t>
      </w:r>
      <w:r w:rsidRPr="005171FD">
        <w:rPr>
          <w:color w:val="000000" w:themeColor="text1"/>
          <w:lang w:val="cs-CZ"/>
        </w:rPr>
        <w:t xml:space="preserve"> terminologii sjednotil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již jen výraz </w:t>
      </w:r>
      <w:r w:rsidRPr="005171FD">
        <w:rPr>
          <w:color w:val="000000" w:themeColor="text1"/>
          <w:u w:val="single"/>
          <w:lang w:val="cs-CZ"/>
        </w:rPr>
        <w:t>„právnická osoba“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OZ 1964:</w:t>
      </w:r>
      <w:r w:rsidRPr="005171FD">
        <w:rPr>
          <w:color w:val="000000" w:themeColor="text1"/>
          <w:lang w:val="cs-CZ"/>
        </w:rPr>
        <w:t xml:space="preserve"> odlišný pojem </w:t>
      </w:r>
      <w:r w:rsidRPr="005171FD">
        <w:rPr>
          <w:color w:val="000000" w:themeColor="text1"/>
          <w:u w:val="single"/>
          <w:lang w:val="cs-CZ"/>
        </w:rPr>
        <w:t>„socialistická organizace“</w:t>
      </w:r>
      <w:r w:rsidRPr="005171FD">
        <w:rPr>
          <w:color w:val="000000" w:themeColor="text1"/>
          <w:lang w:val="cs-CZ"/>
        </w:rPr>
        <w:t xml:space="preserve"> </w:t>
      </w:r>
      <w:r w:rsidR="0021796D" w:rsidRPr="005171FD">
        <w:rPr>
          <w:color w:val="000000" w:themeColor="text1"/>
          <w:lang w:val="cs-CZ"/>
        </w:rPr>
        <w:t>(</w:t>
      </w:r>
      <w:r w:rsidR="0021796D" w:rsidRPr="005171FD">
        <w:rPr>
          <w:color w:val="000000"/>
          <w:lang w:val="cs-CZ"/>
        </w:rPr>
        <w:t>pojem právnická osoba zachován v souběžně existujícím zákoníku mezinárodního obchodu</w:t>
      </w:r>
      <w:r w:rsidR="0021796D" w:rsidRPr="005171FD">
        <w:rPr>
          <w:color w:val="000000" w:themeColor="text1"/>
          <w:lang w:val="cs-CZ"/>
        </w:rPr>
        <w:t>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zákon č. 509/1991 Sb.:</w:t>
      </w:r>
      <w:r w:rsidRPr="005171FD">
        <w:rPr>
          <w:color w:val="000000" w:themeColor="text1"/>
          <w:lang w:val="cs-CZ"/>
        </w:rPr>
        <w:t xml:space="preserve"> návrat k pojmu </w:t>
      </w:r>
      <w:r w:rsidRPr="005171FD">
        <w:rPr>
          <w:color w:val="000000" w:themeColor="text1"/>
          <w:u w:val="single"/>
          <w:lang w:val="cs-CZ"/>
        </w:rPr>
        <w:t xml:space="preserve">„právnická osoba“ </w:t>
      </w: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Historický vývoj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římské právo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neužívalo pojem právnické osoby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předobrazem právnické osoby bylo uspořádání státu/obce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společnost (</w:t>
      </w:r>
      <w:proofErr w:type="spellStart"/>
      <w:r w:rsidRPr="005171FD">
        <w:rPr>
          <w:color w:val="000000" w:themeColor="text1"/>
          <w:u w:val="single"/>
          <w:lang w:val="cs-CZ"/>
        </w:rPr>
        <w:t>societas</w:t>
      </w:r>
      <w:proofErr w:type="spellEnd"/>
      <w:r w:rsidRPr="005171FD">
        <w:rPr>
          <w:color w:val="000000" w:themeColor="text1"/>
          <w:u w:val="single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– předobraz sdružení osob bez právní subjektivity </w:t>
      </w:r>
      <w:r w:rsidR="00934FC1">
        <w:rPr>
          <w:color w:val="000000" w:themeColor="text1"/>
          <w:lang w:val="cs-CZ"/>
        </w:rPr>
        <w:t>X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spolek (</w:t>
      </w:r>
      <w:proofErr w:type="spellStart"/>
      <w:r w:rsidRPr="005171FD">
        <w:rPr>
          <w:color w:val="000000" w:themeColor="text1"/>
          <w:u w:val="single"/>
          <w:lang w:val="cs-CZ"/>
        </w:rPr>
        <w:t>collegium</w:t>
      </w:r>
      <w:proofErr w:type="spellEnd"/>
      <w:r w:rsidR="00D218C3" w:rsidRPr="005171FD">
        <w:rPr>
          <w:color w:val="000000" w:themeColor="text1"/>
          <w:u w:val="single"/>
          <w:lang w:val="cs-CZ"/>
        </w:rPr>
        <w:t xml:space="preserve">, </w:t>
      </w:r>
      <w:proofErr w:type="spellStart"/>
      <w:r w:rsidRPr="005171FD">
        <w:rPr>
          <w:color w:val="000000" w:themeColor="text1"/>
          <w:u w:val="single"/>
          <w:lang w:val="cs-CZ"/>
        </w:rPr>
        <w:t>sodallicium</w:t>
      </w:r>
      <w:proofErr w:type="spellEnd"/>
      <w:r w:rsidRPr="005171FD">
        <w:rPr>
          <w:color w:val="000000" w:themeColor="text1"/>
          <w:u w:val="single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– předobraz PO (samostatného subjektu)</w:t>
      </w:r>
    </w:p>
    <w:p w:rsidR="0021796D" w:rsidRPr="005171FD" w:rsidRDefault="0021796D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první společnosti – právnické osoby </w:t>
      </w:r>
      <w:r w:rsidRPr="005171FD">
        <w:rPr>
          <w:color w:val="000000" w:themeColor="text1"/>
          <w:lang w:val="cs-CZ"/>
        </w:rPr>
        <w:t>vznikaly v souvislosti se zámořskými objevnými plavbami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vzápětí nastoupivším obchodem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musí dojít k institucionální části oddělení části jmění (podniku) – tak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aby případný neúspěch investora neohrozil zbytek jeho majetku = právnická osoba se jeví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jako velmi vhodný nástroj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nový koncept PO – štít dělící dvě masy majetku jednotlivce</w:t>
      </w:r>
      <w:r w:rsidRPr="005171FD">
        <w:rPr>
          <w:color w:val="000000" w:themeColor="text1"/>
          <w:lang w:val="cs-CZ"/>
        </w:rPr>
        <w:t xml:space="preserve"> (majetek/vložený majetek)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štít mezi investorem a státem/panovníkem (ten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jakmile jednou strpěl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napříště již nemůže zasahovat do PO)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teorie fikce</w:t>
      </w:r>
      <w:r w:rsidRPr="005171FD">
        <w:rPr>
          <w:color w:val="000000" w:themeColor="text1"/>
          <w:lang w:val="cs-CZ"/>
        </w:rPr>
        <w:t xml:space="preserve"> (F. C. von </w:t>
      </w:r>
      <w:proofErr w:type="spellStart"/>
      <w:r w:rsidRPr="005171FD">
        <w:rPr>
          <w:color w:val="000000" w:themeColor="text1"/>
          <w:lang w:val="cs-CZ"/>
        </w:rPr>
        <w:t>Savigny</w:t>
      </w:r>
      <w:proofErr w:type="spellEnd"/>
      <w:r w:rsidRPr="005171FD">
        <w:rPr>
          <w:color w:val="000000" w:themeColor="text1"/>
          <w:lang w:val="cs-CZ"/>
        </w:rPr>
        <w:t xml:space="preserve">) </w:t>
      </w:r>
    </w:p>
    <w:p w:rsidR="00644AC5" w:rsidRPr="005171FD" w:rsidRDefault="003847A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reakce na střet </w:t>
      </w:r>
      <w:proofErr w:type="spellStart"/>
      <w:r w:rsidRPr="005171FD">
        <w:rPr>
          <w:color w:val="000000" w:themeColor="text1"/>
          <w:lang w:val="cs-CZ"/>
        </w:rPr>
        <w:t>i</w:t>
      </w:r>
      <w:r w:rsidR="00644AC5" w:rsidRPr="005171FD">
        <w:rPr>
          <w:color w:val="000000" w:themeColor="text1"/>
          <w:lang w:val="cs-CZ"/>
        </w:rPr>
        <w:t>usna</w:t>
      </w:r>
      <w:r w:rsidRPr="005171FD">
        <w:rPr>
          <w:color w:val="000000" w:themeColor="text1"/>
          <w:lang w:val="cs-CZ"/>
        </w:rPr>
        <w:t>turalismu</w:t>
      </w:r>
      <w:proofErr w:type="spellEnd"/>
      <w:r w:rsidRPr="005171FD">
        <w:rPr>
          <w:color w:val="000000" w:themeColor="text1"/>
          <w:lang w:val="cs-CZ"/>
        </w:rPr>
        <w:t xml:space="preserve"> (subjekt = člověk) a </w:t>
      </w:r>
      <w:proofErr w:type="spellStart"/>
      <w:r w:rsidRPr="005171FD">
        <w:rPr>
          <w:color w:val="000000" w:themeColor="text1"/>
          <w:lang w:val="cs-CZ"/>
        </w:rPr>
        <w:t>i</w:t>
      </w:r>
      <w:r w:rsidR="00644AC5" w:rsidRPr="005171FD">
        <w:rPr>
          <w:color w:val="000000" w:themeColor="text1"/>
          <w:lang w:val="cs-CZ"/>
        </w:rPr>
        <w:t>uspozitivismu</w:t>
      </w:r>
      <w:proofErr w:type="spellEnd"/>
      <w:r w:rsidR="00644AC5" w:rsidRPr="005171FD">
        <w:rPr>
          <w:color w:val="000000" w:themeColor="text1"/>
          <w:lang w:val="cs-CZ"/>
        </w:rPr>
        <w:t xml:space="preserve"> (odkaz na zákony – ty stanoví</w:t>
      </w:r>
      <w:r w:rsidR="00D218C3" w:rsidRPr="005171FD">
        <w:rPr>
          <w:color w:val="000000" w:themeColor="text1"/>
          <w:lang w:val="cs-CZ"/>
        </w:rPr>
        <w:t xml:space="preserve">, </w:t>
      </w:r>
      <w:r w:rsidR="00644AC5" w:rsidRPr="005171FD">
        <w:rPr>
          <w:color w:val="000000" w:themeColor="text1"/>
          <w:lang w:val="cs-CZ"/>
        </w:rPr>
        <w:t xml:space="preserve">kdo je subjekt)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každý člověk nese svůj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lang w:val="cs-CZ"/>
        </w:rPr>
        <w:t xml:space="preserve"> na právní způsobilost ve svém zrození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chybí přirozené schválení PO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jen vůle nejvyšší ve státě ho může nahradit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teorie reality</w:t>
      </w:r>
      <w:r w:rsidRPr="005171FD">
        <w:rPr>
          <w:color w:val="000000" w:themeColor="text1"/>
          <w:lang w:val="cs-CZ"/>
        </w:rPr>
        <w:t xml:space="preserve"> (O. F. </w:t>
      </w:r>
      <w:proofErr w:type="gramStart"/>
      <w:r w:rsidRPr="005171FD">
        <w:rPr>
          <w:color w:val="000000" w:themeColor="text1"/>
          <w:lang w:val="cs-CZ"/>
        </w:rPr>
        <w:t>von</w:t>
      </w:r>
      <w:proofErr w:type="gramEnd"/>
      <w:r w:rsidRPr="005171FD">
        <w:rPr>
          <w:color w:val="000000" w:themeColor="text1"/>
          <w:lang w:val="cs-CZ"/>
        </w:rPr>
        <w:t xml:space="preserve"> </w:t>
      </w:r>
      <w:proofErr w:type="spellStart"/>
      <w:r w:rsidRPr="005171FD">
        <w:rPr>
          <w:color w:val="000000" w:themeColor="text1"/>
          <w:lang w:val="cs-CZ"/>
        </w:rPr>
        <w:t>Gierke</w:t>
      </w:r>
      <w:proofErr w:type="spellEnd"/>
      <w:r w:rsidRPr="005171FD">
        <w:rPr>
          <w:color w:val="000000" w:themeColor="text1"/>
          <w:lang w:val="cs-CZ"/>
        </w:rPr>
        <w:t xml:space="preserve">)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je skutečná a plná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 vymyšlená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vzniká nezávisle na vůli zákonodárce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ji musí uznat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prof. E. </w:t>
      </w:r>
      <w:proofErr w:type="spellStart"/>
      <w:r w:rsidRPr="005171FD">
        <w:rPr>
          <w:color w:val="000000" w:themeColor="text1"/>
          <w:lang w:val="cs-CZ"/>
        </w:rPr>
        <w:t>Tilsch</w:t>
      </w:r>
      <w:proofErr w:type="spellEnd"/>
      <w:r w:rsidRPr="005171FD">
        <w:rPr>
          <w:color w:val="000000" w:themeColor="text1"/>
          <w:lang w:val="cs-CZ"/>
        </w:rPr>
        <w:t xml:space="preserve"> – reakce na spor probíhající za 1. republiky:</w:t>
      </w:r>
    </w:p>
    <w:p w:rsidR="00644AC5" w:rsidRPr="005171FD" w:rsidRDefault="00644AC5" w:rsidP="005B2A2E">
      <w:pPr>
        <w:pStyle w:val="Odstavecseseznamem"/>
        <w:numPr>
          <w:ilvl w:val="1"/>
          <w:numId w:val="188"/>
        </w:numPr>
        <w:contextualSpacing/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„Spor o to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jsou-li právnické osoby osobami skutečnými nebo fiktivními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jest naprosto neplodný. Pojímá-li se slovo </w:t>
      </w:r>
      <w:r w:rsidRPr="005171FD">
        <w:rPr>
          <w:b/>
          <w:i/>
          <w:color w:val="000000" w:themeColor="text1"/>
          <w:lang w:val="cs-CZ"/>
        </w:rPr>
        <w:t>osoba</w:t>
      </w:r>
      <w:r w:rsidRPr="005171FD">
        <w:rPr>
          <w:i/>
          <w:color w:val="000000" w:themeColor="text1"/>
          <w:lang w:val="cs-CZ"/>
        </w:rPr>
        <w:t xml:space="preserve"> za </w:t>
      </w:r>
      <w:r w:rsidRPr="005171FD">
        <w:rPr>
          <w:b/>
          <w:i/>
          <w:color w:val="000000" w:themeColor="text1"/>
          <w:lang w:val="cs-CZ"/>
        </w:rPr>
        <w:t>synonymum právní subjekt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pak jsou </w:t>
      </w:r>
      <w:r w:rsidRPr="005171FD">
        <w:rPr>
          <w:b/>
          <w:i/>
          <w:color w:val="000000" w:themeColor="text1"/>
          <w:lang w:val="cs-CZ"/>
        </w:rPr>
        <w:t>PO osobami skutečnými</w:t>
      </w:r>
      <w:r w:rsidRPr="005171FD">
        <w:rPr>
          <w:i/>
          <w:color w:val="000000" w:themeColor="text1"/>
          <w:lang w:val="cs-CZ"/>
        </w:rPr>
        <w:t xml:space="preserve">. Pojímá-li se ale pojem </w:t>
      </w:r>
      <w:r w:rsidRPr="005171FD">
        <w:rPr>
          <w:b/>
          <w:i/>
          <w:color w:val="000000" w:themeColor="text1"/>
          <w:lang w:val="cs-CZ"/>
        </w:rPr>
        <w:t>osoba</w:t>
      </w:r>
      <w:r w:rsidRPr="005171FD">
        <w:rPr>
          <w:i/>
          <w:color w:val="000000" w:themeColor="text1"/>
          <w:lang w:val="cs-CZ"/>
        </w:rPr>
        <w:t xml:space="preserve"> za </w:t>
      </w:r>
      <w:r w:rsidRPr="005171FD">
        <w:rPr>
          <w:b/>
          <w:i/>
          <w:color w:val="000000" w:themeColor="text1"/>
          <w:lang w:val="cs-CZ"/>
        </w:rPr>
        <w:t xml:space="preserve">synonymum </w:t>
      </w:r>
      <w:r w:rsidRPr="005171FD">
        <w:rPr>
          <w:i/>
          <w:color w:val="000000" w:themeColor="text1"/>
          <w:lang w:val="cs-CZ"/>
        </w:rPr>
        <w:t xml:space="preserve">slova </w:t>
      </w:r>
      <w:r w:rsidRPr="005171FD">
        <w:rPr>
          <w:b/>
          <w:i/>
          <w:color w:val="000000" w:themeColor="text1"/>
          <w:lang w:val="cs-CZ"/>
        </w:rPr>
        <w:t>člověk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pak jsou jen </w:t>
      </w:r>
      <w:r w:rsidRPr="005171FD">
        <w:rPr>
          <w:b/>
          <w:i/>
          <w:color w:val="000000" w:themeColor="text1"/>
          <w:lang w:val="cs-CZ"/>
        </w:rPr>
        <w:t>osobami fiktivními</w:t>
      </w:r>
      <w:r w:rsidRPr="005171FD">
        <w:rPr>
          <w:i/>
          <w:color w:val="000000" w:themeColor="text1"/>
          <w:lang w:val="cs-CZ"/>
        </w:rPr>
        <w:t>.“</w:t>
      </w:r>
    </w:p>
    <w:p w:rsidR="00644AC5" w:rsidRDefault="00644AC5" w:rsidP="00196607">
      <w:pPr>
        <w:rPr>
          <w:rFonts w:eastAsiaTheme="majorEastAsia" w:cstheme="majorBidi"/>
          <w:b/>
          <w:bCs/>
          <w:color w:val="000000" w:themeColor="text1"/>
          <w:lang w:val="cs-CZ"/>
        </w:rPr>
      </w:pPr>
    </w:p>
    <w:p w:rsidR="00934FC1" w:rsidRPr="005171FD" w:rsidRDefault="00934FC1" w:rsidP="00196607">
      <w:pPr>
        <w:rPr>
          <w:rFonts w:eastAsiaTheme="majorEastAsia" w:cstheme="majorBidi"/>
          <w:b/>
          <w:bCs/>
          <w:color w:val="000000" w:themeColor="text1"/>
          <w:lang w:val="cs-CZ"/>
        </w:rPr>
      </w:pPr>
    </w:p>
    <w:p w:rsidR="00644AC5" w:rsidRPr="005171FD" w:rsidRDefault="00644AC5" w:rsidP="00196607">
      <w:pPr>
        <w:rPr>
          <w:rFonts w:eastAsiaTheme="majorEastAsia" w:cstheme="majorBidi"/>
          <w:b/>
          <w:bCs/>
          <w:color w:val="000000" w:themeColor="text1"/>
          <w:lang w:val="cs-CZ"/>
        </w:rPr>
      </w:pPr>
      <w:r w:rsidRPr="005171FD">
        <w:rPr>
          <w:rFonts w:eastAsiaTheme="majorEastAsia" w:cstheme="majorBidi"/>
          <w:b/>
          <w:bCs/>
          <w:color w:val="000000" w:themeColor="text1"/>
          <w:lang w:val="cs-CZ"/>
        </w:rPr>
        <w:t>Ustanovení osob v NOZ (všeobecná ustanovení)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osoby (§ 15 – 435) – Hlava II.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FO (§ 23 – 117) – díl II.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 (§ 118 – 418) – díl III. 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NOZ neužívá pojem osoba jako synonymum člověka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NOZ: osoba = právní subjekt = FO</w:t>
      </w:r>
      <w:r w:rsidR="00D218C3" w:rsidRPr="005171FD">
        <w:rPr>
          <w:color w:val="000000" w:themeColor="text1"/>
          <w:u w:val="single"/>
          <w:lang w:val="cs-CZ"/>
        </w:rPr>
        <w:t xml:space="preserve">, </w:t>
      </w:r>
      <w:r w:rsidRPr="005171FD">
        <w:rPr>
          <w:color w:val="000000" w:themeColor="text1"/>
          <w:u w:val="single"/>
          <w:lang w:val="cs-CZ"/>
        </w:rPr>
        <w:t>PO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německá právní nauka: subjekty s plnou subjektivitou (</w:t>
      </w:r>
      <w:proofErr w:type="spellStart"/>
      <w:r w:rsidRPr="005171FD">
        <w:rPr>
          <w:color w:val="000000" w:themeColor="text1"/>
          <w:lang w:val="cs-CZ"/>
        </w:rPr>
        <w:t>Rechtspersönlichkeit</w:t>
      </w:r>
      <w:proofErr w:type="spellEnd"/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PO a FO) + subjekty s omezenou subjektivitou (</w:t>
      </w:r>
      <w:proofErr w:type="spellStart"/>
      <w:r w:rsidRPr="005171FD">
        <w:rPr>
          <w:color w:val="000000" w:themeColor="text1"/>
          <w:lang w:val="cs-CZ"/>
        </w:rPr>
        <w:t>Rechtsfähigkeit</w:t>
      </w:r>
      <w:proofErr w:type="spellEnd"/>
      <w:r w:rsidRPr="005171FD">
        <w:rPr>
          <w:color w:val="000000" w:themeColor="text1"/>
          <w:lang w:val="cs-CZ"/>
        </w:rPr>
        <w:t>)</w:t>
      </w:r>
      <w:r w:rsidR="00D218C3" w:rsidRPr="005171FD">
        <w:rPr>
          <w:color w:val="000000" w:themeColor="text1"/>
          <w:lang w:val="cs-CZ"/>
        </w:rPr>
        <w:t xml:space="preserve">, </w:t>
      </w:r>
      <w:r w:rsidR="0021796D" w:rsidRPr="005171FD">
        <w:rPr>
          <w:color w:val="000000" w:themeColor="text1"/>
          <w:lang w:val="cs-CZ"/>
        </w:rPr>
        <w:t>totiž některé PO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základní pojmy </w:t>
      </w:r>
      <w:r w:rsidR="00740823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 15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právní osobnost</w:t>
      </w:r>
      <w:r w:rsidRPr="005171FD">
        <w:rPr>
          <w:color w:val="000000" w:themeColor="text1"/>
          <w:lang w:val="cs-CZ"/>
        </w:rPr>
        <w:t xml:space="preserve"> = způsobilost mít v mezích právního řádu práva a povinnosti (původně právní subjektivita)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svéprávnost</w:t>
      </w:r>
      <w:r w:rsidRPr="005171FD">
        <w:rPr>
          <w:color w:val="000000" w:themeColor="text1"/>
          <w:lang w:val="cs-CZ"/>
        </w:rPr>
        <w:t xml:space="preserve"> = způsobilost nabývat pro sebe vlastním jednáním práva a zavazovat se k povinnostem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 xml:space="preserve">způsobilost právně jednat (původně způsobilost k právním úkonům) </w:t>
      </w:r>
    </w:p>
    <w:p w:rsidR="00644AC5" w:rsidRPr="005171FD" w:rsidRDefault="00644AC5" w:rsidP="005B2A2E">
      <w:pPr>
        <w:numPr>
          <w:ilvl w:val="0"/>
          <w:numId w:val="188"/>
        </w:numPr>
        <w:rPr>
          <w:rFonts w:eastAsiaTheme="majorEastAsia" w:cstheme="majorBidi"/>
          <w:b/>
          <w:bCs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17</w:t>
      </w:r>
    </w:p>
    <w:p w:rsidR="00644AC5" w:rsidRPr="005171FD" w:rsidRDefault="00644AC5" w:rsidP="005F0042">
      <w:pPr>
        <w:pStyle w:val="Odstavecseseznamem"/>
        <w:numPr>
          <w:ilvl w:val="0"/>
          <w:numId w:val="358"/>
        </w:numPr>
        <w:ind w:left="1418"/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Práva může mít a vykonávat jen osoba. Povinnost lze uložit jen osobě a jen vůči ní lze plnění povinnosti vymáhat.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práva může mít a vykovávat jen osoba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jen osobě lze uložit povinnosti</w:t>
      </w:r>
    </w:p>
    <w:p w:rsidR="00644AC5" w:rsidRPr="005171FD" w:rsidRDefault="00644AC5" w:rsidP="005F0042">
      <w:pPr>
        <w:pStyle w:val="Odstavecseseznamem"/>
        <w:numPr>
          <w:ilvl w:val="0"/>
          <w:numId w:val="358"/>
        </w:numPr>
        <w:ind w:left="1418"/>
        <w:rPr>
          <w:i/>
          <w:color w:val="000000" w:themeColor="text1"/>
          <w:lang w:val="cs-CZ"/>
        </w:rPr>
      </w:pPr>
      <w:bookmarkStart w:id="22" w:name="p17-2"/>
      <w:bookmarkEnd w:id="22"/>
      <w:r w:rsidRPr="005171FD">
        <w:rPr>
          <w:i/>
          <w:color w:val="000000" w:themeColor="text1"/>
          <w:lang w:val="cs-CZ"/>
        </w:rPr>
        <w:t>Zřídí-li někdo právo nebo uloží-li povinnost tomu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co osobou není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přičte se právo nebo povinnost osobě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které podle povahy právního případu náleží.</w:t>
      </w:r>
    </w:p>
    <w:p w:rsidR="00644AC5" w:rsidRPr="005171FD" w:rsidRDefault="0021796D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řeší problém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</w:t>
      </w:r>
      <w:r w:rsidR="00644AC5" w:rsidRPr="005171FD">
        <w:rPr>
          <w:color w:val="000000" w:themeColor="text1"/>
          <w:lang w:val="cs-CZ"/>
        </w:rPr>
        <w:t xml:space="preserve"> práva nebo povinnosti </w:t>
      </w:r>
      <w:r w:rsidRPr="005171FD">
        <w:rPr>
          <w:color w:val="000000" w:themeColor="text1"/>
          <w:lang w:val="cs-CZ"/>
        </w:rPr>
        <w:t>získá někdo</w:t>
      </w:r>
      <w:r w:rsidR="00D218C3" w:rsidRPr="005171FD">
        <w:rPr>
          <w:color w:val="000000" w:themeColor="text1"/>
          <w:lang w:val="cs-CZ"/>
        </w:rPr>
        <w:t xml:space="preserve">, </w:t>
      </w:r>
      <w:r w:rsidR="00644AC5" w:rsidRPr="005171FD">
        <w:rPr>
          <w:color w:val="000000" w:themeColor="text1"/>
          <w:lang w:val="cs-CZ"/>
        </w:rPr>
        <w:t>kdo osobou není</w:t>
      </w:r>
      <w:r w:rsidR="006F3611" w:rsidRPr="005171FD">
        <w:rPr>
          <w:color w:val="000000" w:themeColor="text1"/>
          <w:lang w:val="cs-CZ"/>
        </w:rPr>
        <w:t xml:space="preserve"> (viz výše)</w:t>
      </w:r>
      <w:r w:rsidR="00644AC5" w:rsidRPr="005171FD">
        <w:rPr>
          <w:color w:val="000000" w:themeColor="text1"/>
          <w:lang w:val="cs-CZ"/>
        </w:rPr>
        <w:t xml:space="preserve"> </w:t>
      </w:r>
      <w:r w:rsidR="00644AC5" w:rsidRPr="005171FD">
        <w:rPr>
          <w:color w:val="000000" w:themeColor="text1"/>
          <w:lang w:val="cs-CZ"/>
        </w:rPr>
        <w:sym w:font="Symbol" w:char="F0AE"/>
      </w:r>
      <w:r w:rsidR="00644AC5" w:rsidRPr="005171FD">
        <w:rPr>
          <w:color w:val="000000" w:themeColor="text1"/>
          <w:lang w:val="cs-CZ"/>
        </w:rPr>
        <w:t xml:space="preserve"> nové pravidlo pro řešení této situace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zdůraznění rozdílu člověka a právnické osoby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19 – parafráze na </w:t>
      </w:r>
      <w:proofErr w:type="spellStart"/>
      <w:r w:rsidRPr="005171FD">
        <w:rPr>
          <w:color w:val="000000" w:themeColor="text1"/>
          <w:lang w:val="cs-CZ"/>
        </w:rPr>
        <w:t>Savignyho</w:t>
      </w:r>
      <w:proofErr w:type="spellEnd"/>
      <w:r w:rsidRPr="005171FD">
        <w:rPr>
          <w:color w:val="000000" w:themeColor="text1"/>
          <w:lang w:val="cs-CZ"/>
        </w:rPr>
        <w:t xml:space="preserve"> myšlenku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každý člověka má vrozená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již samotným rozumem a citem poznatelná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přirozená práva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zákonodárce uznává vrozenou právní osobnost člověka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 xml:space="preserve">§ 20 – </w:t>
      </w:r>
      <w:r w:rsidRPr="005171FD">
        <w:rPr>
          <w:color w:val="000000" w:themeColor="text1"/>
          <w:u w:val="single"/>
          <w:lang w:val="cs-CZ"/>
        </w:rPr>
        <w:t>zákon stanoví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PO má právní osobnost – neuznává ji jako vrozenou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konstituuje ji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institut osoby blízké</w:t>
      </w:r>
      <w:r w:rsidRPr="005171FD">
        <w:rPr>
          <w:color w:val="000000" w:themeColor="text1"/>
          <w:lang w:val="cs-CZ"/>
        </w:rPr>
        <w:t xml:space="preserve"> (§</w:t>
      </w:r>
      <w:r w:rsidR="00740823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22)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příbuzný v řadě přímé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sourozenec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manžel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(registrovaný) partner bez dalšího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jiné osoby jen tehdy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by újmu jedné z nich druhá považovala za újmu vlastní</w:t>
      </w:r>
    </w:p>
    <w:p w:rsidR="00644AC5" w:rsidRPr="005171FD" w:rsidRDefault="00644AC5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vyvratitelná domněnka: i sešvagřené osoby (příbuzné manžela) a ty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spolu trvale žijí</w:t>
      </w:r>
    </w:p>
    <w:p w:rsidR="00644AC5" w:rsidRPr="005171FD" w:rsidRDefault="006F3611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(důl.)</w:t>
      </w:r>
      <w:r w:rsidRPr="005171FD">
        <w:rPr>
          <w:color w:val="000000" w:themeColor="text1"/>
          <w:lang w:val="cs-CZ"/>
        </w:rPr>
        <w:t xml:space="preserve"> </w:t>
      </w:r>
      <w:r w:rsidR="00644AC5" w:rsidRPr="005171FD">
        <w:rPr>
          <w:b/>
          <w:color w:val="000000" w:themeColor="text1"/>
          <w:lang w:val="cs-CZ"/>
        </w:rPr>
        <w:t>odst. 2: rozšíření nebo zvláštní omezení mezi osobami blízkými týkající se převodů majetků</w:t>
      </w:r>
    </w:p>
    <w:p w:rsidR="00644AC5" w:rsidRPr="005171FD" w:rsidRDefault="00644AC5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jestliže zákon stanoví jistá omezení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zvláštní omezení týkající se převodů majetku zahrnující osoby blízké </w:t>
      </w:r>
      <w:r w:rsidR="00AC6829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tyto podmínky je třeba vztáhnout nejen na </w:t>
      </w:r>
      <w:proofErr w:type="gramStart"/>
      <w:r w:rsidRPr="005171FD">
        <w:rPr>
          <w:color w:val="000000" w:themeColor="text1"/>
          <w:lang w:val="cs-CZ"/>
        </w:rPr>
        <w:t>FO</w:t>
      </w:r>
      <w:proofErr w:type="gramEnd"/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i na:</w:t>
      </w:r>
    </w:p>
    <w:p w:rsidR="00644AC5" w:rsidRPr="005171FD" w:rsidRDefault="00644AC5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a člena statutárního orgánu</w:t>
      </w:r>
    </w:p>
    <w:p w:rsidR="00644AC5" w:rsidRPr="005171FD" w:rsidRDefault="00644AC5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toho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kdo právnickou osobu podstatně ovlivňuje jako její člen / na základě dohody či jiné skutečnosti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právnická osoba (definice): „organizovaný útvar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o kterém zákon stanoví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že má právní osobnost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nebo jehož právní osobnost zákon uzná“</w:t>
      </w:r>
      <w:r w:rsidRPr="005171FD">
        <w:rPr>
          <w:color w:val="000000" w:themeColor="text1"/>
          <w:lang w:val="cs-CZ"/>
        </w:rPr>
        <w:t xml:space="preserve"> </w:t>
      </w:r>
      <w:r w:rsidR="00740823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</w:t>
      </w:r>
      <w:r w:rsidR="00636607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20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teorie fikce (</w:t>
      </w:r>
      <w:proofErr w:type="spellStart"/>
      <w:r w:rsidRPr="005171FD">
        <w:rPr>
          <w:color w:val="000000" w:themeColor="text1"/>
          <w:lang w:val="cs-CZ"/>
        </w:rPr>
        <w:t>Savigny</w:t>
      </w:r>
      <w:proofErr w:type="spellEnd"/>
      <w:r w:rsidRPr="005171FD">
        <w:rPr>
          <w:color w:val="000000" w:themeColor="text1"/>
          <w:lang w:val="cs-CZ"/>
        </w:rPr>
        <w:t>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úprava vychází z platného právního stavu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„změkčení“: zákon nemusí o určitém organizovaném útvaru výslovně stanovit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je právnickou osobou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postačí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bude-li právní osobnost takového útvaru jinak bez pochybností zřejmá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dosavadní úprava PO je zčásti obsažená v ObchZ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neúnosné (nepřehledná a přebujelá právní úprava)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zdůraznění PO jako organizovaného útvaru – podstatný předpoklad její existence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platný OZ </w:t>
      </w:r>
      <w:r w:rsidRPr="005171FD">
        <w:rPr>
          <w:color w:val="000000" w:themeColor="text1"/>
          <w:u w:val="single"/>
          <w:lang w:val="cs-CZ"/>
        </w:rPr>
        <w:t>nerozlišuje mezi PO soukromého a veřejného práva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výkladové a aplikační obtíže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legální definice však často obsahují mezery a nedostatky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ponecháno právní teorii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nutnost reagovat na situaci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ustanovení zákoníku nemohou být v plném rozsahu aplikovatelná na všechny její typy (korporace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fundace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ústavy)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PO veřejného práva podléhají především zákonům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podle nichž byly zřízeny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ustavení NOZ jen pokud se slučují s právní povahou těchto osob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 xml:space="preserve">doktrína ultra </w:t>
      </w:r>
      <w:proofErr w:type="spellStart"/>
      <w:r w:rsidRPr="005171FD">
        <w:rPr>
          <w:color w:val="000000" w:themeColor="text1"/>
          <w:u w:val="single"/>
          <w:lang w:val="cs-CZ"/>
        </w:rPr>
        <w:t>vires</w:t>
      </w:r>
      <w:proofErr w:type="spellEnd"/>
      <w:r w:rsidRPr="005171FD">
        <w:rPr>
          <w:color w:val="000000" w:themeColor="text1"/>
          <w:lang w:val="cs-CZ"/>
        </w:rPr>
        <w:t xml:space="preserve"> – PO nesmí činit úkony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které nejsou stanoveny v předmětu její činnosti / úkony učiněné v rozporu s touto zásadou jsou neplatné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NOZ z této doktríny </w:t>
      </w:r>
      <w:r w:rsidR="007C7A97" w:rsidRPr="005171FD">
        <w:rPr>
          <w:b/>
          <w:color w:val="000000" w:themeColor="text1"/>
          <w:lang w:val="cs-CZ"/>
        </w:rPr>
        <w:t>nevychází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PO má všechna práva a povinnosti bez ohledu na předmět své činnosti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vyžaduje se </w:t>
      </w:r>
      <w:r w:rsidRPr="005171FD">
        <w:rPr>
          <w:color w:val="000000" w:themeColor="text1"/>
          <w:u w:val="single"/>
          <w:lang w:val="cs-CZ"/>
        </w:rPr>
        <w:t>majetková autonomie</w:t>
      </w:r>
      <w:r w:rsidRPr="005171FD">
        <w:rPr>
          <w:color w:val="000000" w:themeColor="text1"/>
          <w:lang w:val="cs-CZ"/>
        </w:rPr>
        <w:t xml:space="preserve">: </w:t>
      </w:r>
      <w:r w:rsidR="006F3611" w:rsidRPr="005171FD">
        <w:rPr>
          <w:color w:val="000000"/>
          <w:lang w:val="cs-CZ"/>
        </w:rPr>
        <w:t>PO není majetkově závislá ani na zakladateli</w:t>
      </w:r>
      <w:r w:rsidR="00D218C3" w:rsidRPr="005171FD">
        <w:rPr>
          <w:color w:val="000000"/>
          <w:lang w:val="cs-CZ"/>
        </w:rPr>
        <w:t xml:space="preserve">, </w:t>
      </w:r>
      <w:r w:rsidR="006F3611" w:rsidRPr="005171FD">
        <w:rPr>
          <w:color w:val="000000"/>
          <w:lang w:val="cs-CZ"/>
        </w:rPr>
        <w:t>ani na event. členech</w:t>
      </w:r>
    </w:p>
    <w:p w:rsidR="00644AC5" w:rsidRPr="005171FD" w:rsidRDefault="006448AA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právní osobnost PO X</w:t>
      </w:r>
      <w:r w:rsidR="00644AC5" w:rsidRPr="005171FD">
        <w:rPr>
          <w:b/>
          <w:color w:val="000000" w:themeColor="text1"/>
          <w:lang w:val="cs-CZ"/>
        </w:rPr>
        <w:t xml:space="preserve"> právní osobnost člověka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nemůže uzavřít manželství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sepsat závěť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být otcem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právní osobnost trvá od vzniku do zániku</w:t>
      </w:r>
      <w:r w:rsidRPr="005171FD">
        <w:rPr>
          <w:color w:val="000000" w:themeColor="text1"/>
          <w:lang w:val="cs-CZ"/>
        </w:rPr>
        <w:t xml:space="preserve"> (§ 118 OZ)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právnické osoby veřejného práva (POVP)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NOZ je nedefinuje (ani jiné standardní evropské kodexy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krom italského a španělského)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ustanovení NOZ se na POVP použijí jen tehdy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slučuje-li se to s p</w:t>
      </w:r>
      <w:r w:rsidR="007C7A97" w:rsidRPr="005171FD">
        <w:rPr>
          <w:color w:val="000000" w:themeColor="text1"/>
          <w:lang w:val="cs-CZ"/>
        </w:rPr>
        <w:t>rávní povahou těchto osob (§ 20</w:t>
      </w:r>
      <w:r w:rsidRPr="005171FD">
        <w:rPr>
          <w:color w:val="000000" w:themeColor="text1"/>
          <w:lang w:val="cs-CZ"/>
        </w:rPr>
        <w:t xml:space="preserve"> odst. 2)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stát jako PO v NOZ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</w:t>
      </w:r>
      <w:r w:rsidR="00740823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21: považuje se za PO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postavení státu </w:t>
      </w:r>
      <w:r w:rsidR="006F3611" w:rsidRPr="005171FD">
        <w:rPr>
          <w:color w:val="000000"/>
          <w:lang w:val="cs-CZ"/>
        </w:rPr>
        <w:t>v oblasti soukromého práva</w:t>
      </w:r>
      <w:r w:rsidRPr="005171FD">
        <w:rPr>
          <w:color w:val="000000" w:themeColor="text1"/>
          <w:lang w:val="cs-CZ"/>
        </w:rPr>
        <w:t xml:space="preserve"> nelze bez dalšího ztotožňovat s postavením soukromníka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protože </w:t>
      </w:r>
      <w:r w:rsidRPr="005171FD">
        <w:rPr>
          <w:color w:val="000000" w:themeColor="text1"/>
          <w:u w:val="single"/>
          <w:lang w:val="cs-CZ"/>
        </w:rPr>
        <w:t>stát i v takovém postavení nedisponuje skutečně autonomní vůlí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jeho jednání se </w:t>
      </w:r>
      <w:r w:rsidRPr="005171FD">
        <w:rPr>
          <w:color w:val="000000" w:themeColor="text1"/>
          <w:u w:val="single"/>
          <w:lang w:val="cs-CZ"/>
        </w:rPr>
        <w:t>musí vždy řídit zákonem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i když stát zastupují z jeho pověření jiné subjekty (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zákon 219/2000 Sb.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 majetku ČR a jejím vystupování v právních vztazích)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stát</w:t>
      </w:r>
      <w:r w:rsidR="006F3611" w:rsidRPr="005171FD">
        <w:rPr>
          <w:color w:val="000000"/>
          <w:lang w:val="cs-CZ"/>
        </w:rPr>
        <w:t xml:space="preserve"> vystupuje v oblasti soukromého práva</w:t>
      </w:r>
      <w:r w:rsidR="00D218C3" w:rsidRPr="005171FD">
        <w:rPr>
          <w:color w:val="000000" w:themeColor="text1"/>
          <w:lang w:val="cs-CZ"/>
        </w:rPr>
        <w:t xml:space="preserve">, </w:t>
      </w:r>
      <w:r w:rsidR="006F3611" w:rsidRPr="005171FD">
        <w:rPr>
          <w:color w:val="000000"/>
          <w:lang w:val="cs-CZ"/>
        </w:rPr>
        <w:t xml:space="preserve">považuje se (fikce) za </w:t>
      </w:r>
      <w:r w:rsidR="006F3611" w:rsidRPr="005171FD">
        <w:rPr>
          <w:color w:val="000000" w:themeColor="text1"/>
          <w:lang w:val="cs-CZ"/>
        </w:rPr>
        <w:t>právnickou osob</w:t>
      </w:r>
      <w:r w:rsidRPr="005171FD">
        <w:rPr>
          <w:color w:val="000000" w:themeColor="text1"/>
          <w:lang w:val="cs-CZ"/>
        </w:rPr>
        <w:t>u</w:t>
      </w: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Ustavení PO (§ 122)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dosud založení PO</w:t>
      </w:r>
    </w:p>
    <w:p w:rsidR="006F3611" w:rsidRPr="005171FD" w:rsidRDefault="006F3611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 xml:space="preserve">právní důvody ustavení PO uvedeny v </w:t>
      </w:r>
      <w:r w:rsidRPr="005171FD">
        <w:rPr>
          <w:b/>
          <w:color w:val="000000"/>
          <w:lang w:val="cs-CZ"/>
        </w:rPr>
        <w:t>§ 122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koncepce stupňovitého vzniku a zániku PO: ustavení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vznik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zrušení (§</w:t>
      </w:r>
      <w:r w:rsidR="007C7A97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 xml:space="preserve"> 168</w:t>
      </w:r>
      <w:r w:rsidR="007C7A97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 xml:space="preserve">173) </w:t>
      </w:r>
      <w:r w:rsidRPr="005171FD">
        <w:rPr>
          <w:color w:val="000000" w:themeColor="text1"/>
          <w:lang w:val="cs-CZ"/>
        </w:rPr>
        <w:sym w:font="Symbol" w:char="F0AE"/>
      </w:r>
      <w:r w:rsidR="007C7A97" w:rsidRPr="005171FD">
        <w:rPr>
          <w:color w:val="000000" w:themeColor="text1"/>
          <w:lang w:val="cs-CZ"/>
        </w:rPr>
        <w:t xml:space="preserve"> zánik (§§ 185 a 18</w:t>
      </w:r>
      <w:r w:rsidRPr="005171FD">
        <w:rPr>
          <w:color w:val="000000" w:themeColor="text1"/>
          <w:lang w:val="cs-CZ"/>
        </w:rPr>
        <w:t>6)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PO lze ustavit</w:t>
      </w:r>
      <w:r w:rsidRPr="005171FD">
        <w:rPr>
          <w:color w:val="000000" w:themeColor="text1"/>
          <w:lang w:val="cs-CZ"/>
        </w:rPr>
        <w:t xml:space="preserve">: zakladatelským právním jednáním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zákonem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rozhodnutím orgánu veřejné moci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jiným způsobem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stanoví právní předpis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zakladatelské právní jednání</w:t>
      </w:r>
      <w:r w:rsidRPr="005171FD">
        <w:rPr>
          <w:color w:val="000000" w:themeColor="text1"/>
          <w:lang w:val="cs-CZ"/>
        </w:rPr>
        <w:t xml:space="preserve"> (§ 123) – </w:t>
      </w:r>
      <w:r w:rsidR="006F3611" w:rsidRPr="005171FD">
        <w:rPr>
          <w:color w:val="000000" w:themeColor="text1"/>
          <w:lang w:val="cs-CZ"/>
        </w:rPr>
        <w:t xml:space="preserve">zakladatelská </w:t>
      </w:r>
      <w:r w:rsidRPr="005171FD">
        <w:rPr>
          <w:color w:val="000000" w:themeColor="text1"/>
          <w:lang w:val="cs-CZ"/>
        </w:rPr>
        <w:t xml:space="preserve">smlouva či </w:t>
      </w:r>
      <w:r w:rsidR="006F3611" w:rsidRPr="005171FD">
        <w:rPr>
          <w:color w:val="000000" w:themeColor="text1"/>
          <w:lang w:val="cs-CZ"/>
        </w:rPr>
        <w:t>zřizovací (zakládací) listina (u</w:t>
      </w:r>
      <w:r w:rsidRPr="005171FD">
        <w:rPr>
          <w:color w:val="000000" w:themeColor="text1"/>
          <w:lang w:val="cs-CZ"/>
        </w:rPr>
        <w:t>pouští se od termínu „zakladatelský dokument“</w:t>
      </w:r>
      <w:r w:rsidR="006F3611" w:rsidRPr="005171FD">
        <w:rPr>
          <w:color w:val="000000" w:themeColor="text1"/>
          <w:lang w:val="cs-CZ"/>
        </w:rPr>
        <w:t xml:space="preserve"> (terminologie jen obchodního práva)</w:t>
      </w:r>
      <w:r w:rsidRPr="005171FD">
        <w:rPr>
          <w:color w:val="000000" w:themeColor="text1"/>
          <w:lang w:val="cs-CZ"/>
        </w:rPr>
        <w:t xml:space="preserve"> – smlouva ani zakládací listina dokumentem nejsou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např. dokument o jejich vzniku by dokumentem byl)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minimální požadavky</w:t>
      </w:r>
      <w:r w:rsidRPr="005171FD">
        <w:rPr>
          <w:color w:val="000000" w:themeColor="text1"/>
          <w:lang w:val="cs-CZ"/>
        </w:rPr>
        <w:t>: název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sídlo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předmět činnosti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statutární orgán a jak se vytváří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nestanoví-li to zákon přímo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první členové statutárního orgánu)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požadavek </w:t>
      </w:r>
      <w:r w:rsidRPr="005171FD">
        <w:rPr>
          <w:color w:val="000000" w:themeColor="text1"/>
          <w:u w:val="single"/>
          <w:lang w:val="cs-CZ"/>
        </w:rPr>
        <w:t>písemné formy zakladatelského právního jednání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</w:t>
      </w:r>
      <w:r w:rsidR="007C7A97" w:rsidRPr="005171FD">
        <w:rPr>
          <w:color w:val="000000" w:themeColor="text1"/>
          <w:lang w:val="cs-CZ"/>
        </w:rPr>
        <w:t xml:space="preserve">ní nutné ověření podpisů (§ 123 odst. </w:t>
      </w:r>
      <w:r w:rsidRPr="005171FD">
        <w:rPr>
          <w:color w:val="000000" w:themeColor="text1"/>
          <w:lang w:val="cs-CZ"/>
        </w:rPr>
        <w:t>2)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PO se ustavuje na dobu neurčitou</w:t>
      </w:r>
      <w:r w:rsidR="007C7A97" w:rsidRPr="005171FD">
        <w:rPr>
          <w:color w:val="000000" w:themeColor="text1"/>
          <w:lang w:val="cs-CZ"/>
        </w:rPr>
        <w:t xml:space="preserve"> (není-</w:t>
      </w:r>
      <w:r w:rsidRPr="005171FD">
        <w:rPr>
          <w:color w:val="000000" w:themeColor="text1"/>
          <w:lang w:val="cs-CZ"/>
        </w:rPr>
        <w:t xml:space="preserve">li uvedeno jinak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nevyvratitelná právní domněnka) </w:t>
      </w:r>
      <w:r w:rsidR="007C7A97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 124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ustavením PO nevzniká!</w:t>
      </w: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Vznik PO (§ 126)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PO vzniká: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dnem zápisu do veřejného rejstříku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i/>
          <w:color w:val="000000" w:themeColor="text1"/>
          <w:lang w:val="cs-CZ"/>
        </w:rPr>
        <w:t>registrační princip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dnem nabytím účinnosti zákona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který ji zřizuje (není-li stanoven datum pozdější)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i/>
          <w:color w:val="000000" w:themeColor="text1"/>
          <w:lang w:val="cs-CZ"/>
        </w:rPr>
        <w:t>vznik ex lege</w:t>
      </w:r>
    </w:p>
    <w:p w:rsidR="00644AC5" w:rsidRPr="005171FD" w:rsidRDefault="00644AC5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přejímá se osvědčená registrační zásada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z ní existují výjimky: 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zpřísňující výjimky (= je třeba zvláštní státní povolení): burzy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banky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 zabývající se kolektivním investováním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i/>
          <w:color w:val="000000" w:themeColor="text1"/>
          <w:lang w:val="cs-CZ"/>
        </w:rPr>
        <w:t>koncesní (povolovací) princip</w:t>
      </w:r>
    </w:p>
    <w:p w:rsidR="00644AC5" w:rsidRPr="005171FD" w:rsidRDefault="00644AC5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 xml:space="preserve">zmírňující výjimky (= není vyžadovaná registrace ke vzniku): odborové organizace a organizace zaměstnavatelů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i/>
          <w:color w:val="000000" w:themeColor="text1"/>
          <w:lang w:val="cs-CZ"/>
        </w:rPr>
        <w:t>princip volnosti vzniku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zákon stanoví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ve kterých dalších případech není zápis do veřejného rejstříku potřebný ke vzniku PO (příspěvkové organizace územního samosprávného celku – zápis do veřejného rejstříku nemá konstitutivní účinky)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zákon stanoví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ve kterých dalších případech je k ustavení / vzniku PO potřebné rozhodnutí orgánu veřejné moci (příspěvkové organizace)</w:t>
      </w:r>
    </w:p>
    <w:p w:rsidR="00644AC5" w:rsidRPr="005171FD" w:rsidRDefault="00644AC5" w:rsidP="005B2A2E">
      <w:pPr>
        <w:numPr>
          <w:ilvl w:val="0"/>
          <w:numId w:val="188"/>
        </w:num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neplatnost PO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obchodní zákoník znal také neplatnost obchodní společnosti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NOZ: vztahuje se na všechny typy PO</w:t>
      </w:r>
    </w:p>
    <w:p w:rsidR="00644AC5" w:rsidRPr="005171FD" w:rsidRDefault="00644AC5" w:rsidP="005B2A2E">
      <w:pPr>
        <w:numPr>
          <w:ilvl w:val="1"/>
          <w:numId w:val="188"/>
        </w:numPr>
        <w:rPr>
          <w:b/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soud prohlásí PO za neplatnou i bez návrhu</w:t>
      </w:r>
      <w:r w:rsidRPr="005171FD">
        <w:rPr>
          <w:color w:val="000000" w:themeColor="text1"/>
          <w:lang w:val="cs-CZ"/>
        </w:rPr>
        <w:t xml:space="preserve"> (podle § 129) pokud: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zakladatelské právní jednání chybí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zakladatelské právní jednání nemá náležitosti nezbytnou pro právní existenci PO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právní jednání zakladatelů odporuje § 145 (zakázané PO)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právnickou osobu založilo méně osob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než je k tomu podle zákona potřeba 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důsledky: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soud prohlásí PO za neplatnou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vstupuje do likvidace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vzniku se nelze domáhat určení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že nevznikla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nelze zrušit zápis z veřejného rejstříku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nutno žalovat pouze na neplatnost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prohlášení neplatnosti nemá vliv na práva a povinnosti</w:t>
      </w:r>
      <w:r w:rsidR="00D218C3" w:rsidRPr="005171FD">
        <w:rPr>
          <w:color w:val="000000" w:themeColor="text1"/>
          <w:u w:val="single"/>
          <w:lang w:val="cs-CZ"/>
        </w:rPr>
        <w:t xml:space="preserve">, </w:t>
      </w:r>
      <w:r w:rsidRPr="005171FD">
        <w:rPr>
          <w:color w:val="000000" w:themeColor="text1"/>
          <w:u w:val="single"/>
          <w:lang w:val="cs-CZ"/>
        </w:rPr>
        <w:t>kterých nabyla</w:t>
      </w:r>
      <w:r w:rsidRPr="005171FD">
        <w:rPr>
          <w:color w:val="000000" w:themeColor="text1"/>
          <w:lang w:val="cs-CZ"/>
        </w:rPr>
        <w:t xml:space="preserve"> (§ 131)</w:t>
      </w:r>
      <w:r w:rsidR="006F3611" w:rsidRPr="005171FD">
        <w:rPr>
          <w:color w:val="000000"/>
          <w:lang w:val="cs-CZ"/>
        </w:rPr>
        <w:t xml:space="preserve"> – tj. třetí osoby se mohou úspěšně domoci svých práv</w:t>
      </w:r>
      <w:r w:rsidR="00D218C3" w:rsidRPr="005171FD">
        <w:rPr>
          <w:color w:val="000000"/>
          <w:lang w:val="cs-CZ"/>
        </w:rPr>
        <w:t xml:space="preserve">, </w:t>
      </w:r>
      <w:r w:rsidR="006F3611" w:rsidRPr="005171FD">
        <w:rPr>
          <w:color w:val="000000"/>
          <w:lang w:val="cs-CZ"/>
        </w:rPr>
        <w:t>která nebyla jednáním PO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účel jejího vzniku (§ 144):</w:t>
      </w:r>
    </w:p>
    <w:p w:rsidR="00644AC5" w:rsidRPr="005171FD" w:rsidRDefault="00644AC5" w:rsidP="005B2A2E">
      <w:pPr>
        <w:numPr>
          <w:ilvl w:val="1"/>
          <w:numId w:val="188"/>
        </w:num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veřejný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ve veřejném zájmu – ČNB – péče o stabilitu měny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x veřejná prospěšnost</w:t>
      </w:r>
      <w:r w:rsidRPr="005171FD">
        <w:rPr>
          <w:color w:val="000000" w:themeColor="text1"/>
          <w:lang w:val="cs-CZ"/>
        </w:rPr>
        <w:t xml:space="preserve"> (§ 146) – statusová otázka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znaky: posláním (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tedy činnost trvalá či dlouhodobá) je přispívat k dosahování obecného blaha ve shodě s účelem vyjádřeným v zakladatelském právním jednání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hospodárné využití vlastního jmění – tedy zisku – k tomuto účelu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poctivost zdrojů nabytého majetku a bezúhonnost osob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na PO mají rozhodující vliv</w:t>
      </w:r>
    </w:p>
    <w:p w:rsidR="00644AC5" w:rsidRPr="005171FD" w:rsidRDefault="00644AC5" w:rsidP="005B2A2E">
      <w:pPr>
        <w:numPr>
          <w:ilvl w:val="3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nová legální definice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soukromý</w:t>
      </w:r>
      <w:r w:rsidRPr="005171FD">
        <w:rPr>
          <w:color w:val="000000" w:themeColor="text1"/>
          <w:lang w:val="cs-CZ"/>
        </w:rPr>
        <w:t xml:space="preserve"> 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nová úprava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dosud bez dělení dle účelu</w:t>
      </w:r>
    </w:p>
    <w:p w:rsidR="00644AC5" w:rsidRPr="005171FD" w:rsidRDefault="00644AC5" w:rsidP="005B2A2E">
      <w:pPr>
        <w:numPr>
          <w:ilvl w:val="0"/>
          <w:numId w:val="188"/>
        </w:num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zakázané PO (§ 145)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jejímž účelem by bylo porušení práva (např. popření či omezení osobních či jiných práv pro národnost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pohlaví</w:t>
      </w:r>
      <w:r w:rsidR="00D218C3" w:rsidRPr="005171FD">
        <w:rPr>
          <w:color w:val="000000" w:themeColor="text1"/>
          <w:lang w:val="cs-CZ"/>
        </w:rPr>
        <w:t xml:space="preserve">, </w:t>
      </w:r>
      <w:proofErr w:type="gramStart"/>
      <w:r w:rsidRPr="005171FD">
        <w:rPr>
          <w:color w:val="000000" w:themeColor="text1"/>
          <w:lang w:val="cs-CZ"/>
        </w:rPr>
        <w:t>rasu...)</w:t>
      </w:r>
      <w:proofErr w:type="gramEnd"/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dosažení nějakého cíle nezákonným způsobem (lobbing) </w:t>
      </w:r>
      <w:r w:rsidRPr="005171FD">
        <w:rPr>
          <w:i/>
          <w:color w:val="000000" w:themeColor="text1"/>
          <w:lang w:val="cs-CZ"/>
        </w:rPr>
        <w:t xml:space="preserve">/ </w:t>
      </w:r>
      <w:r w:rsidRPr="005171FD">
        <w:rPr>
          <w:color w:val="000000" w:themeColor="text1"/>
          <w:lang w:val="cs-CZ"/>
        </w:rPr>
        <w:t>zákaz ozbrojené PO (výjimky: pokud např. nakládá se zbraněmi v rámci svého podnikání)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nová úprava – </w:t>
      </w:r>
      <w:proofErr w:type="spellStart"/>
      <w:r w:rsidRPr="005171FD">
        <w:rPr>
          <w:color w:val="000000" w:themeColor="text1"/>
          <w:lang w:val="cs-CZ"/>
        </w:rPr>
        <w:t>příkladmý</w:t>
      </w:r>
      <w:proofErr w:type="spellEnd"/>
      <w:r w:rsidRPr="005171FD">
        <w:rPr>
          <w:color w:val="000000" w:themeColor="text1"/>
          <w:lang w:val="cs-CZ"/>
        </w:rPr>
        <w:t xml:space="preserve"> výčet zakázaných činností PO </w:t>
      </w:r>
      <w:r w:rsidRPr="005171FD">
        <w:rPr>
          <w:color w:val="000000" w:themeColor="text1"/>
          <w:u w:val="single"/>
          <w:lang w:val="cs-CZ"/>
        </w:rPr>
        <w:t>všech forem</w:t>
      </w:r>
    </w:p>
    <w:p w:rsidR="00644AC5" w:rsidRPr="005171FD" w:rsidRDefault="00644AC5" w:rsidP="00196607">
      <w:pPr>
        <w:rPr>
          <w:color w:val="000000" w:themeColor="text1"/>
          <w:lang w:val="cs-CZ"/>
        </w:rPr>
      </w:pP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Orgány PO (§ 151 an.)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teorie fikce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color w:val="000000" w:themeColor="text1"/>
          <w:lang w:val="cs-CZ"/>
        </w:rPr>
        <w:t>PO nemá vůli</w:t>
      </w:r>
      <w:r w:rsidRPr="005171FD">
        <w:rPr>
          <w:color w:val="000000" w:themeColor="text1"/>
          <w:lang w:val="cs-CZ"/>
        </w:rPr>
        <w:t xml:space="preserve"> </w:t>
      </w:r>
    </w:p>
    <w:p w:rsidR="00644AC5" w:rsidRPr="005171FD" w:rsidRDefault="00644AC5" w:rsidP="005B2A2E">
      <w:pPr>
        <w:numPr>
          <w:ilvl w:val="1"/>
          <w:numId w:val="188"/>
        </w:num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členové orgánu za ni rozhodují a nahrazují její vůli</w:t>
      </w:r>
      <w:r w:rsidR="006F3611" w:rsidRPr="005171FD">
        <w:rPr>
          <w:b/>
          <w:color w:val="000000" w:themeColor="text1"/>
          <w:lang w:val="cs-CZ"/>
        </w:rPr>
        <w:t xml:space="preserve"> – jde o jednání zástupce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organizační struktura: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statutární orgán</w:t>
      </w:r>
      <w:r w:rsidRPr="005171FD">
        <w:rPr>
          <w:color w:val="000000" w:themeColor="text1"/>
          <w:lang w:val="cs-CZ"/>
        </w:rPr>
        <w:t xml:space="preserve"> – působí navenek </w:t>
      </w:r>
      <w:r w:rsidR="006F3611" w:rsidRPr="005171FD">
        <w:rPr>
          <w:color w:val="000000" w:themeColor="text1"/>
          <w:lang w:val="cs-CZ"/>
        </w:rPr>
        <w:t xml:space="preserve">za </w:t>
      </w:r>
      <w:r w:rsidRPr="005171FD">
        <w:rPr>
          <w:color w:val="000000" w:themeColor="text1"/>
          <w:lang w:val="cs-CZ"/>
        </w:rPr>
        <w:t>PO ve všech záležitostech (př.: představenstvo a.s. / jednatelé s.r.o.)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orgán vnitřního řízení PO</w:t>
      </w:r>
      <w:r w:rsidRPr="005171FD">
        <w:rPr>
          <w:color w:val="000000" w:themeColor="text1"/>
          <w:lang w:val="cs-CZ"/>
        </w:rPr>
        <w:t xml:space="preserve"> – např. odborní ředitelé a jejich útvary u velkých obchodních společností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orgán nejvyšší</w:t>
      </w:r>
      <w:r w:rsidRPr="005171FD">
        <w:rPr>
          <w:color w:val="000000" w:themeColor="text1"/>
          <w:lang w:val="cs-CZ"/>
        </w:rPr>
        <w:t xml:space="preserve"> – zpravidla tvořící koncepční vůli PO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je uplatňována předchozími dvěma orgány (např. valná hromada akciové společnosti)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orgán kontrolní</w:t>
      </w:r>
      <w:r w:rsidRPr="005171FD">
        <w:rPr>
          <w:color w:val="000000" w:themeColor="text1"/>
          <w:lang w:val="cs-CZ"/>
        </w:rPr>
        <w:t xml:space="preserve"> – vnitřní kontrola (např. dozorčí rada akciové společnosti)</w:t>
      </w:r>
    </w:p>
    <w:p w:rsidR="00644AC5" w:rsidRPr="005171FD" w:rsidRDefault="007C7A97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151 odst. </w:t>
      </w:r>
      <w:r w:rsidR="00644AC5" w:rsidRPr="005171FD">
        <w:rPr>
          <w:color w:val="000000" w:themeColor="text1"/>
          <w:lang w:val="cs-CZ"/>
        </w:rPr>
        <w:t xml:space="preserve">2: </w:t>
      </w:r>
      <w:r w:rsidR="00644AC5" w:rsidRPr="005171FD">
        <w:rPr>
          <w:i/>
          <w:color w:val="000000" w:themeColor="text1"/>
          <w:lang w:val="cs-CZ"/>
        </w:rPr>
        <w:t>Dobrá víra členů orgánů PO se přičítá PO.</w:t>
      </w:r>
      <w:r w:rsidR="00644AC5" w:rsidRPr="005171FD">
        <w:rPr>
          <w:color w:val="000000" w:themeColor="text1"/>
          <w:lang w:val="cs-CZ"/>
        </w:rPr>
        <w:t xml:space="preserve"> – dobrá víra orgánů se přičítá PO samotné</w:t>
      </w:r>
      <w:r w:rsidR="00D218C3" w:rsidRPr="005171FD">
        <w:rPr>
          <w:color w:val="000000" w:themeColor="text1"/>
          <w:lang w:val="cs-CZ"/>
        </w:rPr>
        <w:t xml:space="preserve">; </w:t>
      </w:r>
      <w:r w:rsidR="00644AC5" w:rsidRPr="005171FD">
        <w:rPr>
          <w:color w:val="000000" w:themeColor="text1"/>
          <w:lang w:val="cs-CZ"/>
        </w:rPr>
        <w:t>zastupujícím PO je přičitatelná pouze dle ustanovení o smluvním zastoupení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kolektivní / individuální (§ 152)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členy mohou být FO i PO</w:t>
      </w:r>
      <w:r w:rsidRPr="005171FD">
        <w:rPr>
          <w:color w:val="000000" w:themeColor="text1"/>
          <w:lang w:val="cs-CZ"/>
        </w:rPr>
        <w:t xml:space="preserve"> (§ 154) – členství PO ve voleném orgánu jiné PO – novinka NOZ (zastupuje ji při tom FO)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požadavky na členy orgánů: plná svéprávnost + další dle zákona o obchodních korporacích</w:t>
      </w:r>
    </w:p>
    <w:p w:rsidR="00644AC5" w:rsidRPr="005171FD" w:rsidRDefault="00644AC5" w:rsidP="00196607">
      <w:pPr>
        <w:rPr>
          <w:color w:val="000000" w:themeColor="text1"/>
          <w:lang w:val="cs-CZ"/>
        </w:rPr>
      </w:pP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Jednání PO (§ 161 an.)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 </w:t>
      </w:r>
      <w:r w:rsidRPr="005171FD">
        <w:rPr>
          <w:color w:val="000000" w:themeColor="text1"/>
          <w:u w:val="single"/>
          <w:lang w:val="cs-CZ"/>
        </w:rPr>
        <w:t>nemůže jednat samostatně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tato role je svěřena FO</w:t>
      </w:r>
      <w:r w:rsidR="00D218C3" w:rsidRPr="005171FD">
        <w:rPr>
          <w:color w:val="000000" w:themeColor="text1"/>
          <w:lang w:val="cs-CZ"/>
        </w:rPr>
        <w:t xml:space="preserve">, </w:t>
      </w:r>
      <w:r w:rsidR="006F3611" w:rsidRPr="005171FD">
        <w:rPr>
          <w:color w:val="000000" w:themeColor="text1"/>
          <w:u w:val="single"/>
          <w:lang w:val="cs-CZ"/>
        </w:rPr>
        <w:t>musí</w:t>
      </w:r>
      <w:r w:rsidRPr="005171FD">
        <w:rPr>
          <w:color w:val="000000" w:themeColor="text1"/>
          <w:u w:val="single"/>
          <w:lang w:val="cs-CZ"/>
        </w:rPr>
        <w:t xml:space="preserve"> ji zastupovat</w:t>
      </w:r>
      <w:r w:rsidRPr="005171FD">
        <w:rPr>
          <w:color w:val="000000" w:themeColor="text1"/>
          <w:lang w:val="cs-CZ"/>
        </w:rPr>
        <w:t>: člen statutárního / jiného orgánu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zaměstnanci a opatrovník 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 jednání zástupce musí být zřejmé oprávnění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požadavek podpisu při písemném jednání za PO (§ 161)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člen statutárního orgánu</w:t>
      </w:r>
      <w:r w:rsidRPr="005171FD">
        <w:rPr>
          <w:color w:val="000000" w:themeColor="text1"/>
          <w:lang w:val="cs-CZ"/>
        </w:rPr>
        <w:t xml:space="preserve"> může navenek </w:t>
      </w:r>
      <w:r w:rsidRPr="005171FD">
        <w:rPr>
          <w:color w:val="000000" w:themeColor="text1"/>
          <w:u w:val="single"/>
          <w:lang w:val="cs-CZ"/>
        </w:rPr>
        <w:t>zastupovat</w:t>
      </w:r>
      <w:r w:rsidRPr="005171FD">
        <w:rPr>
          <w:color w:val="000000" w:themeColor="text1"/>
          <w:lang w:val="cs-CZ"/>
        </w:rPr>
        <w:t xml:space="preserve"> PO ve všech záležitostech (§ 164)</w:t>
      </w:r>
    </w:p>
    <w:p w:rsidR="00644AC5" w:rsidRPr="005171FD" w:rsidRDefault="00644AC5" w:rsidP="00934FC1">
      <w:pPr>
        <w:numPr>
          <w:ilvl w:val="1"/>
          <w:numId w:val="188"/>
        </w:numPr>
        <w:ind w:right="-143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kolektivní statutární orgán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každý člen zastupuje PO samostatně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neurčí-li jinak zakladatelské právní jednání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jiný orgán</w:t>
      </w:r>
      <w:r w:rsidR="00D218C3" w:rsidRPr="005171FD">
        <w:rPr>
          <w:b/>
          <w:i/>
          <w:color w:val="000000" w:themeColor="text1"/>
          <w:lang w:val="cs-CZ"/>
        </w:rPr>
        <w:t xml:space="preserve">, </w:t>
      </w:r>
      <w:r w:rsidRPr="005171FD">
        <w:rPr>
          <w:b/>
          <w:i/>
          <w:color w:val="000000" w:themeColor="text1"/>
          <w:lang w:val="cs-CZ"/>
        </w:rPr>
        <w:t>resp. jeho člen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to vyplývá z veřejného rejstříku – zástupčí oprávnění musí být zapsáno (§ 162)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zastupuje-li PO člen jejího orgánu a to způsobem zapsaným do veřejného rejstříku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nelze namítat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že: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 nepřijala potřebné usnesení 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usnesení bylo stiženo vadou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člen orgánu přijaté usnesení porušil 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posílení právní jistoty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nelze namítat chybějící mandát 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 xml:space="preserve">zaměstnanci </w:t>
      </w:r>
      <w:r w:rsidRPr="005171FD">
        <w:rPr>
          <w:color w:val="000000" w:themeColor="text1"/>
          <w:lang w:val="cs-CZ"/>
        </w:rPr>
        <w:t>zastupují PO v rozsahu obvyklém vzhledem k zařazení nebo funkci (§ 166)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ochrana 3. osob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rozhodné je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 se to jeví veřejnosti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 xml:space="preserve">omezení vnitřním předpisem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má účinky vůči 3. osobě jen tehdy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muselo-li jí to být známo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členové jiných orgánů PO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nezapsaných ve veřejném rejstříku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zastupují PO obdobně jako zaměstnanec 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opatrovník PO</w:t>
      </w:r>
      <w:r w:rsidRPr="005171FD">
        <w:rPr>
          <w:color w:val="000000" w:themeColor="text1"/>
          <w:lang w:val="cs-CZ"/>
        </w:rPr>
        <w:t xml:space="preserve"> (§ 165)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obdoba kolizního opatrovníka FO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jmenuje soud i bez návrhu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když: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zájmy člena statutárního orgánu jsou v rozporu se zájmy PO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současně není-li jiný člen orgánu schopný PO zastoupit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před vznikem PO lze jednat podle § 127</w:t>
      </w:r>
      <w:r w:rsidRPr="005171FD">
        <w:rPr>
          <w:color w:val="000000" w:themeColor="text1"/>
          <w:lang w:val="cs-CZ"/>
        </w:rPr>
        <w:t xml:space="preserve"> (platným OZ omezeno jen na obchodní společnosti a družstva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jinak neplatné právní jednání)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vychází ze současného obchodního zákoníku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ale vztahuje pro všechny typy PO 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jednající je zavázán sám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pakliže jednalo více osob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jsou zavázány solidárně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 může do 3 měsíců od svého vzniku účinky jednání na sebe převzít (lhůta z důvodu zachování právní jistoty)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nastupuje fikce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PO je s tímto jednáním spojena od začátku</w:t>
      </w:r>
    </w:p>
    <w:p w:rsidR="006F3611" w:rsidRPr="005171FD" w:rsidRDefault="00644AC5" w:rsidP="005F0042">
      <w:pPr>
        <w:numPr>
          <w:ilvl w:val="0"/>
          <w:numId w:val="527"/>
        </w:numPr>
        <w:suppressAutoHyphens/>
        <w:rPr>
          <w:color w:val="000000"/>
          <w:lang w:val="cs-CZ"/>
        </w:rPr>
      </w:pPr>
      <w:r w:rsidRPr="005171FD">
        <w:rPr>
          <w:color w:val="000000" w:themeColor="text1"/>
          <w:u w:val="single"/>
          <w:lang w:val="cs-CZ"/>
        </w:rPr>
        <w:t>PO zavazuje protiprávní čin</w:t>
      </w:r>
      <w:r w:rsidR="00D218C3" w:rsidRPr="005171FD">
        <w:rPr>
          <w:color w:val="000000" w:themeColor="text1"/>
          <w:u w:val="single"/>
          <w:lang w:val="cs-CZ"/>
        </w:rPr>
        <w:t xml:space="preserve">, </w:t>
      </w:r>
      <w:r w:rsidRPr="005171FD">
        <w:rPr>
          <w:color w:val="000000" w:themeColor="text1"/>
          <w:u w:val="single"/>
          <w:lang w:val="cs-CZ"/>
        </w:rPr>
        <w:t>kterého se při plnění svých úkolů dopustil člen jednacího orgánu</w:t>
      </w:r>
      <w:r w:rsidR="00D218C3" w:rsidRPr="005171FD">
        <w:rPr>
          <w:color w:val="000000" w:themeColor="text1"/>
          <w:u w:val="single"/>
          <w:lang w:val="cs-CZ"/>
        </w:rPr>
        <w:t xml:space="preserve">, </w:t>
      </w:r>
      <w:r w:rsidRPr="005171FD">
        <w:rPr>
          <w:color w:val="000000" w:themeColor="text1"/>
          <w:u w:val="single"/>
          <w:lang w:val="cs-CZ"/>
        </w:rPr>
        <w:t>zaměstnanec nebo jiný zástupce proti 3. osobě</w:t>
      </w:r>
      <w:r w:rsidRPr="005171FD">
        <w:rPr>
          <w:color w:val="000000" w:themeColor="text1"/>
          <w:lang w:val="cs-CZ"/>
        </w:rPr>
        <w:t xml:space="preserve"> (§ 167): NOZ rozšiřuje okruh těchto osob i na zaměstnance a jiné její zástupce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podmínkou odpovědnosti je vazba protiprávního činu na plnění svěřených úkolů v rámci PO (není vazba na konkrétní rozsah její působnosti)</w:t>
      </w:r>
    </w:p>
    <w:p w:rsidR="006F3611" w:rsidRPr="005171FD" w:rsidRDefault="006F3611" w:rsidP="005F0042">
      <w:pPr>
        <w:numPr>
          <w:ilvl w:val="0"/>
          <w:numId w:val="527"/>
        </w:numPr>
        <w:suppressAutoHyphens/>
        <w:rPr>
          <w:color w:val="000000"/>
          <w:lang w:val="cs-CZ"/>
        </w:rPr>
      </w:pPr>
      <w:r w:rsidRPr="005171FD">
        <w:rPr>
          <w:b/>
          <w:i/>
          <w:color w:val="000000"/>
          <w:lang w:val="cs-CZ"/>
        </w:rPr>
        <w:t>(důl.)</w:t>
      </w:r>
      <w:r w:rsidRPr="005171FD">
        <w:rPr>
          <w:color w:val="000000"/>
          <w:lang w:val="cs-CZ"/>
        </w:rPr>
        <w:t xml:space="preserve"> na jednání za PO ex lege (tj. včetně statutárního orgánu) se vztahuje § 440 o excesu zástupce</w:t>
      </w:r>
    </w:p>
    <w:p w:rsidR="00644AC5" w:rsidRPr="005171FD" w:rsidRDefault="006F3611" w:rsidP="005F0042">
      <w:pPr>
        <w:numPr>
          <w:ilvl w:val="1"/>
          <w:numId w:val="527"/>
        </w:numPr>
        <w:suppressAutoHyphens/>
        <w:rPr>
          <w:color w:val="000000"/>
          <w:lang w:val="cs-CZ"/>
        </w:rPr>
      </w:pPr>
      <w:r w:rsidRPr="005171FD">
        <w:rPr>
          <w:color w:val="000000"/>
          <w:lang w:val="cs-CZ"/>
        </w:rPr>
        <w:t>a contrario § 446 – exces u smluvního zástupce</w:t>
      </w:r>
    </w:p>
    <w:p w:rsidR="00644AC5" w:rsidRPr="005171FD" w:rsidRDefault="00644AC5" w:rsidP="00196607">
      <w:pPr>
        <w:rPr>
          <w:color w:val="000000" w:themeColor="text1"/>
          <w:lang w:val="cs-CZ"/>
        </w:rPr>
      </w:pP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Přeměna PO (§ 174 an.)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fúze</w:t>
      </w:r>
      <w:r w:rsidRPr="005171FD">
        <w:rPr>
          <w:color w:val="000000" w:themeColor="text1"/>
          <w:lang w:val="cs-CZ"/>
        </w:rPr>
        <w:t xml:space="preserve"> (sloučení či splynutí)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rozdělení</w:t>
      </w:r>
      <w:r w:rsidRPr="005171FD">
        <w:rPr>
          <w:color w:val="000000" w:themeColor="text1"/>
          <w:lang w:val="cs-CZ"/>
        </w:rPr>
        <w:t xml:space="preserve"> (rozštěpení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rozdělení sloučením a odštěpení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resp. kombinace těchto variant) </w:t>
      </w:r>
      <w:r w:rsidRPr="005171FD">
        <w:rPr>
          <w:b/>
          <w:color w:val="000000" w:themeColor="text1"/>
          <w:lang w:val="cs-CZ"/>
        </w:rPr>
        <w:t>/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u w:val="single"/>
          <w:lang w:val="cs-CZ"/>
        </w:rPr>
        <w:t>změna právní formy</w:t>
      </w:r>
      <w:r w:rsidRPr="005171FD">
        <w:rPr>
          <w:color w:val="000000" w:themeColor="text1"/>
          <w:lang w:val="cs-CZ"/>
        </w:rPr>
        <w:t xml:space="preserve"> (jen pokud to stanoví zákon)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nová úprava: obecná možnost PO přeměňovat se a jednotlivé způsoby přeměn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shrnutí společných znaků jednotlivých přeměn a tyto jsou v NOZ dále konkretizovány v rámci úpravy jednotlivých PO</w:t>
      </w:r>
    </w:p>
    <w:p w:rsidR="00644AC5" w:rsidRPr="005171FD" w:rsidRDefault="00644AC5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je potřeba stanovit </w:t>
      </w:r>
      <w:r w:rsidRPr="005171FD">
        <w:rPr>
          <w:i/>
          <w:color w:val="000000" w:themeColor="text1"/>
          <w:lang w:val="cs-CZ"/>
        </w:rPr>
        <w:t>rozhodný den</w:t>
      </w:r>
      <w:r w:rsidRPr="005171FD">
        <w:rPr>
          <w:color w:val="000000" w:themeColor="text1"/>
          <w:lang w:val="cs-CZ"/>
        </w:rPr>
        <w:t xml:space="preserve"> (§ 176)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den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od kterého se z účetnického hlediska jednání PO považuje za jednání nástupnické PO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 souvislosti s tím </w:t>
      </w:r>
      <w:r w:rsidRPr="005171FD">
        <w:rPr>
          <w:i/>
          <w:color w:val="000000" w:themeColor="text1"/>
          <w:lang w:val="cs-CZ"/>
        </w:rPr>
        <w:t>účetní závěrka</w:t>
      </w:r>
      <w:r w:rsidRPr="005171FD">
        <w:rPr>
          <w:color w:val="000000" w:themeColor="text1"/>
          <w:lang w:val="cs-CZ"/>
        </w:rPr>
        <w:t xml:space="preserve"> (původní) a </w:t>
      </w:r>
      <w:r w:rsidRPr="005171FD">
        <w:rPr>
          <w:i/>
          <w:color w:val="000000" w:themeColor="text1"/>
          <w:lang w:val="cs-CZ"/>
        </w:rPr>
        <w:t>zahajovací rozvaha</w:t>
      </w:r>
      <w:r w:rsidRPr="005171FD">
        <w:rPr>
          <w:color w:val="000000" w:themeColor="text1"/>
          <w:lang w:val="cs-CZ"/>
        </w:rPr>
        <w:t xml:space="preserve"> (nová)</w:t>
      </w:r>
    </w:p>
    <w:p w:rsidR="00644AC5" w:rsidRPr="005171FD" w:rsidRDefault="00644AC5" w:rsidP="00196607">
      <w:pPr>
        <w:rPr>
          <w:b/>
          <w:color w:val="000000" w:themeColor="text1"/>
          <w:lang w:val="cs-CZ"/>
        </w:rPr>
      </w:pPr>
    </w:p>
    <w:p w:rsidR="00644AC5" w:rsidRPr="005171FD" w:rsidRDefault="00740823" w:rsidP="00196607">
      <w:p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Zánik PO (§§ 185 –</w:t>
      </w:r>
      <w:r w:rsidR="00644AC5" w:rsidRPr="005171FD">
        <w:rPr>
          <w:b/>
          <w:color w:val="000000" w:themeColor="text1"/>
          <w:lang w:val="cs-CZ"/>
        </w:rPr>
        <w:t xml:space="preserve"> 186)</w:t>
      </w:r>
    </w:p>
    <w:p w:rsidR="006F3611" w:rsidRPr="005171FD" w:rsidRDefault="006F3611" w:rsidP="005B2A2E">
      <w:pPr>
        <w:numPr>
          <w:ilvl w:val="0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opět dvoufázově (zásadně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existují výjimky)</w:t>
      </w:r>
    </w:p>
    <w:p w:rsidR="00644AC5" w:rsidRPr="005171FD" w:rsidRDefault="00C36A88" w:rsidP="005F0042">
      <w:pPr>
        <w:numPr>
          <w:ilvl w:val="0"/>
          <w:numId w:val="52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buď </w:t>
      </w:r>
      <w:r w:rsidR="00644AC5" w:rsidRPr="005171FD">
        <w:rPr>
          <w:color w:val="000000" w:themeColor="text1"/>
          <w:lang w:val="cs-CZ"/>
        </w:rPr>
        <w:t>dnem výmazu z veřejného rejstříku</w:t>
      </w:r>
    </w:p>
    <w:p w:rsidR="00644AC5" w:rsidRPr="005171FD" w:rsidRDefault="00C36A88" w:rsidP="005F0042">
      <w:pPr>
        <w:numPr>
          <w:ilvl w:val="0"/>
          <w:numId w:val="52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anebo</w:t>
      </w:r>
      <w:r w:rsidR="00644AC5" w:rsidRPr="005171FD">
        <w:rPr>
          <w:color w:val="000000" w:themeColor="text1"/>
          <w:lang w:val="cs-CZ"/>
        </w:rPr>
        <w:t xml:space="preserve"> skončením likvidace (pokud nepodléhá zápisu do veřejného rejstříku)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likvidace PO </w:t>
      </w:r>
      <w:r w:rsidR="006F3611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účelem je:</w:t>
      </w:r>
    </w:p>
    <w:p w:rsidR="00644AC5" w:rsidRPr="005171FD" w:rsidRDefault="00644AC5" w:rsidP="00934FC1">
      <w:pPr>
        <w:numPr>
          <w:ilvl w:val="2"/>
          <w:numId w:val="188"/>
        </w:numPr>
        <w:ind w:right="-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vypořádat majetek zrušené PO (</w:t>
      </w:r>
      <w:r w:rsidRPr="005171FD">
        <w:rPr>
          <w:i/>
          <w:color w:val="000000" w:themeColor="text1"/>
          <w:lang w:val="cs-CZ"/>
        </w:rPr>
        <w:t>likvidační podstatu</w:t>
      </w:r>
      <w:r w:rsidRPr="005171FD">
        <w:rPr>
          <w:color w:val="000000" w:themeColor="text1"/>
          <w:lang w:val="cs-CZ"/>
        </w:rPr>
        <w:t xml:space="preserve"> – nový pojem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párový k termínu </w:t>
      </w:r>
      <w:r w:rsidRPr="005171FD">
        <w:rPr>
          <w:i/>
          <w:color w:val="000000" w:themeColor="text1"/>
          <w:lang w:val="cs-CZ"/>
        </w:rPr>
        <w:t>konkursní podstata</w:t>
      </w:r>
      <w:r w:rsidRPr="005171FD">
        <w:rPr>
          <w:color w:val="000000" w:themeColor="text1"/>
          <w:lang w:val="cs-CZ"/>
        </w:rPr>
        <w:t>)</w:t>
      </w:r>
    </w:p>
    <w:p w:rsidR="00644AC5" w:rsidRPr="005171FD" w:rsidRDefault="00644AC5" w:rsidP="005B2A2E">
      <w:pPr>
        <w:numPr>
          <w:ilvl w:val="2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vyrovnat dluhy věřitelů </w:t>
      </w:r>
    </w:p>
    <w:p w:rsidR="00644AC5" w:rsidRPr="005171FD" w:rsidRDefault="00644AC5" w:rsidP="00934FC1">
      <w:pPr>
        <w:numPr>
          <w:ilvl w:val="2"/>
          <w:numId w:val="188"/>
        </w:numPr>
        <w:ind w:right="-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naložit s čistým majetkovým zůstatkem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jenž vyplyne z likvidace (likvidačním zůstatkem) podle zákona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vstup do likvidace: ke dni zrušení PO / ke dni prohlášení PO za neplatnou</w:t>
      </w:r>
    </w:p>
    <w:p w:rsidR="00644AC5" w:rsidRPr="005171FD" w:rsidRDefault="00644AC5" w:rsidP="005B2A2E">
      <w:pPr>
        <w:numPr>
          <w:ilvl w:val="1"/>
          <w:numId w:val="188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povinnost likvidátora podat návrh na deklaratorní zápis vstupu PO do likvidace bez zbytečného odkladu</w:t>
      </w:r>
    </w:p>
    <w:p w:rsidR="00934FC1" w:rsidRDefault="00934FC1" w:rsidP="00196607">
      <w:pPr>
        <w:rPr>
          <w:i/>
          <w:color w:val="000000" w:themeColor="text1"/>
          <w:lang w:val="cs-CZ"/>
        </w:rPr>
      </w:pPr>
    </w:p>
    <w:p w:rsidR="00644AC5" w:rsidRPr="005171FD" w:rsidRDefault="00644AC5" w:rsidP="00196607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přednáška č. 3 (více zdrojů)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Hurdík: Občanské právo hmotné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komplet hmota 2013 od vyšších ročníků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důvodová zpráva NOZ (konsolidovaná verze)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NOZ: srovnání dosavadní a nové občanskoprávní úpravy včetně předpisů souvisejících</w:t>
      </w:r>
    </w:p>
    <w:p w:rsidR="00AD5E2E" w:rsidRPr="005171FD" w:rsidRDefault="008A2BB9" w:rsidP="00196607">
      <w:pPr>
        <w:pStyle w:val="Nadpis2"/>
        <w:rPr>
          <w:color w:val="000000" w:themeColor="text1"/>
        </w:rPr>
      </w:pPr>
      <w:bookmarkStart w:id="23" w:name="_Toc355467507"/>
      <w:r w:rsidRPr="005171FD">
        <w:rPr>
          <w:color w:val="000000" w:themeColor="text1"/>
        </w:rPr>
        <w:t>A. 19 –</w:t>
      </w:r>
      <w:r w:rsidR="00AD5E2E" w:rsidRPr="005171FD">
        <w:rPr>
          <w:color w:val="000000" w:themeColor="text1"/>
        </w:rPr>
        <w:t xml:space="preserve"> Korporace</w:t>
      </w:r>
      <w:r w:rsidR="00D218C3" w:rsidRPr="005171FD">
        <w:rPr>
          <w:color w:val="000000" w:themeColor="text1"/>
        </w:rPr>
        <w:t xml:space="preserve">, </w:t>
      </w:r>
      <w:r w:rsidR="00AD5E2E" w:rsidRPr="005171FD">
        <w:rPr>
          <w:color w:val="000000" w:themeColor="text1"/>
        </w:rPr>
        <w:t>fundace</w:t>
      </w:r>
      <w:r w:rsidR="00D218C3" w:rsidRPr="005171FD">
        <w:rPr>
          <w:color w:val="000000" w:themeColor="text1"/>
        </w:rPr>
        <w:t xml:space="preserve">, </w:t>
      </w:r>
      <w:r w:rsidR="00AD5E2E" w:rsidRPr="005171FD">
        <w:rPr>
          <w:color w:val="000000" w:themeColor="text1"/>
        </w:rPr>
        <w:t>ústav</w:t>
      </w:r>
      <w:r w:rsidR="00AD5E2E" w:rsidRPr="005171FD">
        <w:rPr>
          <w:b w:val="0"/>
          <w:color w:val="000000" w:themeColor="text1"/>
        </w:rPr>
        <w:t xml:space="preserve"> (základní pojmy)</w:t>
      </w:r>
      <w:bookmarkEnd w:id="23"/>
    </w:p>
    <w:p w:rsidR="00AD5E2E" w:rsidRPr="005171FD" w:rsidRDefault="00AD5E2E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Korporace (§ 210 an.)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PO tvořená společenstvím osob</w:t>
      </w:r>
      <w:r w:rsidRPr="005171FD">
        <w:rPr>
          <w:color w:val="000000" w:themeColor="text1"/>
          <w:lang w:val="cs-CZ"/>
        </w:rPr>
        <w:t xml:space="preserve"> (důvodový zpráva: minimálně 2)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může mít i jen jednoho člena </w:t>
      </w:r>
      <w:r w:rsidR="008A2BB9" w:rsidRPr="005171FD">
        <w:rPr>
          <w:color w:val="000000" w:themeColor="text1"/>
          <w:lang w:val="cs-CZ"/>
        </w:rPr>
        <w:t>–</w:t>
      </w:r>
      <w:r w:rsidR="00F142A1" w:rsidRPr="005171FD">
        <w:rPr>
          <w:color w:val="000000" w:themeColor="text1"/>
          <w:lang w:val="cs-CZ"/>
        </w:rPr>
        <w:t xml:space="preserve"> § 210 –</w:t>
      </w:r>
      <w:r w:rsidRPr="005171FD">
        <w:rPr>
          <w:color w:val="000000" w:themeColor="text1"/>
          <w:lang w:val="cs-CZ"/>
        </w:rPr>
        <w:t xml:space="preserve"> ten může ukončit členství jen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vstoupí-li nová osoba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DZ: </w:t>
      </w:r>
      <w:proofErr w:type="spellStart"/>
      <w:r w:rsidRPr="005171FD">
        <w:rPr>
          <w:color w:val="000000" w:themeColor="text1"/>
          <w:lang w:val="cs-CZ"/>
        </w:rPr>
        <w:t>unipersonální</w:t>
      </w:r>
      <w:proofErr w:type="spellEnd"/>
      <w:r w:rsidRPr="005171FD">
        <w:rPr>
          <w:color w:val="000000" w:themeColor="text1"/>
          <w:lang w:val="cs-CZ"/>
        </w:rPr>
        <w:t xml:space="preserve"> korporace je myslitelná jen na základě zvláštní zákonné úpravy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korporace </w:t>
      </w:r>
      <w:r w:rsidR="00F142A1" w:rsidRPr="005171FD">
        <w:rPr>
          <w:color w:val="000000" w:themeColor="text1"/>
          <w:lang w:val="cs-CZ"/>
        </w:rPr>
        <w:t xml:space="preserve">bez členů je nepřípustná (§ 211 odst. 1 a </w:t>
      </w:r>
      <w:r w:rsidRPr="005171FD">
        <w:rPr>
          <w:color w:val="000000" w:themeColor="text1"/>
          <w:lang w:val="cs-CZ"/>
        </w:rPr>
        <w:t>2)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klesne-li počet členů pod zákonem stanovené minimum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soud ji i bez návrhu zruší (ale přiměřeně dlouhá doba pro nápravu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člen je vůči korporaci povinen</w:t>
      </w:r>
      <w:r w:rsidRPr="005171FD">
        <w:rPr>
          <w:color w:val="000000" w:themeColor="text1"/>
          <w:lang w:val="cs-CZ"/>
        </w:rPr>
        <w:t>: chovat se čestně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zachovávat její vnitřní řád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nezneužívat hlasovací právo k újmě celku (= korporace) – do 3 měsíců od zneužití hlasu lze takového člena žalovat (nutný právní zájem žalobce)</w:t>
      </w:r>
    </w:p>
    <w:p w:rsidR="00AD5E2E" w:rsidRPr="005171FD" w:rsidRDefault="008A2BB9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212 odst. 2</w:t>
      </w:r>
      <w:r w:rsidR="00AD5E2E" w:rsidRPr="005171FD">
        <w:rPr>
          <w:color w:val="000000" w:themeColor="text1"/>
          <w:lang w:val="cs-CZ"/>
        </w:rPr>
        <w:t xml:space="preserve"> – efektivní sankce za zneužití hlasů v korporaci – soud nemusí k zneužívajícím hlasům přihlížet (novinka NOZ)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213: </w:t>
      </w:r>
      <w:r w:rsidRPr="005171FD">
        <w:rPr>
          <w:i/>
          <w:color w:val="000000" w:themeColor="text1"/>
          <w:lang w:val="cs-CZ"/>
        </w:rPr>
        <w:t>reflexní škoda</w:t>
      </w:r>
      <w:r w:rsidRPr="005171FD">
        <w:rPr>
          <w:color w:val="000000" w:themeColor="text1"/>
          <w:lang w:val="cs-CZ"/>
        </w:rPr>
        <w:t>: důsledek situace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člen korporace způsobí protiprávním činem škodu korporaci a kdy se tato škoda projeví i v majetkové sféře jednotlivých členů korporace snížením hodnoty jejich akcií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podílů nebo jiné účasti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soud může škůdci uložit povinnost nahradit škodu </w:t>
      </w:r>
      <w:r w:rsidRPr="005171FD">
        <w:rPr>
          <w:i/>
          <w:color w:val="000000" w:themeColor="text1"/>
          <w:lang w:val="cs-CZ"/>
        </w:rPr>
        <w:t>jen</w:t>
      </w:r>
      <w:r w:rsidRPr="005171FD">
        <w:rPr>
          <w:color w:val="000000" w:themeColor="text1"/>
          <w:lang w:val="cs-CZ"/>
        </w:rPr>
        <w:t xml:space="preserve"> korporaci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korporace je naproti tomu povinna</w:t>
      </w:r>
      <w:r w:rsidRPr="005171FD">
        <w:rPr>
          <w:color w:val="000000" w:themeColor="text1"/>
          <w:lang w:val="cs-CZ"/>
        </w:rPr>
        <w:t>: nezvýhodňovat / neznevýhodňovat bezdůvodně svého člena a šetřit jeho práva a oprávněné zájmy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prototypem je spolek</w:t>
      </w:r>
      <w:r w:rsidRPr="005171FD">
        <w:rPr>
          <w:color w:val="000000" w:themeColor="text1"/>
          <w:lang w:val="cs-CZ"/>
        </w:rPr>
        <w:t xml:space="preserve"> (§ 214 an.) – dříve „občanské sdružení“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lastRenderedPageBreak/>
        <w:t>spolek</w:t>
      </w:r>
      <w:r w:rsidRPr="005171FD">
        <w:rPr>
          <w:color w:val="000000" w:themeColor="text1"/>
          <w:lang w:val="cs-CZ"/>
        </w:rPr>
        <w:t xml:space="preserve"> – samosprávný a dobrovolný svazek členů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který je založen alespoň 3 osobami (FO/PO) za účelem naplňování společného zájmu 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charakteristika: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vyjadřuje ústavní spolčovací právo / samospráva / osobní nekapitálová společnost / zásadní neziskovost / členský princip / dobrovolnost členství / zásadní otevřenost členství / modifikovaný registrační princip / oddělení majetkových sfér spolku a jeho členů / vyloučení ručení členů za spolkové dluhy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 názvu musí být uvedeno </w:t>
      </w:r>
      <w:r w:rsidRPr="005171FD">
        <w:rPr>
          <w:b/>
          <w:i/>
          <w:color w:val="000000" w:themeColor="text1"/>
          <w:lang w:val="cs-CZ"/>
        </w:rPr>
        <w:t>„spolek“</w:t>
      </w:r>
      <w:r w:rsidRPr="005171FD">
        <w:rPr>
          <w:color w:val="000000" w:themeColor="text1"/>
          <w:lang w:val="cs-CZ"/>
        </w:rPr>
        <w:t xml:space="preserve"> nebo </w:t>
      </w:r>
      <w:r w:rsidRPr="005171FD">
        <w:rPr>
          <w:b/>
          <w:i/>
          <w:color w:val="000000" w:themeColor="text1"/>
          <w:lang w:val="cs-CZ"/>
        </w:rPr>
        <w:t>„zapsaný spolek“</w:t>
      </w:r>
      <w:r w:rsidRPr="005171FD">
        <w:rPr>
          <w:color w:val="000000" w:themeColor="text1"/>
          <w:lang w:val="cs-CZ"/>
        </w:rPr>
        <w:t xml:space="preserve"> (z. </w:t>
      </w:r>
      <w:proofErr w:type="gramStart"/>
      <w:r w:rsidRPr="005171FD">
        <w:rPr>
          <w:color w:val="000000" w:themeColor="text1"/>
          <w:lang w:val="cs-CZ"/>
        </w:rPr>
        <w:t>s.</w:t>
      </w:r>
      <w:proofErr w:type="gramEnd"/>
      <w:r w:rsidRPr="005171FD">
        <w:rPr>
          <w:color w:val="000000" w:themeColor="text1"/>
          <w:lang w:val="cs-CZ"/>
        </w:rPr>
        <w:t xml:space="preserve">) </w:t>
      </w:r>
      <w:r w:rsidR="008A2BB9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 216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hlavní × vedlejší činnost</w:t>
      </w:r>
      <w:r w:rsidRPr="005171FD">
        <w:rPr>
          <w:color w:val="000000" w:themeColor="text1"/>
          <w:lang w:val="cs-CZ"/>
        </w:rPr>
        <w:t xml:space="preserve"> (§ 217)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hlavní činnost – jen uspokojování a ochrana zájmů svých členů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podnikání určeno primárně obchodním společnostem (vyloučení ziskové/výdělečné činnosti jako hlavní)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vedlejší činnost – může spočívat v podnikání či jiné výdělečné činnosti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jej její účel:</w:t>
      </w:r>
    </w:p>
    <w:p w:rsidR="00AD5E2E" w:rsidRPr="005171FD" w:rsidRDefault="00AD5E2E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 podpoře hlavní činnosti a v hospodářském využití spolkového majetku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218: </w:t>
      </w:r>
      <w:r w:rsidRPr="005171FD">
        <w:rPr>
          <w:color w:val="000000" w:themeColor="text1"/>
          <w:u w:val="single"/>
          <w:lang w:val="cs-CZ"/>
        </w:rPr>
        <w:t>založení spolku přijetím stanov</w:t>
      </w:r>
      <w:r w:rsidRPr="005171FD">
        <w:rPr>
          <w:color w:val="000000" w:themeColor="text1"/>
          <w:lang w:val="cs-CZ"/>
        </w:rPr>
        <w:t xml:space="preserve"> (písemná forma)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náležitosti:</w:t>
      </w:r>
      <w:r w:rsidRPr="005171FD">
        <w:rPr>
          <w:color w:val="000000" w:themeColor="text1"/>
          <w:lang w:val="cs-CZ"/>
        </w:rPr>
        <w:t xml:space="preserve"> název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sídlo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určení statutárního orgánu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i ochrana 3. osob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vymezení účelu spolku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práv a povinností členů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význam spíše pro členy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vzniku spolku lze stanovy měnit jen usnesením členské schůze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222: </w:t>
      </w:r>
      <w:r w:rsidRPr="005171FD">
        <w:rPr>
          <w:color w:val="000000" w:themeColor="text1"/>
          <w:u w:val="single"/>
          <w:lang w:val="cs-CZ"/>
        </w:rPr>
        <w:t>spolek lze založit i usnesením ustavující schůze</w:t>
      </w:r>
      <w:r w:rsidRPr="005171FD">
        <w:rPr>
          <w:color w:val="000000" w:themeColor="text1"/>
          <w:lang w:val="cs-CZ"/>
        </w:rPr>
        <w:t xml:space="preserve"> (dochází taky k volbě orgánů spolku)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226: </w:t>
      </w:r>
      <w:r w:rsidRPr="005171FD">
        <w:rPr>
          <w:color w:val="000000" w:themeColor="text1"/>
          <w:u w:val="single"/>
          <w:lang w:val="cs-CZ"/>
        </w:rPr>
        <w:t>vznik spolku:</w:t>
      </w:r>
      <w:r w:rsidRPr="005171FD">
        <w:rPr>
          <w:color w:val="000000" w:themeColor="text1"/>
          <w:lang w:val="cs-CZ"/>
        </w:rPr>
        <w:t xml:space="preserve"> dnem zápisu do veřejného rejstříku (návrh na zápis může být do 30 dnů odmítnut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jinak fikce zápisu 30. den od podání návrhu)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dřívější úprava: zákon č. 83/1990 Sb.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 sdružování občanů: registrující orgán může do 10 dnů návrh na registraci zamítnout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jinak fikce zápisu spolku do veřejného rejstříku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spolkový svaz</w:t>
      </w:r>
      <w:r w:rsidRPr="005171FD">
        <w:rPr>
          <w:color w:val="000000" w:themeColor="text1"/>
          <w:lang w:val="cs-CZ"/>
        </w:rPr>
        <w:t>: více spolků vytvoří nový spolek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pobočný spolek</w:t>
      </w:r>
      <w:r w:rsidRPr="005171FD">
        <w:rPr>
          <w:color w:val="000000" w:themeColor="text1"/>
          <w:lang w:val="cs-CZ"/>
        </w:rPr>
        <w:t xml:space="preserve"> (§ 228 an.)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dosud „organizač</w:t>
      </w:r>
      <w:r w:rsidR="008A2BB9" w:rsidRPr="005171FD">
        <w:rPr>
          <w:color w:val="000000" w:themeColor="text1"/>
          <w:lang w:val="cs-CZ"/>
        </w:rPr>
        <w:t>ní jednotka“ – nevhodný termín (</w:t>
      </w:r>
      <w:r w:rsidRPr="005171FD">
        <w:rPr>
          <w:color w:val="000000" w:themeColor="text1"/>
          <w:lang w:val="cs-CZ"/>
        </w:rPr>
        <w:t xml:space="preserve">dle </w:t>
      </w:r>
      <w:r w:rsidR="008A2BB9" w:rsidRPr="005171FD">
        <w:rPr>
          <w:color w:val="000000" w:themeColor="text1"/>
          <w:lang w:val="cs-CZ"/>
        </w:rPr>
        <w:t>DZ)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subjekt s omezenou právní osobností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může mít práva a povinnosti a nabývat je v rozsahu určeném stanovami hlavního spolku a zapsaném ve veřejném rejstříku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zánik spolku: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bez právního nástupce</w:t>
      </w:r>
    </w:p>
    <w:p w:rsidR="00AD5E2E" w:rsidRPr="005171FD" w:rsidRDefault="00AD5E2E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dobrovolné (rozhodnutím nejvyššího orgánu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příp. členské schůze)</w:t>
      </w:r>
    </w:p>
    <w:p w:rsidR="00AD5E2E" w:rsidRPr="005171FD" w:rsidRDefault="00AD5E2E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nucené (rozhodnutím soudu: pro důvody stanovené v § 268)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 právním nástupcem</w:t>
      </w:r>
    </w:p>
    <w:p w:rsidR="00AD5E2E" w:rsidRPr="005171FD" w:rsidRDefault="00AD5E2E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fúze / rozdělení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další typ korporace: osobní obchodní společnost</w:t>
      </w:r>
      <w:r w:rsidR="00D218C3" w:rsidRPr="005171FD">
        <w:rPr>
          <w:color w:val="000000" w:themeColor="text1"/>
          <w:lang w:val="cs-CZ"/>
        </w:rPr>
        <w:t xml:space="preserve">, </w:t>
      </w:r>
      <w:proofErr w:type="gramStart"/>
      <w:r w:rsidRPr="005171FD">
        <w:rPr>
          <w:color w:val="000000" w:themeColor="text1"/>
          <w:lang w:val="cs-CZ"/>
        </w:rPr>
        <w:t>družstvo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...</w:t>
      </w:r>
      <w:proofErr w:type="gramEnd"/>
    </w:p>
    <w:p w:rsidR="00AD5E2E" w:rsidRPr="005171FD" w:rsidRDefault="00AD5E2E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Fundace (§ 303 an.)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platný OZ užívá termínu „nadace“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viz také z. </w:t>
      </w:r>
      <w:proofErr w:type="gramStart"/>
      <w:r w:rsidRPr="005171FD">
        <w:rPr>
          <w:color w:val="000000" w:themeColor="text1"/>
          <w:lang w:val="cs-CZ"/>
        </w:rPr>
        <w:t>č.</w:t>
      </w:r>
      <w:proofErr w:type="gramEnd"/>
      <w:r w:rsidRPr="005171FD">
        <w:rPr>
          <w:color w:val="000000" w:themeColor="text1"/>
          <w:lang w:val="cs-CZ"/>
        </w:rPr>
        <w:t xml:space="preserve"> 227/1997 Sb.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 nadacích a nadačních fondech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 xml:space="preserve">PO vytvořená majetkem vyčleněným </w:t>
      </w:r>
      <w:proofErr w:type="spellStart"/>
      <w:r w:rsidR="00C36A88" w:rsidRPr="005171FD">
        <w:rPr>
          <w:color w:val="000000"/>
          <w:u w:val="single"/>
          <w:lang w:val="cs-CZ"/>
        </w:rPr>
        <w:t>vyčleněným</w:t>
      </w:r>
      <w:proofErr w:type="spellEnd"/>
      <w:r w:rsidR="00C36A88" w:rsidRPr="005171FD">
        <w:rPr>
          <w:color w:val="000000"/>
          <w:lang w:val="cs-CZ"/>
        </w:rPr>
        <w:t xml:space="preserve"> (vyčlenění</w:t>
      </w:r>
      <w:r w:rsidR="00131EE2" w:rsidRPr="005171FD">
        <w:rPr>
          <w:color w:val="000000"/>
          <w:lang w:val="cs-CZ"/>
        </w:rPr>
        <w:t xml:space="preserve"> </w:t>
      </w:r>
      <w:r w:rsidR="00C36A88" w:rsidRPr="005171FD">
        <w:rPr>
          <w:color w:val="000000"/>
          <w:lang w:val="cs-CZ"/>
        </w:rPr>
        <w:t>není nezbytné – vezmu všechno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>co mám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>a založím nadaci</w:t>
      </w:r>
      <w:r w:rsidR="00D218C3" w:rsidRPr="005171FD">
        <w:rPr>
          <w:color w:val="000000"/>
          <w:lang w:val="cs-CZ"/>
        </w:rPr>
        <w:t xml:space="preserve">; </w:t>
      </w:r>
      <w:r w:rsidR="00C36A88" w:rsidRPr="005171FD">
        <w:rPr>
          <w:color w:val="000000"/>
          <w:lang w:val="cs-CZ"/>
        </w:rPr>
        <w:t>přijmu zámek jako odkaz a založím nadaci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>nic se nevyčleňuje</w:t>
      </w:r>
      <w:r w:rsidR="00D218C3" w:rsidRPr="005171FD">
        <w:rPr>
          <w:color w:val="000000"/>
          <w:lang w:val="cs-CZ"/>
        </w:rPr>
        <w:t xml:space="preserve">; </w:t>
      </w:r>
      <w:r w:rsidR="00C36A88" w:rsidRPr="005171FD">
        <w:rPr>
          <w:color w:val="000000"/>
          <w:lang w:val="cs-CZ"/>
        </w:rPr>
        <w:t>důležité je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>že majetek je určen k určitému účelu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 xml:space="preserve">nic víc) </w:t>
      </w:r>
      <w:r w:rsidRPr="005171FD">
        <w:rPr>
          <w:color w:val="000000" w:themeColor="text1"/>
          <w:u w:val="single"/>
          <w:lang w:val="cs-CZ"/>
        </w:rPr>
        <w:t>k určitému účelu</w:t>
      </w:r>
      <w:r w:rsidRPr="005171FD">
        <w:rPr>
          <w:color w:val="000000" w:themeColor="text1"/>
          <w:lang w:val="cs-CZ"/>
        </w:rPr>
        <w:t xml:space="preserve"> (další znaky: konzervovaná vůle zřizovatele – stejný fundační typ od vzniku po zánik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omezení rozhodovací pravomoci orgánů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přísnější úprava a veřejná kontrola)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pojem zastřešující nadaci a nadační fond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ustavuje se zakladatelským jednáním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ve kterém musí být vymezeny i majetkové kusy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se do fundace vkládají</w:t>
      </w:r>
      <w:r w:rsidR="00D218C3" w:rsidRPr="005171FD">
        <w:rPr>
          <w:color w:val="000000" w:themeColor="text1"/>
          <w:lang w:val="cs-CZ"/>
        </w:rPr>
        <w:t xml:space="preserve">, </w:t>
      </w:r>
      <w:r w:rsidR="00C36A88" w:rsidRPr="005171FD">
        <w:rPr>
          <w:color w:val="000000" w:themeColor="text1"/>
          <w:lang w:val="cs-CZ"/>
        </w:rPr>
        <w:t>a účel</w:t>
      </w:r>
      <w:r w:rsidRPr="005171FD">
        <w:rPr>
          <w:color w:val="000000" w:themeColor="text1"/>
          <w:lang w:val="cs-CZ"/>
        </w:rPr>
        <w:t xml:space="preserve"> (§</w:t>
      </w:r>
      <w:r w:rsidR="00F142A1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304)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vnitřní poměry určuje její </w:t>
      </w:r>
      <w:r w:rsidRPr="005171FD">
        <w:rPr>
          <w:color w:val="000000" w:themeColor="text1"/>
          <w:u w:val="single"/>
          <w:lang w:val="cs-CZ"/>
        </w:rPr>
        <w:t>statut</w:t>
      </w:r>
      <w:r w:rsidRPr="005171FD">
        <w:rPr>
          <w:color w:val="000000" w:themeColor="text1"/>
          <w:lang w:val="cs-CZ"/>
        </w:rPr>
        <w:t xml:space="preserve"> (§ 305)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nadace </w:t>
      </w:r>
      <w:r w:rsidRPr="005171FD">
        <w:rPr>
          <w:color w:val="000000" w:themeColor="text1"/>
          <w:lang w:val="cs-CZ"/>
        </w:rPr>
        <w:t>(§ 306 an.)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 založené k </w:t>
      </w:r>
      <w:r w:rsidRPr="005171FD">
        <w:rPr>
          <w:color w:val="000000" w:themeColor="text1"/>
          <w:u w:val="single"/>
          <w:lang w:val="cs-CZ"/>
        </w:rPr>
        <w:t>trvalé</w:t>
      </w:r>
      <w:r w:rsidRPr="005171FD">
        <w:rPr>
          <w:color w:val="000000" w:themeColor="text1"/>
          <w:lang w:val="cs-CZ"/>
        </w:rPr>
        <w:t xml:space="preserve"> službě společensky nebo hospodářsky užitečnému účelu (podstata = majetek + účel)</w:t>
      </w:r>
    </w:p>
    <w:p w:rsidR="00AD5E2E" w:rsidRPr="005171FD" w:rsidRDefault="00AD5E2E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účel nadace: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veřejně prospěšný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spočívá-li v podpoře obecného blaha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i </w:t>
      </w:r>
      <w:r w:rsidRPr="005171FD">
        <w:rPr>
          <w:b/>
          <w:i/>
          <w:color w:val="000000" w:themeColor="text1"/>
          <w:lang w:val="cs-CZ"/>
        </w:rPr>
        <w:t>dobročinný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spočívá-li v podpoře určitého okruhu osob určených jednotlivě či jinak (tzv. rodinné nadace – milionář stanoví dětem rentu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ale nedostanou se k majetku)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novinka NOZ = opuštění obligatorní koncepce obecné prospěšnosti jako pojmového znaku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§</w:t>
      </w:r>
      <w:r w:rsidR="007C7A97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 xml:space="preserve"> 321</w:t>
      </w:r>
      <w:r w:rsidR="007C7A97" w:rsidRPr="005171FD">
        <w:rPr>
          <w:color w:val="000000" w:themeColor="text1"/>
          <w:lang w:val="cs-CZ"/>
        </w:rPr>
        <w:t xml:space="preserve"> – </w:t>
      </w:r>
      <w:r w:rsidR="008A2BB9" w:rsidRPr="005171FD">
        <w:rPr>
          <w:color w:val="000000" w:themeColor="text1"/>
          <w:lang w:val="cs-CZ"/>
        </w:rPr>
        <w:t>32</w:t>
      </w:r>
      <w:r w:rsidRPr="005171FD">
        <w:rPr>
          <w:color w:val="000000" w:themeColor="text1"/>
          <w:lang w:val="cs-CZ"/>
        </w:rPr>
        <w:t xml:space="preserve">6: </w:t>
      </w:r>
      <w:r w:rsidRPr="005171FD">
        <w:rPr>
          <w:color w:val="000000" w:themeColor="text1"/>
          <w:u w:val="single"/>
          <w:lang w:val="cs-CZ"/>
        </w:rPr>
        <w:t>možnost změny účelu nadace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respektuje se nadační listina a zakladatelovy úmysly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zákaz založit nadaci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by: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podporovala politickou stranu či politické hnutí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sloužila vysloveně k výdělečným účelům 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může podnikat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pakliže se jedná pouze o vedlejší činnost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výtěžky k podpoře hlavního účelu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založení nadační listinou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tj. zakládací listinou (inter </w:t>
      </w:r>
      <w:proofErr w:type="spellStart"/>
      <w:r w:rsidRPr="005171FD">
        <w:rPr>
          <w:color w:val="000000" w:themeColor="text1"/>
          <w:lang w:val="cs-CZ"/>
        </w:rPr>
        <w:t>vivos</w:t>
      </w:r>
      <w:proofErr w:type="spellEnd"/>
      <w:r w:rsidRPr="005171FD">
        <w:rPr>
          <w:color w:val="000000" w:themeColor="text1"/>
          <w:lang w:val="cs-CZ"/>
        </w:rPr>
        <w:t>)/ pořízením pro případ smrti (</w:t>
      </w:r>
      <w:proofErr w:type="spellStart"/>
      <w:r w:rsidRPr="005171FD">
        <w:rPr>
          <w:color w:val="000000" w:themeColor="text1"/>
          <w:lang w:val="cs-CZ"/>
        </w:rPr>
        <w:t>mortis</w:t>
      </w:r>
      <w:proofErr w:type="spellEnd"/>
      <w:r w:rsidRPr="005171FD">
        <w:rPr>
          <w:color w:val="000000" w:themeColor="text1"/>
          <w:lang w:val="cs-CZ"/>
        </w:rPr>
        <w:t xml:space="preserve"> causa)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 případě pořízení pro případ smrti: vklad se vnáší </w:t>
      </w:r>
      <w:r w:rsidR="00C36A88" w:rsidRPr="005171FD">
        <w:rPr>
          <w:color w:val="000000"/>
          <w:lang w:val="cs-CZ"/>
        </w:rPr>
        <w:t>povoláním za dědice</w:t>
      </w:r>
      <w:r w:rsidR="00D218C3" w:rsidRPr="005171FD">
        <w:rPr>
          <w:color w:val="000000"/>
          <w:lang w:val="cs-CZ"/>
        </w:rPr>
        <w:t xml:space="preserve">, </w:t>
      </w:r>
      <w:r w:rsidR="00C36A88" w:rsidRPr="005171FD">
        <w:rPr>
          <w:color w:val="000000"/>
          <w:lang w:val="cs-CZ"/>
        </w:rPr>
        <w:t>nařízením odkazu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založení nabývá účin</w:t>
      </w:r>
      <w:r w:rsidR="008A2BB9" w:rsidRPr="005171FD">
        <w:rPr>
          <w:color w:val="000000" w:themeColor="text1"/>
          <w:lang w:val="cs-CZ"/>
        </w:rPr>
        <w:t>nosti smrtí zůstavitele (§ 311 odst. 1</w:t>
      </w:r>
      <w:r w:rsidRPr="005171FD">
        <w:rPr>
          <w:color w:val="000000" w:themeColor="text1"/>
          <w:lang w:val="cs-CZ"/>
        </w:rPr>
        <w:t>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nutná forma veřejné listiny (</w:t>
      </w:r>
      <w:r w:rsidR="007C7A97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>§ 567</w:t>
      </w:r>
      <w:r w:rsidR="007C7A97" w:rsidRPr="005171FD">
        <w:rPr>
          <w:color w:val="000000" w:themeColor="text1"/>
          <w:lang w:val="cs-CZ"/>
        </w:rPr>
        <w:t xml:space="preserve"> – </w:t>
      </w:r>
      <w:r w:rsidR="008A2BB9" w:rsidRPr="005171FD">
        <w:rPr>
          <w:color w:val="000000" w:themeColor="text1"/>
          <w:lang w:val="cs-CZ"/>
        </w:rPr>
        <w:t>56</w:t>
      </w:r>
      <w:r w:rsidRPr="005171FD">
        <w:rPr>
          <w:color w:val="000000" w:themeColor="text1"/>
          <w:lang w:val="cs-CZ"/>
        </w:rPr>
        <w:t>9)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vzniká dnem zápisu do veřejného rejstříku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majetek</w:t>
      </w:r>
      <w:r w:rsidRPr="005171FD">
        <w:rPr>
          <w:color w:val="000000" w:themeColor="text1"/>
          <w:lang w:val="cs-CZ"/>
        </w:rPr>
        <w:t xml:space="preserve"> = aktiva (§ 335)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lastRenderedPageBreak/>
        <w:t>nadační jistina</w:t>
      </w:r>
      <w:r w:rsidRPr="005171FD">
        <w:rPr>
          <w:color w:val="000000" w:themeColor="text1"/>
          <w:lang w:val="cs-CZ"/>
        </w:rPr>
        <w:t xml:space="preserve"> (vklady a dary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min. 500 000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výše se zapisuje do veřejného </w:t>
      </w:r>
      <w:proofErr w:type="gramStart"/>
      <w:r w:rsidRPr="005171FD">
        <w:rPr>
          <w:color w:val="000000" w:themeColor="text1"/>
          <w:lang w:val="cs-CZ"/>
        </w:rPr>
        <w:t>rejstříku jako</w:t>
      </w:r>
      <w:proofErr w:type="gramEnd"/>
      <w:r w:rsidRPr="005171FD">
        <w:rPr>
          <w:color w:val="000000" w:themeColor="text1"/>
          <w:lang w:val="cs-CZ"/>
        </w:rPr>
        <w:t xml:space="preserve"> nadační kapitál </w:t>
      </w:r>
      <w:r w:rsidRPr="005171FD">
        <w:rPr>
          <w:color w:val="000000" w:themeColor="text1"/>
          <w:lang w:val="cs-CZ"/>
        </w:rPr>
        <w:sym w:font="Symbol" w:char="F0AE"/>
      </w:r>
      <w:r w:rsidRPr="005171FD">
        <w:rPr>
          <w:color w:val="000000" w:themeColor="text1"/>
          <w:lang w:val="cs-CZ"/>
        </w:rPr>
        <w:t xml:space="preserve"> lze ho zvýšit – viz §</w:t>
      </w:r>
      <w:r w:rsidR="00F142A1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342</w:t>
      </w:r>
      <w:r w:rsidR="00F142A1" w:rsidRPr="005171FD">
        <w:rPr>
          <w:color w:val="000000" w:themeColor="text1"/>
          <w:lang w:val="cs-CZ"/>
        </w:rPr>
        <w:t xml:space="preserve"> – </w:t>
      </w:r>
      <w:r w:rsidR="008A2BB9" w:rsidRPr="005171FD">
        <w:rPr>
          <w:color w:val="000000" w:themeColor="text1"/>
          <w:lang w:val="cs-CZ"/>
        </w:rPr>
        <w:t>34</w:t>
      </w:r>
      <w:r w:rsidRPr="005171FD">
        <w:rPr>
          <w:color w:val="000000" w:themeColor="text1"/>
          <w:lang w:val="cs-CZ"/>
        </w:rPr>
        <w:t>3 i snížit – viz § 344</w:t>
      </w:r>
      <w:r w:rsidR="00F142A1" w:rsidRPr="005171FD">
        <w:rPr>
          <w:color w:val="000000" w:themeColor="text1"/>
          <w:lang w:val="cs-CZ"/>
        </w:rPr>
        <w:t xml:space="preserve"> – </w:t>
      </w:r>
      <w:r w:rsidR="008A2BB9" w:rsidRPr="005171FD">
        <w:rPr>
          <w:color w:val="000000" w:themeColor="text1"/>
          <w:lang w:val="cs-CZ"/>
        </w:rPr>
        <w:t>34</w:t>
      </w:r>
      <w:r w:rsidRPr="005171FD">
        <w:rPr>
          <w:color w:val="000000" w:themeColor="text1"/>
          <w:lang w:val="cs-CZ"/>
        </w:rPr>
        <w:t>6)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ostatní majetek</w:t>
      </w:r>
      <w:r w:rsidRPr="005171FD">
        <w:rPr>
          <w:color w:val="000000" w:themeColor="text1"/>
          <w:lang w:val="cs-CZ"/>
        </w:rPr>
        <w:t xml:space="preserve"> (možnost použití pro poskytnutí nadačních příspěvků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zajištění vlastní činnosti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úhradě nákladů na zhodnocení finanční jistiny či na správu) </w:t>
      </w:r>
      <w:r w:rsidR="00F142A1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 357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orgány: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správní rada</w:t>
      </w:r>
      <w:r w:rsidRPr="005171FD">
        <w:rPr>
          <w:color w:val="000000" w:themeColor="text1"/>
          <w:lang w:val="cs-CZ"/>
        </w:rPr>
        <w:t xml:space="preserve"> = statutární orgán nadace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min. 3 členové (§ 362 an.)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dozorčí rada</w:t>
      </w:r>
      <w:r w:rsidRPr="005171FD">
        <w:rPr>
          <w:color w:val="000000" w:themeColor="text1"/>
          <w:lang w:val="cs-CZ"/>
        </w:rPr>
        <w:t xml:space="preserve"> = kontrolní a revizní orgán nadace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min. 3 členové (§ 368 an.)</w:t>
      </w:r>
    </w:p>
    <w:p w:rsidR="00AD5E2E" w:rsidRPr="005171FD" w:rsidRDefault="00AD5E2E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musí být zřízena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je-li nadační kapitál alespoň 10x vyšší než minimum (tj. 500 000)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revizor</w:t>
      </w:r>
      <w:r w:rsidRPr="005171FD">
        <w:rPr>
          <w:color w:val="000000" w:themeColor="text1"/>
          <w:lang w:val="cs-CZ"/>
        </w:rPr>
        <w:t xml:space="preserve"> – pokud není zřízena dozorčí rada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vykonává její působnost (§ 373 an.) 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změna a zánik</w:t>
      </w:r>
      <w:r w:rsidRPr="005171FD">
        <w:rPr>
          <w:color w:val="000000" w:themeColor="text1"/>
          <w:lang w:val="cs-CZ"/>
        </w:rPr>
        <w:t xml:space="preserve"> musí být zásadně předvídány ve zřizovacích úkonech (výjimka např. změna ve prospěch dosažení nadačního účelu)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může dojít </w:t>
      </w:r>
      <w:r w:rsidRPr="005171FD">
        <w:rPr>
          <w:b/>
          <w:i/>
          <w:color w:val="000000" w:themeColor="text1"/>
          <w:lang w:val="cs-CZ"/>
        </w:rPr>
        <w:t>k dílčí změně</w:t>
      </w:r>
      <w:r w:rsidRPr="005171FD">
        <w:rPr>
          <w:color w:val="000000" w:themeColor="text1"/>
          <w:lang w:val="cs-CZ"/>
        </w:rPr>
        <w:t xml:space="preserve"> u sídla (§ 316)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nadační listiny (§ 317)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statutu</w:t>
      </w:r>
      <w:r w:rsidR="008A2BB9" w:rsidRPr="005171FD">
        <w:rPr>
          <w:color w:val="000000" w:themeColor="text1"/>
          <w:lang w:val="cs-CZ"/>
        </w:rPr>
        <w:t xml:space="preserve"> (§ 314 odst. </w:t>
      </w:r>
      <w:r w:rsidRPr="005171FD">
        <w:rPr>
          <w:color w:val="000000" w:themeColor="text1"/>
          <w:lang w:val="cs-CZ"/>
        </w:rPr>
        <w:t>2) a nadačního kapitálu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zrušení nadace s likvidací</w:t>
      </w:r>
      <w:r w:rsidRPr="005171FD">
        <w:rPr>
          <w:color w:val="000000" w:themeColor="text1"/>
          <w:lang w:val="cs-CZ"/>
        </w:rPr>
        <w:t xml:space="preserve"> (§ 376 an.): dosažením účelu nadace / soudním rozhodnutím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přeměna nadace</w:t>
      </w:r>
      <w:r w:rsidRPr="005171FD">
        <w:rPr>
          <w:color w:val="000000" w:themeColor="text1"/>
          <w:lang w:val="cs-CZ"/>
        </w:rPr>
        <w:t xml:space="preserve"> (§ 382 an.): fúzí s jinou nadací nebo nadačním fondem / změnou právní formy na nadační fond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veřejná kontrola je vykonávána prostřednictvím výroční zprávy (§ 358)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případně je uplatňována v důležitých věcech (např. změna účelu nadace)</w:t>
      </w:r>
    </w:p>
    <w:p w:rsidR="00AD5E2E" w:rsidRPr="005171FD" w:rsidRDefault="00AD5E2E" w:rsidP="005B2A2E">
      <w:pPr>
        <w:numPr>
          <w:ilvl w:val="0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nadační fond</w:t>
      </w:r>
      <w:r w:rsidRPr="005171FD">
        <w:rPr>
          <w:color w:val="000000" w:themeColor="text1"/>
          <w:lang w:val="cs-CZ"/>
        </w:rPr>
        <w:t xml:space="preserve"> (§ 394 an.)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založena k účelu užitečnému společensky nebo hospodářsky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rozdíly od nadace: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neslouží k trvalému účelu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vklady a dary nemusí splňovat prvky trvalosti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nevytváří nadační jistinu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resp. kapitál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spravuje nadační majetek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ten může být spotřebován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název musí obsahovat „nadační fond“</w:t>
      </w:r>
    </w:p>
    <w:p w:rsidR="00AD5E2E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lze jej změnit na nadaci</w:t>
      </w:r>
    </w:p>
    <w:p w:rsidR="008A2BB9" w:rsidRPr="005171FD" w:rsidRDefault="00AD5E2E" w:rsidP="005B2A2E">
      <w:pPr>
        <w:numPr>
          <w:ilvl w:val="2"/>
          <w:numId w:val="188"/>
        </w:numPr>
        <w:tabs>
          <w:tab w:val="clear" w:pos="216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může jej zrušit s likvidací</w:t>
      </w:r>
      <w:r w:rsidR="008A2BB9" w:rsidRPr="005171FD">
        <w:rPr>
          <w:color w:val="000000" w:themeColor="text1"/>
          <w:lang w:val="cs-CZ"/>
        </w:rPr>
        <w:t>:</w:t>
      </w:r>
    </w:p>
    <w:p w:rsidR="008A2BB9" w:rsidRPr="005171FD" w:rsidRDefault="008A2BB9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správní rada (</w:t>
      </w:r>
      <w:r w:rsidR="00AD5E2E" w:rsidRPr="005171FD">
        <w:rPr>
          <w:color w:val="000000" w:themeColor="text1"/>
          <w:lang w:val="cs-CZ"/>
        </w:rPr>
        <w:t>pokud nadační fo</w:t>
      </w:r>
      <w:r w:rsidRPr="005171FD">
        <w:rPr>
          <w:color w:val="000000" w:themeColor="text1"/>
          <w:lang w:val="cs-CZ"/>
        </w:rPr>
        <w:t>nd nemůže dále plnit svůj účel)</w:t>
      </w:r>
    </w:p>
    <w:p w:rsidR="00AD5E2E" w:rsidRPr="005171FD" w:rsidRDefault="008A2BB9" w:rsidP="005B2A2E">
      <w:pPr>
        <w:numPr>
          <w:ilvl w:val="3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soud (</w:t>
      </w:r>
      <w:r w:rsidR="00AD5E2E" w:rsidRPr="005171FD">
        <w:rPr>
          <w:color w:val="000000" w:themeColor="text1"/>
          <w:lang w:val="cs-CZ"/>
        </w:rPr>
        <w:t>na návrh osoby</w:t>
      </w:r>
      <w:r w:rsidR="00D218C3" w:rsidRPr="005171FD">
        <w:rPr>
          <w:color w:val="000000" w:themeColor="text1"/>
          <w:lang w:val="cs-CZ"/>
        </w:rPr>
        <w:t xml:space="preserve">, </w:t>
      </w:r>
      <w:r w:rsidR="00AD5E2E" w:rsidRPr="005171FD">
        <w:rPr>
          <w:color w:val="000000" w:themeColor="text1"/>
          <w:lang w:val="cs-CZ"/>
        </w:rPr>
        <w:t>která prokáže právní zájem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NF neplní svůj účel)</w:t>
      </w:r>
    </w:p>
    <w:p w:rsidR="00AD5E2E" w:rsidRPr="005171FD" w:rsidRDefault="00AD5E2E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Ústav (§ 402 an.)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PO ustavená za účelem provozování činnosti užitečné společenský nebo hospodářsky</w:t>
      </w:r>
      <w:r w:rsidR="00D218C3" w:rsidRPr="005171FD">
        <w:rPr>
          <w:color w:val="000000" w:themeColor="text1"/>
          <w:u w:val="single"/>
          <w:lang w:val="cs-CZ"/>
        </w:rPr>
        <w:t xml:space="preserve">, </w:t>
      </w:r>
      <w:r w:rsidRPr="005171FD">
        <w:rPr>
          <w:color w:val="000000" w:themeColor="text1"/>
          <w:u w:val="single"/>
          <w:lang w:val="cs-CZ"/>
        </w:rPr>
        <w:t>s využitím své osobní nebo majetkové složky</w:t>
      </w:r>
    </w:p>
    <w:p w:rsidR="00C36A88" w:rsidRPr="005171FD" w:rsidRDefault="00C36A88" w:rsidP="005B2A2E">
      <w:pPr>
        <w:numPr>
          <w:ilvl w:val="1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i/>
          <w:color w:val="000000"/>
          <w:lang w:val="cs-CZ"/>
        </w:rPr>
        <w:t>pozn. doc. Hendrychové:</w:t>
      </w:r>
      <w:r w:rsidRPr="005171FD">
        <w:rPr>
          <w:color w:val="000000"/>
          <w:lang w:val="cs-CZ"/>
        </w:rPr>
        <w:t xml:space="preserve"> tak to sice říká zákon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jde ale o to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zakladatel či zakladatelé vezmou určitý majetek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majetkový soubor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určí ho k určitému účelu (užitečnému…)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 ustanoví řídící orgán (nejčastěji ředitele + správní radu)</w:t>
      </w:r>
    </w:p>
    <w:p w:rsidR="00C36A88" w:rsidRPr="005171FD" w:rsidRDefault="00C36A88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i/>
          <w:color w:val="000000"/>
          <w:lang w:val="cs-CZ"/>
        </w:rPr>
        <w:t>např.</w:t>
      </w:r>
      <w:r w:rsidRPr="005171FD">
        <w:rPr>
          <w:color w:val="000000"/>
          <w:lang w:val="cs-CZ"/>
        </w:rPr>
        <w:t xml:space="preserve"> ústavem bylo Karlovo vysoké učení – dal majetek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 ustanovil kancléře (arcibiskupa pražského)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není budován na členském principu 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výsledky činnosti jsou každému rovnocenně přístupné za předem stanovených podmínek 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přímý vliv zakladatele na ústav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jeho orgány a činnost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kombinací korporace a nadace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korporace – osobní složka 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zde však zaměstnanci – v čele monokratický orgán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nadace – věcná složka </w:t>
      </w:r>
    </w:p>
    <w:p w:rsidR="00AD5E2E" w:rsidRPr="005171FD" w:rsidRDefault="00AD5E2E" w:rsidP="005B2A2E">
      <w:pPr>
        <w:numPr>
          <w:ilvl w:val="2"/>
          <w:numId w:val="188"/>
        </w:numPr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operuje se s majetkem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který se používá k provozování činnosti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 definován účelem (viz definice výše)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418: </w:t>
      </w:r>
      <w:r w:rsidRPr="005171FD">
        <w:rPr>
          <w:color w:val="000000" w:themeColor="text1"/>
          <w:u w:val="single"/>
          <w:lang w:val="cs-CZ"/>
        </w:rPr>
        <w:t>uplatní se charakteristika obdobná nadaci</w:t>
      </w:r>
      <w:r w:rsidRPr="005171FD">
        <w:rPr>
          <w:color w:val="000000" w:themeColor="text1"/>
          <w:lang w:val="cs-CZ"/>
        </w:rPr>
        <w:t xml:space="preserve"> (mimo ustanovení o nadační jistině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resp. kapitálu)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ústav může podnikat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nikoli však jako svou hlavní činnost a nikoli na újmu hlavní činnosti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název musí obsahovat </w:t>
      </w:r>
      <w:r w:rsidRPr="005171FD">
        <w:rPr>
          <w:b/>
          <w:i/>
          <w:color w:val="000000" w:themeColor="text1"/>
          <w:lang w:val="cs-CZ"/>
        </w:rPr>
        <w:t>„zapsaný ústav“</w:t>
      </w:r>
      <w:r w:rsidRPr="005171FD">
        <w:rPr>
          <w:color w:val="000000" w:themeColor="text1"/>
          <w:lang w:val="cs-CZ"/>
        </w:rPr>
        <w:t xml:space="preserve"> nebo </w:t>
      </w:r>
      <w:proofErr w:type="gramStart"/>
      <w:r w:rsidRPr="005171FD">
        <w:rPr>
          <w:color w:val="000000" w:themeColor="text1"/>
          <w:lang w:val="cs-CZ"/>
        </w:rPr>
        <w:t xml:space="preserve">zkratku </w:t>
      </w:r>
      <w:r w:rsidRPr="005171FD">
        <w:rPr>
          <w:b/>
          <w:i/>
          <w:color w:val="000000" w:themeColor="text1"/>
          <w:lang w:val="cs-CZ"/>
        </w:rPr>
        <w:t xml:space="preserve">„z. </w:t>
      </w:r>
      <w:proofErr w:type="spellStart"/>
      <w:r w:rsidRPr="005171FD">
        <w:rPr>
          <w:b/>
          <w:i/>
          <w:color w:val="000000" w:themeColor="text1"/>
          <w:lang w:val="cs-CZ"/>
        </w:rPr>
        <w:t>ú.</w:t>
      </w:r>
      <w:proofErr w:type="spellEnd"/>
      <w:r w:rsidRPr="005171FD">
        <w:rPr>
          <w:b/>
          <w:i/>
          <w:color w:val="000000" w:themeColor="text1"/>
          <w:lang w:val="cs-CZ"/>
        </w:rPr>
        <w:t>“</w:t>
      </w:r>
      <w:proofErr w:type="gramEnd"/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založení:</w:t>
      </w:r>
      <w:r w:rsidRPr="005171FD">
        <w:rPr>
          <w:color w:val="000000" w:themeColor="text1"/>
          <w:lang w:val="cs-CZ"/>
        </w:rPr>
        <w:t xml:space="preserve"> zakládací listina / pořízení pro případ smrti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vznik:</w:t>
      </w:r>
      <w:r w:rsidRPr="005171FD">
        <w:rPr>
          <w:color w:val="000000" w:themeColor="text1"/>
          <w:lang w:val="cs-CZ"/>
        </w:rPr>
        <w:t xml:space="preserve"> zápisem do veřejného rejstříku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orgány: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ředitel</w:t>
      </w:r>
      <w:r w:rsidRPr="005171FD">
        <w:rPr>
          <w:color w:val="000000" w:themeColor="text1"/>
          <w:lang w:val="cs-CZ"/>
        </w:rPr>
        <w:t xml:space="preserve"> = statutární orgán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správní rada</w:t>
      </w:r>
      <w:r w:rsidRPr="005171FD">
        <w:rPr>
          <w:color w:val="000000" w:themeColor="text1"/>
          <w:lang w:val="cs-CZ"/>
        </w:rPr>
        <w:t xml:space="preserve"> = funkční období – 3 roky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pravomoci: volí/odvolává ředitele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dohlíží na výkon jeho působnosti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schvaluje rozpočet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účetní závěrku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výroční zprávu – viz § 410 an.</w:t>
      </w:r>
    </w:p>
    <w:p w:rsidR="00AD5E2E" w:rsidRPr="005171FD" w:rsidRDefault="00AD5E2E" w:rsidP="005B2A2E">
      <w:pPr>
        <w:numPr>
          <w:ilvl w:val="1"/>
          <w:numId w:val="188"/>
        </w:numPr>
        <w:tabs>
          <w:tab w:val="clear" w:pos="144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dozorčí rada</w:t>
      </w:r>
      <w:r w:rsidR="008A2BB9" w:rsidRPr="005171FD">
        <w:rPr>
          <w:color w:val="000000" w:themeColor="text1"/>
          <w:lang w:val="cs-CZ"/>
        </w:rPr>
        <w:t xml:space="preserve"> = fakultativní orgán (§ 409 odst. </w:t>
      </w:r>
      <w:r w:rsidRPr="005171FD">
        <w:rPr>
          <w:color w:val="000000" w:themeColor="text1"/>
          <w:lang w:val="cs-CZ"/>
        </w:rPr>
        <w:t>3)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nástrojem veřejné kontroly je </w:t>
      </w:r>
      <w:r w:rsidRPr="005171FD">
        <w:rPr>
          <w:color w:val="000000" w:themeColor="text1"/>
          <w:u w:val="single"/>
          <w:lang w:val="cs-CZ"/>
        </w:rPr>
        <w:t>výroční zpráva</w:t>
      </w:r>
    </w:p>
    <w:p w:rsidR="00AD5E2E" w:rsidRPr="005171FD" w:rsidRDefault="00AD5E2E" w:rsidP="005B2A2E">
      <w:pPr>
        <w:numPr>
          <w:ilvl w:val="0"/>
          <w:numId w:val="188"/>
        </w:numPr>
        <w:tabs>
          <w:tab w:val="clear" w:pos="720"/>
        </w:tabs>
        <w:spacing w:after="100" w:afterAutospacing="1"/>
        <w:rPr>
          <w:color w:val="000000" w:themeColor="text1"/>
          <w:lang w:val="cs-CZ"/>
        </w:rPr>
      </w:pPr>
      <w:r w:rsidRPr="005171FD">
        <w:rPr>
          <w:color w:val="000000" w:themeColor="text1"/>
          <w:u w:val="single"/>
          <w:lang w:val="cs-CZ"/>
        </w:rPr>
        <w:t>soud zruší ústav na návrh</w:t>
      </w:r>
      <w:r w:rsidRPr="005171FD">
        <w:rPr>
          <w:color w:val="000000" w:themeColor="text1"/>
          <w:lang w:val="cs-CZ"/>
        </w:rPr>
        <w:t xml:space="preserve"> 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osvědčí právní zájem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pokud ústav dlouhodobě nenaplňuje svůj účel</w:t>
      </w:r>
    </w:p>
    <w:p w:rsidR="008A2BB9" w:rsidRPr="005171FD" w:rsidRDefault="008A2BB9" w:rsidP="00196607">
      <w:pPr>
        <w:rPr>
          <w:color w:val="000000" w:themeColor="text1"/>
          <w:lang w:val="cs-CZ"/>
        </w:rPr>
      </w:pPr>
    </w:p>
    <w:p w:rsidR="00AD5E2E" w:rsidRPr="005171FD" w:rsidRDefault="00AD5E2E" w:rsidP="00196607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přednáška č. 3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Hurdík – OPH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důvod</w:t>
      </w:r>
      <w:r w:rsidR="008A2BB9" w:rsidRPr="005171FD">
        <w:rPr>
          <w:i/>
          <w:color w:val="000000" w:themeColor="text1"/>
          <w:lang w:val="cs-CZ"/>
        </w:rPr>
        <w:t>ová zpráva (konsolidovaná verze)</w:t>
      </w:r>
    </w:p>
    <w:p w:rsidR="00644AC5" w:rsidRPr="005171FD" w:rsidRDefault="00644AC5" w:rsidP="00196607">
      <w:pPr>
        <w:spacing w:after="200"/>
        <w:contextualSpacing/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24" w:name="_Toc355467508"/>
      <w:r w:rsidRPr="005171FD">
        <w:rPr>
          <w:rFonts w:eastAsia="Calibri"/>
          <w:color w:val="000000" w:themeColor="text1"/>
        </w:rPr>
        <w:lastRenderedPageBreak/>
        <w:t>A. 20 – Zastoupení</w:t>
      </w:r>
      <w:r w:rsidR="006E148A" w:rsidRPr="005171FD">
        <w:rPr>
          <w:rFonts w:eastAsia="Calibri"/>
          <w:color w:val="000000" w:themeColor="text1"/>
        </w:rPr>
        <w:t xml:space="preserve"> </w:t>
      </w:r>
      <w:r w:rsidR="006E148A" w:rsidRPr="005171FD">
        <w:rPr>
          <w:rFonts w:eastAsia="Calibri"/>
          <w:b w:val="0"/>
          <w:color w:val="000000" w:themeColor="text1"/>
        </w:rPr>
        <w:t>(pojem a druhy)</w:t>
      </w:r>
      <w:bookmarkEnd w:id="24"/>
    </w:p>
    <w:p w:rsidR="0039459A" w:rsidRPr="005171FD" w:rsidRDefault="008C7FF2" w:rsidP="005F0042">
      <w:pPr>
        <w:pStyle w:val="Odstavecseseznamem"/>
        <w:numPr>
          <w:ilvl w:val="0"/>
          <w:numId w:val="365"/>
        </w:numPr>
        <w:ind w:left="714" w:hanging="35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color w:val="000000" w:themeColor="text1"/>
          <w:lang w:val="cs-CZ"/>
        </w:rPr>
        <w:t>49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color w:val="000000" w:themeColor="text1"/>
          <w:lang w:val="cs-CZ"/>
        </w:rPr>
        <w:t>430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§</w:t>
      </w:r>
      <w:r w:rsidR="00544CD6" w:rsidRPr="005171FD">
        <w:rPr>
          <w:rFonts w:eastAsia="Calibri" w:cs="Calibri"/>
          <w:color w:val="000000" w:themeColor="text1"/>
          <w:lang w:val="cs-CZ"/>
        </w:rPr>
        <w:t>§</w:t>
      </w:r>
      <w:r w:rsidRPr="005171FD">
        <w:rPr>
          <w:rFonts w:eastAsia="Calibri" w:cs="Calibri"/>
          <w:color w:val="000000" w:themeColor="text1"/>
          <w:lang w:val="cs-CZ"/>
        </w:rPr>
        <w:t xml:space="preserve"> </w:t>
      </w:r>
      <w:r w:rsidR="00544CD6" w:rsidRPr="005171FD">
        <w:rPr>
          <w:rFonts w:eastAsia="Calibri" w:cs="Calibri"/>
          <w:color w:val="000000" w:themeColor="text1"/>
          <w:lang w:val="cs-CZ"/>
        </w:rPr>
        <w:t>436 – 488</w:t>
      </w:r>
    </w:p>
    <w:p w:rsidR="002E1406" w:rsidRPr="005171FD" w:rsidRDefault="00544CD6" w:rsidP="005F0042">
      <w:pPr>
        <w:pStyle w:val="Odstavecseseznamem"/>
        <w:numPr>
          <w:ilvl w:val="0"/>
          <w:numId w:val="365"/>
        </w:numPr>
        <w:ind w:left="714" w:hanging="357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z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astoupení </w:t>
      </w:r>
      <w:r w:rsidR="0039459A" w:rsidRPr="005171FD">
        <w:rPr>
          <w:rFonts w:eastAsia="Calibri" w:cs="Calibri"/>
          <w:color w:val="000000" w:themeColor="text1"/>
          <w:lang w:val="cs-CZ"/>
        </w:rPr>
        <w:t>je in</w:t>
      </w:r>
      <w:r w:rsidR="002E1406" w:rsidRPr="005171FD">
        <w:rPr>
          <w:rFonts w:eastAsia="Calibri" w:cs="Calibri"/>
          <w:color w:val="000000" w:themeColor="text1"/>
          <w:lang w:val="cs-CZ"/>
        </w:rPr>
        <w:t>stitut řešící situace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2E1406" w:rsidRPr="005171FD">
        <w:rPr>
          <w:rFonts w:eastAsia="Calibri" w:cs="Calibri"/>
          <w:color w:val="000000" w:themeColor="text1"/>
          <w:lang w:val="cs-CZ"/>
        </w:rPr>
        <w:t>kdy:</w:t>
      </w:r>
    </w:p>
    <w:p w:rsidR="002E1406" w:rsidRPr="005171FD" w:rsidRDefault="0039459A" w:rsidP="005F0042">
      <w:pPr>
        <w:pStyle w:val="Odstavecseseznamem"/>
        <w:numPr>
          <w:ilvl w:val="1"/>
          <w:numId w:val="36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FO není s ohledem na svou tělesnou nebo duševní poruchu způsobilá </w:t>
      </w:r>
      <w:r w:rsidR="00C36A88" w:rsidRPr="005171FD">
        <w:rPr>
          <w:rFonts w:eastAsia="Calibri" w:cs="Calibri"/>
          <w:color w:val="000000" w:themeColor="text1"/>
          <w:lang w:val="cs-CZ"/>
        </w:rPr>
        <w:t xml:space="preserve">činit </w:t>
      </w:r>
      <w:r w:rsidRPr="005171FD">
        <w:rPr>
          <w:rFonts w:eastAsia="Calibri" w:cs="Calibri"/>
          <w:color w:val="000000" w:themeColor="text1"/>
          <w:lang w:val="cs-CZ"/>
        </w:rPr>
        <w:t xml:space="preserve">právní </w:t>
      </w:r>
      <w:r w:rsidR="00C36A88" w:rsidRPr="005171FD">
        <w:rPr>
          <w:rFonts w:eastAsia="Calibri" w:cs="Calibri"/>
          <w:color w:val="000000" w:themeColor="text1"/>
          <w:lang w:val="cs-CZ"/>
        </w:rPr>
        <w:t>jednání</w:t>
      </w:r>
      <w:r w:rsidR="002E1406" w:rsidRPr="005171FD">
        <w:rPr>
          <w:rFonts w:eastAsia="Calibri" w:cs="Calibri"/>
          <w:color w:val="000000" w:themeColor="text1"/>
          <w:lang w:val="cs-CZ"/>
        </w:rPr>
        <w:t xml:space="preserve"> s vlastní právní odpovědností</w:t>
      </w:r>
    </w:p>
    <w:p w:rsidR="0039459A" w:rsidRPr="005171FD" w:rsidRDefault="002E1406" w:rsidP="005F0042">
      <w:pPr>
        <w:pStyle w:val="Odstavecseseznamem"/>
        <w:numPr>
          <w:ilvl w:val="1"/>
          <w:numId w:val="36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a dále případy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kdy FO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ač je sama dostatečně vybavena způsobilostmi aktivně vystupovat v</w:t>
      </w:r>
      <w:r w:rsidRPr="005171FD">
        <w:rPr>
          <w:rFonts w:eastAsia="Calibri" w:cs="Calibri"/>
          <w:color w:val="000000" w:themeColor="text1"/>
          <w:lang w:val="cs-CZ"/>
        </w:rPr>
        <w:t> právech a povinnostech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tyto způsobilosti nemůže nebo nechce sama z </w:t>
      </w:r>
      <w:r w:rsidR="00544CD6" w:rsidRPr="005171FD">
        <w:rPr>
          <w:rFonts w:eastAsia="Calibri" w:cs="Calibri"/>
          <w:color w:val="000000" w:themeColor="text1"/>
          <w:lang w:val="cs-CZ"/>
        </w:rPr>
        <w:t>nejrůznějších důvodů realizovat</w:t>
      </w:r>
    </w:p>
    <w:p w:rsidR="002E1406" w:rsidRPr="005171FD" w:rsidRDefault="002E1406" w:rsidP="005F0042">
      <w:pPr>
        <w:pStyle w:val="Odstavecseseznamem"/>
        <w:numPr>
          <w:ilvl w:val="1"/>
          <w:numId w:val="36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v případě PO – </w:t>
      </w:r>
      <w:r w:rsidRPr="005171FD">
        <w:rPr>
          <w:rFonts w:eastAsia="Calibri" w:cs="Calibri"/>
          <w:color w:val="000000"/>
          <w:lang w:val="cs-CZ"/>
        </w:rPr>
        <w:t>ta není ničím vybavena</w:t>
      </w:r>
      <w:r w:rsidR="00D218C3" w:rsidRPr="005171FD">
        <w:rPr>
          <w:rFonts w:eastAsia="Calibri" w:cs="Calibri"/>
          <w:color w:val="000000"/>
          <w:lang w:val="cs-CZ"/>
        </w:rPr>
        <w:t xml:space="preserve">, </w:t>
      </w:r>
      <w:r w:rsidRPr="005171FD">
        <w:rPr>
          <w:rFonts w:eastAsia="Calibri" w:cs="Calibri"/>
          <w:color w:val="000000"/>
          <w:lang w:val="cs-CZ"/>
        </w:rPr>
        <w:t>je to fikce</w:t>
      </w:r>
      <w:r w:rsidR="00D218C3" w:rsidRPr="005171FD">
        <w:rPr>
          <w:rFonts w:eastAsia="Calibri" w:cs="Calibri"/>
          <w:color w:val="000000"/>
          <w:lang w:val="cs-CZ"/>
        </w:rPr>
        <w:t xml:space="preserve">, </w:t>
      </w:r>
      <w:r w:rsidRPr="005171FD">
        <w:rPr>
          <w:rFonts w:eastAsia="Calibri" w:cs="Calibri"/>
          <w:color w:val="000000"/>
          <w:lang w:val="cs-CZ"/>
        </w:rPr>
        <w:t>a aby mohla jednat</w:t>
      </w:r>
      <w:r w:rsidR="00D218C3" w:rsidRPr="005171FD">
        <w:rPr>
          <w:rFonts w:eastAsia="Calibri" w:cs="Calibri"/>
          <w:color w:val="000000"/>
          <w:lang w:val="cs-CZ"/>
        </w:rPr>
        <w:t xml:space="preserve">, </w:t>
      </w:r>
      <w:r w:rsidRPr="005171FD">
        <w:rPr>
          <w:rFonts w:eastAsia="Calibri" w:cs="Calibri"/>
          <w:color w:val="000000"/>
          <w:lang w:val="cs-CZ"/>
        </w:rPr>
        <w:t>musí ji někdo zastupovat</w:t>
      </w:r>
    </w:p>
    <w:p w:rsidR="0039459A" w:rsidRPr="005171FD" w:rsidRDefault="0039459A" w:rsidP="005F0042">
      <w:pPr>
        <w:numPr>
          <w:ilvl w:val="0"/>
          <w:numId w:val="366"/>
        </w:numPr>
        <w:ind w:left="1418" w:hanging="357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zastoupení přímé</w:t>
      </w:r>
    </w:p>
    <w:p w:rsidR="0039459A" w:rsidRPr="005171FD" w:rsidRDefault="0039459A" w:rsidP="00196607">
      <w:pPr>
        <w:numPr>
          <w:ilvl w:val="2"/>
          <w:numId w:val="108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zástupce jedná jménem a na účet zastoupeného</w:t>
      </w:r>
    </w:p>
    <w:p w:rsidR="0039459A" w:rsidRPr="005171FD" w:rsidRDefault="0039459A" w:rsidP="00196607">
      <w:pPr>
        <w:numPr>
          <w:ilvl w:val="2"/>
          <w:numId w:val="108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právní důsledky z jednání zástupce připadají hned zastoupenému</w:t>
      </w:r>
    </w:p>
    <w:p w:rsidR="0039459A" w:rsidRPr="005171FD" w:rsidRDefault="0039459A" w:rsidP="005F0042">
      <w:pPr>
        <w:numPr>
          <w:ilvl w:val="3"/>
          <w:numId w:val="367"/>
        </w:numPr>
        <w:ind w:left="2835" w:hanging="425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např. mandátní (příkazní) smlouv</w:t>
      </w:r>
      <w:r w:rsidR="00A0187A" w:rsidRPr="005171FD">
        <w:rPr>
          <w:rFonts w:eastAsia="Calibri" w:cs="Calibri"/>
          <w:color w:val="000000" w:themeColor="text1"/>
          <w:lang w:val="cs-CZ"/>
        </w:rPr>
        <w:t>a</w:t>
      </w:r>
    </w:p>
    <w:p w:rsidR="0039459A" w:rsidRPr="005171FD" w:rsidRDefault="0039459A" w:rsidP="005F0042">
      <w:pPr>
        <w:numPr>
          <w:ilvl w:val="0"/>
          <w:numId w:val="366"/>
        </w:numPr>
        <w:ind w:left="1418" w:hanging="357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zastoupení nepřímé</w:t>
      </w:r>
    </w:p>
    <w:p w:rsidR="0039459A" w:rsidRPr="005171FD" w:rsidRDefault="00544CD6" w:rsidP="00196607">
      <w:pPr>
        <w:numPr>
          <w:ilvl w:val="2"/>
          <w:numId w:val="107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zástupce je</w:t>
      </w:r>
      <w:r w:rsidR="0039459A" w:rsidRPr="005171FD">
        <w:rPr>
          <w:rFonts w:eastAsia="Calibri" w:cs="Calibri"/>
          <w:color w:val="000000" w:themeColor="text1"/>
          <w:lang w:val="cs-CZ"/>
        </w:rPr>
        <w:t>d</w:t>
      </w:r>
      <w:r w:rsidRPr="005171FD">
        <w:rPr>
          <w:rFonts w:eastAsia="Calibri" w:cs="Calibri"/>
          <w:color w:val="000000" w:themeColor="text1"/>
          <w:lang w:val="cs-CZ"/>
        </w:rPr>
        <w:t>n</w:t>
      </w:r>
      <w:r w:rsidR="0039459A" w:rsidRPr="005171FD">
        <w:rPr>
          <w:rFonts w:eastAsia="Calibri" w:cs="Calibri"/>
          <w:color w:val="000000" w:themeColor="text1"/>
          <w:lang w:val="cs-CZ"/>
        </w:rPr>
        <w:t>á svým jménem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ale pak na základě vnitřního smluvního vztahu je povinen přenést to co získal na zastoupeného</w:t>
      </w:r>
    </w:p>
    <w:p w:rsidR="0039459A" w:rsidRPr="005171FD" w:rsidRDefault="0039459A" w:rsidP="005F0042">
      <w:pPr>
        <w:numPr>
          <w:ilvl w:val="3"/>
          <w:numId w:val="367"/>
        </w:numPr>
        <w:ind w:left="2835" w:hanging="425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např. smlouva komisionářská (bazary)</w:t>
      </w:r>
    </w:p>
    <w:p w:rsidR="0039459A" w:rsidRPr="005171FD" w:rsidRDefault="0039459A" w:rsidP="005B2A2E">
      <w:pPr>
        <w:pStyle w:val="Odstavecseseznamem"/>
        <w:numPr>
          <w:ilvl w:val="0"/>
          <w:numId w:val="169"/>
        </w:numPr>
        <w:ind w:left="714" w:hanging="357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sz w:val="24"/>
          <w:lang w:val="cs-CZ"/>
        </w:rPr>
        <w:t>X</w:t>
      </w:r>
      <w:r w:rsidRPr="005171FD">
        <w:rPr>
          <w:rFonts w:eastAsia="Calibri" w:cs="Calibri"/>
          <w:b/>
          <w:color w:val="000000" w:themeColor="text1"/>
          <w:sz w:val="28"/>
          <w:lang w:val="cs-CZ"/>
        </w:rPr>
        <w:t xml:space="preserve"> </w:t>
      </w:r>
      <w:r w:rsidRPr="005171FD">
        <w:rPr>
          <w:rFonts w:eastAsia="Calibri" w:cs="Calibri"/>
          <w:color w:val="000000" w:themeColor="text1"/>
          <w:lang w:val="cs-CZ"/>
        </w:rPr>
        <w:t>zastoupení není možné: adopce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souhlasné prohlášení otcovství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závěť (vydědění)</w:t>
      </w:r>
    </w:p>
    <w:p w:rsidR="00A0187A" w:rsidRPr="005171FD" w:rsidRDefault="00A0187A" w:rsidP="00196607">
      <w:pPr>
        <w:rPr>
          <w:rFonts w:eastAsia="Calibri" w:cs="Calibri"/>
          <w:b/>
          <w:color w:val="000000" w:themeColor="text1"/>
          <w:lang w:val="cs-CZ"/>
        </w:rPr>
      </w:pPr>
    </w:p>
    <w:p w:rsidR="0039459A" w:rsidRPr="005171FD" w:rsidRDefault="0039459A" w:rsidP="00196607">
      <w:pPr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Druhy zastoupení</w:t>
      </w:r>
    </w:p>
    <w:p w:rsidR="0039459A" w:rsidRPr="005171FD" w:rsidRDefault="0039459A" w:rsidP="005B2A2E">
      <w:pPr>
        <w:numPr>
          <w:ilvl w:val="0"/>
          <w:numId w:val="170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smluvní zastoupení</w:t>
      </w:r>
    </w:p>
    <w:p w:rsidR="0039459A" w:rsidRPr="005171FD" w:rsidRDefault="0039459A" w:rsidP="005B2A2E">
      <w:pPr>
        <w:numPr>
          <w:ilvl w:val="1"/>
          <w:numId w:val="171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prokura (zvláštní smluvní zastoupení)</w:t>
      </w:r>
    </w:p>
    <w:p w:rsidR="0039459A" w:rsidRPr="005171FD" w:rsidRDefault="0039459A" w:rsidP="005B2A2E">
      <w:pPr>
        <w:numPr>
          <w:ilvl w:val="1"/>
          <w:numId w:val="171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zastoupení podnikatele</w:t>
      </w:r>
    </w:p>
    <w:p w:rsidR="0039459A" w:rsidRPr="005171FD" w:rsidRDefault="0039459A" w:rsidP="005B2A2E">
      <w:pPr>
        <w:numPr>
          <w:ilvl w:val="0"/>
          <w:numId w:val="170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zákonné zastoupení (zákonný zástupce nezletilého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typicky rodič)</w:t>
      </w:r>
    </w:p>
    <w:p w:rsidR="0039459A" w:rsidRPr="005171FD" w:rsidRDefault="0039459A" w:rsidP="005B2A2E">
      <w:pPr>
        <w:numPr>
          <w:ilvl w:val="0"/>
          <w:numId w:val="170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opatrovnictví (vzniká na z</w:t>
      </w:r>
      <w:r w:rsidR="00A0187A" w:rsidRPr="005171FD">
        <w:rPr>
          <w:rFonts w:eastAsia="Calibri" w:cs="Calibri"/>
          <w:color w:val="000000" w:themeColor="text1"/>
          <w:lang w:val="cs-CZ"/>
        </w:rPr>
        <w:t>á</w:t>
      </w:r>
      <w:r w:rsidRPr="005171FD">
        <w:rPr>
          <w:rFonts w:eastAsia="Calibri" w:cs="Calibri"/>
          <w:color w:val="000000" w:themeColor="text1"/>
          <w:lang w:val="cs-CZ"/>
        </w:rPr>
        <w:t>kladě rozhodnutí soudu)</w:t>
      </w:r>
    </w:p>
    <w:p w:rsidR="0039459A" w:rsidRPr="005171FD" w:rsidRDefault="0039459A" w:rsidP="005B2A2E">
      <w:pPr>
        <w:numPr>
          <w:ilvl w:val="1"/>
          <w:numId w:val="171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opatrovnictví člověka</w:t>
      </w:r>
    </w:p>
    <w:p w:rsidR="0039459A" w:rsidRPr="005171FD" w:rsidRDefault="0039459A" w:rsidP="005B2A2E">
      <w:pPr>
        <w:numPr>
          <w:ilvl w:val="1"/>
          <w:numId w:val="171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opatrovnictví PO</w:t>
      </w:r>
    </w:p>
    <w:p w:rsidR="00A0187A" w:rsidRPr="005171FD" w:rsidRDefault="00A0187A" w:rsidP="00196607">
      <w:pPr>
        <w:rPr>
          <w:rFonts w:eastAsia="Calibri" w:cs="Calibri"/>
          <w:b/>
          <w:color w:val="000000" w:themeColor="text1"/>
          <w:sz w:val="24"/>
          <w:u w:val="single"/>
          <w:lang w:val="cs-CZ"/>
        </w:rPr>
      </w:pPr>
    </w:p>
    <w:p w:rsidR="0039459A" w:rsidRPr="005171FD" w:rsidRDefault="0039459A" w:rsidP="00196607">
      <w:pPr>
        <w:rPr>
          <w:color w:val="000000" w:themeColor="text1"/>
          <w:sz w:val="18"/>
          <w:u w:val="single"/>
          <w:lang w:val="cs-CZ"/>
        </w:rPr>
      </w:pPr>
      <w:r w:rsidRPr="005171FD">
        <w:rPr>
          <w:rFonts w:eastAsia="Calibri" w:cs="Calibri"/>
          <w:b/>
          <w:color w:val="000000" w:themeColor="text1"/>
          <w:sz w:val="22"/>
          <w:u w:val="single"/>
          <w:lang w:val="cs-CZ"/>
        </w:rPr>
        <w:t>Všeobecná ustanovení</w:t>
      </w:r>
      <w:r w:rsidR="002E1406" w:rsidRPr="005171FD">
        <w:rPr>
          <w:rFonts w:eastAsia="Calibri" w:cs="Calibri"/>
          <w:b/>
          <w:color w:val="000000" w:themeColor="text1"/>
          <w:sz w:val="22"/>
          <w:u w:val="single"/>
          <w:lang w:val="cs-CZ"/>
        </w:rPr>
        <w:t xml:space="preserve"> o přímém zastoupení</w:t>
      </w:r>
    </w:p>
    <w:p w:rsidR="0039459A" w:rsidRPr="005171FD" w:rsidRDefault="008C7FF2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>436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 xml:space="preserve"> (1)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Kdo je oprávněn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právně jednat jménem jiného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je jeho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zástupcem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;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ze zastoupení vznikají práva a povinnosti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přímo zastoupenému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.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Není-li zřejmé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že někdo jedná za jiného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platí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že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jedná vlastním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jménem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.“</w:t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definice přímého z</w:t>
      </w:r>
      <w:r w:rsidR="002E1406" w:rsidRPr="005171FD">
        <w:rPr>
          <w:rFonts w:eastAsia="Calibri" w:cs="Calibri"/>
          <w:color w:val="000000" w:themeColor="text1"/>
          <w:lang w:val="cs-CZ"/>
        </w:rPr>
        <w:t>ástupce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důraz na zřejmost zastoupení</w:t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544CD6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§ 436 (2)</w:t>
      </w:r>
      <w:r w:rsidRPr="005171FD">
        <w:rPr>
          <w:rFonts w:eastAsia="Calibri" w:cs="Calibri"/>
          <w:i/>
          <w:color w:val="000000" w:themeColor="text1"/>
          <w:lang w:val="cs-CZ"/>
        </w:rPr>
        <w:t xml:space="preserve"> 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Je-li zástupce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v dobré víře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nebo musel-li vědět o určité okolnosti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přihlíží se k tomu i u zastoupeného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;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to neplatí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jedná-li se o okolnost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o k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 xml:space="preserve">teré se zástupce dozvěděl před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vznikem zastoupení. Není-li z</w:t>
      </w:r>
      <w:r w:rsidR="00A0187A" w:rsidRPr="005171FD">
        <w:rPr>
          <w:rFonts w:eastAsia="Calibri" w:cs="Calibri"/>
          <w:i/>
          <w:color w:val="000000" w:themeColor="text1"/>
          <w:lang w:val="cs-CZ"/>
        </w:rPr>
        <w:t>astoupený v dobré víře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A0187A" w:rsidRPr="005171FD">
        <w:rPr>
          <w:rFonts w:eastAsia="Calibri" w:cs="Calibri"/>
          <w:i/>
          <w:color w:val="000000" w:themeColor="text1"/>
          <w:lang w:val="cs-CZ"/>
        </w:rPr>
        <w:t xml:space="preserve">nemůže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se dovolat dobré víry zástupce.“</w:t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zlá víra (tj. nedostatek dobré víry) zastoupeného mu znemožňuje dovolávat se víry zástupce</w:t>
      </w:r>
    </w:p>
    <w:p w:rsidR="0039459A" w:rsidRPr="005171FD" w:rsidRDefault="008C7FF2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437 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>(1)</w:t>
      </w:r>
      <w:r w:rsidR="00544CD6" w:rsidRPr="005171FD">
        <w:rPr>
          <w:rFonts w:eastAsia="Calibri" w:cs="Calibri"/>
          <w:i/>
          <w:color w:val="000000" w:themeColor="text1"/>
          <w:lang w:val="cs-CZ"/>
        </w:rPr>
        <w:t xml:space="preserve"> 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Zastoupit jiného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nemůže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ten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jehož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zájmy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jsou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v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rozporu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se zájmy zastoupeného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ledaže při smluvním zastoupení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zastoupený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o takovém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rozporu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věděl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nebo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musel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vědět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.“</w:t>
      </w:r>
      <w:r w:rsidR="0039459A" w:rsidRPr="005171FD">
        <w:rPr>
          <w:b/>
          <w:i/>
          <w:color w:val="000000" w:themeColor="text1"/>
          <w:lang w:val="cs-CZ"/>
        </w:rPr>
        <w:t xml:space="preserve"> </w:t>
      </w:r>
      <w:r w:rsidR="0039459A" w:rsidRPr="005171FD">
        <w:rPr>
          <w:b/>
          <w:i/>
          <w:color w:val="000000" w:themeColor="text1"/>
          <w:lang w:val="cs-CZ"/>
        </w:rPr>
        <w:tab/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</w:t>
      </w:r>
      <w:r w:rsidR="0039459A" w:rsidRPr="005171FD">
        <w:rPr>
          <w:rFonts w:eastAsia="Calibri" w:cs="Calibri"/>
          <w:color w:val="000000" w:themeColor="text1"/>
          <w:lang w:val="cs-CZ"/>
        </w:rPr>
        <w:t>astoupení není možno v situaci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kdy jsou zájmy zastoupeného a zástupce v rozporu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ALE u smluvního</w:t>
      </w:r>
      <w:r w:rsidRPr="005171FD">
        <w:rPr>
          <w:rFonts w:eastAsia="Calibri" w:cs="Calibri"/>
          <w:color w:val="000000" w:themeColor="text1"/>
          <w:lang w:val="cs-CZ"/>
        </w:rPr>
        <w:t xml:space="preserve"> zastoupení toto není na závadu</w:t>
      </w:r>
      <w:r w:rsidR="0039459A" w:rsidRPr="005171FD">
        <w:rPr>
          <w:b/>
          <w:i/>
          <w:color w:val="000000" w:themeColor="text1"/>
          <w:lang w:val="cs-CZ"/>
        </w:rPr>
        <w:tab/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</w:t>
      </w:r>
      <w:r w:rsidR="0039459A" w:rsidRPr="005171FD">
        <w:rPr>
          <w:rFonts w:eastAsia="Calibri" w:cs="Calibri"/>
          <w:color w:val="000000" w:themeColor="text1"/>
          <w:lang w:val="cs-CZ"/>
        </w:rPr>
        <w:t>okud již došlo k jednání vůči třetí osobě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která o rozporu zájmů věděla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nebo musela vědět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zastoupený se toho může dovolat</w:t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v</w:t>
      </w:r>
      <w:r w:rsidR="0039459A" w:rsidRPr="005171FD">
        <w:rPr>
          <w:rFonts w:eastAsia="Calibri" w:cs="Calibri"/>
          <w:color w:val="000000" w:themeColor="text1"/>
          <w:lang w:val="cs-CZ"/>
        </w:rPr>
        <w:t>ždy se má za to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že rozpor v zájmech existuje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p</w:t>
      </w:r>
      <w:r w:rsidR="00AF08D0" w:rsidRPr="005171FD">
        <w:rPr>
          <w:rFonts w:eastAsia="Calibri" w:cs="Calibri"/>
          <w:color w:val="000000" w:themeColor="text1"/>
          <w:lang w:val="cs-CZ"/>
        </w:rPr>
        <w:t xml:space="preserve">okud zástupce jedná i za třetí </w:t>
      </w:r>
      <w:r w:rsidR="0039459A" w:rsidRPr="005171FD">
        <w:rPr>
          <w:rFonts w:eastAsia="Calibri" w:cs="Calibri"/>
          <w:color w:val="000000" w:themeColor="text1"/>
          <w:lang w:val="cs-CZ"/>
        </w:rPr>
        <w:t>osobu nebo ve vlastní záležitosti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 (</w:t>
      </w:r>
      <w:r w:rsidR="008C7FF2"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>437 odst. 2)</w:t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zákon 85/</w:t>
      </w:r>
      <w:r w:rsidR="007C7A97" w:rsidRPr="005171FD">
        <w:rPr>
          <w:b/>
          <w:i/>
          <w:color w:val="000000" w:themeColor="text1"/>
          <w:lang w:val="cs-CZ"/>
        </w:rPr>
        <w:t>19</w:t>
      </w:r>
      <w:r w:rsidRPr="005171FD">
        <w:rPr>
          <w:b/>
          <w:i/>
          <w:color w:val="000000" w:themeColor="text1"/>
          <w:lang w:val="cs-CZ"/>
        </w:rPr>
        <w:t>96</w:t>
      </w:r>
      <w:r w:rsidR="007C7A97" w:rsidRPr="005171FD">
        <w:rPr>
          <w:b/>
          <w:i/>
          <w:color w:val="000000" w:themeColor="text1"/>
          <w:lang w:val="cs-CZ"/>
        </w:rPr>
        <w:t xml:space="preserve"> </w:t>
      </w:r>
      <w:r w:rsidRPr="005171FD">
        <w:rPr>
          <w:b/>
          <w:i/>
          <w:color w:val="000000" w:themeColor="text1"/>
          <w:lang w:val="cs-CZ"/>
        </w:rPr>
        <w:t>Sb.</w:t>
      </w:r>
      <w:r w:rsidR="00D218C3" w:rsidRPr="005171FD">
        <w:rPr>
          <w:b/>
          <w:i/>
          <w:color w:val="000000" w:themeColor="text1"/>
          <w:lang w:val="cs-CZ"/>
        </w:rPr>
        <w:t xml:space="preserve">, </w:t>
      </w:r>
      <w:r w:rsidRPr="005171FD">
        <w:rPr>
          <w:b/>
          <w:i/>
          <w:color w:val="000000" w:themeColor="text1"/>
          <w:lang w:val="cs-CZ"/>
        </w:rPr>
        <w:t>o advokacii</w:t>
      </w:r>
      <w:r w:rsidRPr="005171FD">
        <w:rPr>
          <w:i/>
          <w:color w:val="000000" w:themeColor="text1"/>
          <w:lang w:val="cs-CZ"/>
        </w:rPr>
        <w:t xml:space="preserve"> </w:t>
      </w:r>
      <w:r w:rsidRPr="005171FD">
        <w:rPr>
          <w:i/>
          <w:color w:val="000000" w:themeColor="text1"/>
          <w:lang w:val="cs-CZ"/>
        </w:rPr>
        <w:tab/>
      </w:r>
      <w:r w:rsidRPr="005171FD">
        <w:rPr>
          <w:i/>
          <w:color w:val="000000" w:themeColor="text1"/>
          <w:lang w:val="cs-CZ"/>
        </w:rPr>
        <w:tab/>
      </w:r>
      <w:r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i/>
          <w:color w:val="000000" w:themeColor="text1"/>
          <w:lang w:val="cs-CZ"/>
        </w:rPr>
        <w:tab/>
      </w:r>
      <w:r w:rsidRPr="005171FD">
        <w:rPr>
          <w:rFonts w:eastAsia="Calibri" w:cs="Calibri"/>
          <w:i/>
          <w:color w:val="000000" w:themeColor="text1"/>
          <w:lang w:val="cs-CZ"/>
        </w:rPr>
        <w:tab/>
      </w:r>
      <w:r w:rsidRPr="005171FD">
        <w:rPr>
          <w:rFonts w:eastAsia="Calibri" w:cs="Calibri"/>
          <w:i/>
          <w:color w:val="000000" w:themeColor="text1"/>
          <w:lang w:val="cs-CZ"/>
        </w:rPr>
        <w:tab/>
      </w:r>
      <w:r w:rsidRPr="005171FD">
        <w:rPr>
          <w:rFonts w:eastAsia="Calibri" w:cs="Calibri"/>
          <w:i/>
          <w:color w:val="000000" w:themeColor="text1"/>
          <w:lang w:val="cs-CZ"/>
        </w:rPr>
        <w:tab/>
      </w:r>
    </w:p>
    <w:p w:rsidR="0039459A" w:rsidRPr="005171FD" w:rsidRDefault="0039459A" w:rsidP="005B2A2E">
      <w:pPr>
        <w:numPr>
          <w:ilvl w:val="2"/>
          <w:numId w:val="174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i/>
          <w:color w:val="000000" w:themeColor="text1"/>
          <w:lang w:val="cs-CZ"/>
        </w:rPr>
        <w:t xml:space="preserve">je povinen poskytnutí právních služeb odmítnout jestliže zájmy žadatele jsou v rozporu se zájmy advokáta nebo osoby mu blízké </w:t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8C7FF2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§ </w:t>
      </w:r>
      <w:r w:rsidR="0039459A" w:rsidRPr="005171FD">
        <w:rPr>
          <w:b/>
          <w:color w:val="000000" w:themeColor="text1"/>
          <w:lang w:val="cs-CZ"/>
        </w:rPr>
        <w:t>438</w:t>
      </w:r>
      <w:r w:rsidR="0039459A" w:rsidRPr="005171FD">
        <w:rPr>
          <w:b/>
          <w:i/>
          <w:color w:val="000000" w:themeColor="text1"/>
          <w:lang w:val="cs-CZ"/>
        </w:rPr>
        <w:t xml:space="preserve"> </w:t>
      </w:r>
      <w:r w:rsidR="00544CD6" w:rsidRPr="005171FD">
        <w:rPr>
          <w:b/>
          <w:i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Zástupce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 xml:space="preserve"> jedná osobně.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Dalšího zástupce</w:t>
      </w:r>
      <w:r w:rsidR="002E1406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="002E1406" w:rsidRPr="005171FD">
        <w:rPr>
          <w:rFonts w:eastAsia="Calibri" w:cs="Calibri"/>
          <w:color w:val="000000" w:themeColor="text1"/>
          <w:lang w:val="cs-CZ"/>
        </w:rPr>
        <w:t>(tzv. substitut)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může po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>věřit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 xml:space="preserve">je-li to se zastoupeným </w:t>
      </w:r>
      <w:r w:rsidR="00F142A1" w:rsidRPr="005171FD">
        <w:rPr>
          <w:rFonts w:eastAsia="Calibri" w:cs="Calibri"/>
          <w:i/>
          <w:color w:val="000000" w:themeColor="text1"/>
          <w:lang w:val="cs-CZ"/>
        </w:rPr>
        <w:t>ujednáno nebo vyžaduje-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li to nutná potřeba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odpovídá však za </w:t>
      </w:r>
      <w:r w:rsidR="0039459A" w:rsidRPr="005171FD">
        <w:rPr>
          <w:rFonts w:eastAsia="Calibri" w:cs="Calibri"/>
          <w:b/>
          <w:i/>
          <w:color w:val="000000" w:themeColor="text1"/>
          <w:lang w:val="cs-CZ"/>
        </w:rPr>
        <w:t>řádný výběr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 jeho osoby.”</w:t>
      </w:r>
      <w:r w:rsidR="0039459A"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culpa in </w:t>
      </w:r>
      <w:proofErr w:type="spellStart"/>
      <w:r w:rsidRPr="005171FD">
        <w:rPr>
          <w:rFonts w:eastAsia="Calibri" w:cs="Calibri"/>
          <w:b/>
          <w:color w:val="000000" w:themeColor="text1"/>
          <w:lang w:val="cs-CZ"/>
        </w:rPr>
        <w:t>eligendo</w:t>
      </w:r>
      <w:proofErr w:type="spellEnd"/>
      <w:r w:rsidRPr="005171FD">
        <w:rPr>
          <w:rFonts w:eastAsia="Calibri" w:cs="Calibri"/>
          <w:color w:val="000000" w:themeColor="text1"/>
          <w:lang w:val="cs-CZ"/>
        </w:rPr>
        <w:t xml:space="preserve"> ⇨ odpovědnost za výběr</w:t>
      </w:r>
      <w:r w:rsidR="008C7FF2" w:rsidRPr="005171FD">
        <w:rPr>
          <w:rFonts w:eastAsia="Calibri" w:cs="Calibri"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8C7FF2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439 </w:t>
      </w:r>
      <w:r w:rsidR="0039459A" w:rsidRPr="005171FD">
        <w:rPr>
          <w:rFonts w:eastAsia="Calibri" w:cs="Calibri"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Má-li zastoupený pro tutéž záležitost více zástupců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má se za to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že každý z nich může jednat samostatně.“</w:t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kolektivní plná moc</w:t>
      </w:r>
      <w:r w:rsidR="000A0C5A" w:rsidRPr="005171FD">
        <w:rPr>
          <w:rFonts w:eastAsia="Calibri" w:cs="Calibri"/>
          <w:color w:val="000000" w:themeColor="text1"/>
          <w:lang w:val="cs-CZ"/>
        </w:rPr>
        <w:t xml:space="preserve"> (odchylka od starého </w:t>
      </w:r>
      <w:r w:rsidRPr="005171FD">
        <w:rPr>
          <w:rFonts w:eastAsia="Calibri" w:cs="Calibri"/>
          <w:color w:val="000000" w:themeColor="text1"/>
          <w:lang w:val="cs-CZ"/>
        </w:rPr>
        <w:t>OZ)</w:t>
      </w:r>
      <w:r w:rsidRPr="005171FD">
        <w:rPr>
          <w:rFonts w:eastAsia="Calibri" w:cs="Calibri"/>
          <w:color w:val="000000" w:themeColor="text1"/>
          <w:lang w:val="cs-CZ"/>
        </w:rPr>
        <w:tab/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39459A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např. </w:t>
      </w:r>
      <w:r w:rsidR="008C7FF2" w:rsidRPr="005171FD">
        <w:rPr>
          <w:rFonts w:eastAsia="Calibri" w:cs="Calibri"/>
          <w:color w:val="000000" w:themeColor="text1"/>
          <w:lang w:val="cs-CZ"/>
        </w:rPr>
        <w:t xml:space="preserve">§ </w:t>
      </w:r>
      <w:r w:rsidRPr="005171FD">
        <w:rPr>
          <w:rFonts w:eastAsia="Calibri" w:cs="Calibri"/>
          <w:color w:val="000000" w:themeColor="text1"/>
          <w:lang w:val="cs-CZ"/>
        </w:rPr>
        <w:t>452 – prokura</w:t>
      </w:r>
      <w:r w:rsidRPr="005171FD">
        <w:rPr>
          <w:rFonts w:eastAsia="Calibri" w:cs="Calibri"/>
          <w:color w:val="000000" w:themeColor="text1"/>
          <w:lang w:val="cs-CZ"/>
        </w:rPr>
        <w:tab/>
        <w:t xml:space="preserve"> </w:t>
      </w:r>
      <w:r w:rsidRPr="005171FD">
        <w:rPr>
          <w:rFonts w:eastAsia="Calibri" w:cs="Calibri"/>
          <w:color w:val="000000" w:themeColor="text1"/>
          <w:lang w:val="cs-CZ"/>
        </w:rPr>
        <w:tab/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8C7FF2" w:rsidP="005B2A2E">
      <w:pPr>
        <w:numPr>
          <w:ilvl w:val="0"/>
          <w:numId w:val="172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440 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 xml:space="preserve">– 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Překročení </w:t>
      </w:r>
      <w:proofErr w:type="spellStart"/>
      <w:r w:rsidR="0039459A" w:rsidRPr="005171FD">
        <w:rPr>
          <w:rFonts w:eastAsia="Calibri" w:cs="Calibri"/>
          <w:color w:val="000000" w:themeColor="text1"/>
          <w:lang w:val="cs-CZ"/>
        </w:rPr>
        <w:t>zástupčího</w:t>
      </w:r>
      <w:proofErr w:type="spellEnd"/>
      <w:r w:rsidR="0039459A" w:rsidRPr="005171FD">
        <w:rPr>
          <w:rFonts w:eastAsia="Calibri" w:cs="Calibri"/>
          <w:color w:val="000000" w:themeColor="text1"/>
          <w:lang w:val="cs-CZ"/>
        </w:rPr>
        <w:t xml:space="preserve"> oprávnění </w:t>
      </w:r>
      <w:r w:rsidR="002E1406" w:rsidRPr="005171FD">
        <w:rPr>
          <w:rFonts w:eastAsia="Calibri" w:cs="Calibri"/>
          <w:color w:val="000000" w:themeColor="text1"/>
          <w:lang w:val="cs-CZ"/>
        </w:rPr>
        <w:t>(tzv. exces)</w:t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n</w:t>
      </w:r>
      <w:r w:rsidR="002E1406" w:rsidRPr="005171FD">
        <w:rPr>
          <w:rFonts w:eastAsia="Calibri" w:cs="Calibri"/>
          <w:color w:val="000000" w:themeColor="text1"/>
          <w:lang w:val="cs-CZ"/>
        </w:rPr>
        <w:t>ově obecná úprava</w:t>
      </w:r>
    </w:p>
    <w:p w:rsidR="002E1406" w:rsidRPr="005171FD" w:rsidRDefault="002E1406" w:rsidP="005B2A2E">
      <w:pPr>
        <w:numPr>
          <w:ilvl w:val="2"/>
          <w:numId w:val="177"/>
        </w:numPr>
        <w:ind w:hanging="317"/>
        <w:rPr>
          <w:rFonts w:eastAsia="Calibri" w:cs="Calibri"/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pro smluvní zastoupení platí jako lex </w:t>
      </w:r>
      <w:proofErr w:type="spellStart"/>
      <w:r w:rsidRPr="005171FD">
        <w:rPr>
          <w:rFonts w:eastAsia="Calibri" w:cs="Calibri"/>
          <w:color w:val="000000" w:themeColor="text1"/>
          <w:lang w:val="cs-CZ"/>
        </w:rPr>
        <w:t>specialis</w:t>
      </w:r>
      <w:proofErr w:type="spellEnd"/>
      <w:r w:rsidRPr="005171FD">
        <w:rPr>
          <w:rFonts w:eastAsia="Calibri" w:cs="Calibri"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b/>
          <w:color w:val="000000" w:themeColor="text1"/>
          <w:lang w:val="cs-CZ"/>
        </w:rPr>
        <w:t>§ 446</w:t>
      </w:r>
    </w:p>
    <w:p w:rsidR="002E1406" w:rsidRPr="005171FD" w:rsidRDefault="002E1406" w:rsidP="005B2A2E">
      <w:pPr>
        <w:numPr>
          <w:ilvl w:val="2"/>
          <w:numId w:val="177"/>
        </w:numPr>
        <w:ind w:hanging="317"/>
        <w:rPr>
          <w:rFonts w:eastAsia="Calibri" w:cs="Calibri"/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pro exces u podnikatele platí jako lex </w:t>
      </w:r>
      <w:proofErr w:type="spellStart"/>
      <w:r w:rsidRPr="005171FD">
        <w:rPr>
          <w:rFonts w:eastAsia="Calibri" w:cs="Calibri"/>
          <w:color w:val="000000" w:themeColor="text1"/>
          <w:lang w:val="cs-CZ"/>
        </w:rPr>
        <w:t>specialis</w:t>
      </w:r>
      <w:proofErr w:type="spellEnd"/>
      <w:r w:rsidRPr="005171FD">
        <w:rPr>
          <w:rFonts w:eastAsia="Calibri" w:cs="Calibri"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b/>
          <w:color w:val="000000" w:themeColor="text1"/>
          <w:lang w:val="cs-CZ"/>
        </w:rPr>
        <w:t>§ 431</w:t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</w:t>
      </w:r>
      <w:r w:rsidR="0039459A" w:rsidRPr="005171FD">
        <w:rPr>
          <w:rFonts w:eastAsia="Calibri" w:cs="Calibri"/>
          <w:color w:val="000000" w:themeColor="text1"/>
          <w:lang w:val="cs-CZ"/>
        </w:rPr>
        <w:t>řekročí-li zástupce oprávnění jednat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zas</w:t>
      </w:r>
      <w:r w:rsidR="00AF08D0" w:rsidRPr="005171FD">
        <w:rPr>
          <w:rFonts w:eastAsia="Calibri" w:cs="Calibri"/>
          <w:color w:val="000000" w:themeColor="text1"/>
          <w:lang w:val="cs-CZ"/>
        </w:rPr>
        <w:t>toupený je zavázán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AF08D0" w:rsidRPr="005171FD">
        <w:rPr>
          <w:rFonts w:eastAsia="Calibri" w:cs="Calibri"/>
          <w:color w:val="000000" w:themeColor="text1"/>
          <w:lang w:val="cs-CZ"/>
        </w:rPr>
        <w:t xml:space="preserve">jen pokud </w:t>
      </w:r>
      <w:r w:rsidR="0039459A" w:rsidRPr="005171FD">
        <w:rPr>
          <w:rFonts w:eastAsia="Calibri" w:cs="Calibri"/>
          <w:color w:val="000000" w:themeColor="text1"/>
          <w:lang w:val="cs-CZ"/>
        </w:rPr>
        <w:t>překročení bez zbytečného odkladu schválí (stejně to platí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pokud za osobu jedná někdo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kdo k tomu není oprávněn)</w:t>
      </w:r>
    </w:p>
    <w:p w:rsidR="0039459A" w:rsidRPr="005171FD" w:rsidRDefault="007C7A97" w:rsidP="005B2A2E">
      <w:pPr>
        <w:numPr>
          <w:ilvl w:val="1"/>
          <w:numId w:val="173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n</w:t>
      </w:r>
      <w:r w:rsidR="0039459A" w:rsidRPr="005171FD">
        <w:rPr>
          <w:rFonts w:eastAsia="Calibri" w:cs="Calibri"/>
          <w:color w:val="000000" w:themeColor="text1"/>
          <w:lang w:val="cs-CZ"/>
        </w:rPr>
        <w:t>ení-li jednání bez zbytečného odkladu schváleno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je </w:t>
      </w:r>
      <w:r w:rsidRPr="005171FD">
        <w:rPr>
          <w:rFonts w:eastAsia="Calibri" w:cs="Calibri"/>
          <w:color w:val="000000" w:themeColor="text1"/>
          <w:lang w:val="cs-CZ"/>
        </w:rPr>
        <w:t>zavázána osoba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která jednala – v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tomto případě se na ní třetí osoba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pokud byla v dobré víře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může domáhat plnění nebo náhrady škody</w:t>
      </w:r>
    </w:p>
    <w:p w:rsidR="00A0187A" w:rsidRPr="005171FD" w:rsidRDefault="00A0187A" w:rsidP="00196607">
      <w:pPr>
        <w:jc w:val="both"/>
        <w:rPr>
          <w:rFonts w:eastAsia="Calibri" w:cs="Calibri"/>
          <w:b/>
          <w:color w:val="000000" w:themeColor="text1"/>
          <w:sz w:val="22"/>
          <w:u w:val="single"/>
          <w:lang w:val="cs-CZ"/>
        </w:rPr>
      </w:pPr>
    </w:p>
    <w:p w:rsidR="0039459A" w:rsidRPr="005171FD" w:rsidRDefault="0039459A" w:rsidP="00196607">
      <w:pPr>
        <w:jc w:val="both"/>
        <w:rPr>
          <w:color w:val="000000" w:themeColor="text1"/>
          <w:sz w:val="18"/>
          <w:lang w:val="cs-CZ"/>
        </w:rPr>
      </w:pPr>
      <w:r w:rsidRPr="005171FD">
        <w:rPr>
          <w:rFonts w:eastAsia="Calibri" w:cs="Calibri"/>
          <w:b/>
          <w:color w:val="000000" w:themeColor="text1"/>
          <w:sz w:val="22"/>
          <w:u w:val="single"/>
          <w:lang w:val="cs-CZ"/>
        </w:rPr>
        <w:t>Smluvní zastoupení</w:t>
      </w:r>
      <w:r w:rsidRPr="005171FD">
        <w:rPr>
          <w:rFonts w:eastAsia="Calibri" w:cs="Calibri"/>
          <w:color w:val="000000" w:themeColor="text1"/>
          <w:sz w:val="18"/>
          <w:lang w:val="cs-CZ"/>
        </w:rPr>
        <w:tab/>
      </w:r>
    </w:p>
    <w:p w:rsidR="0039459A" w:rsidRPr="005171FD" w:rsidRDefault="008C7FF2" w:rsidP="005B2A2E">
      <w:pPr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441 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 xml:space="preserve">(1) </w:t>
      </w:r>
      <w:r w:rsidR="0039459A" w:rsidRPr="005171FD">
        <w:rPr>
          <w:rFonts w:eastAsia="Calibri" w:cs="Calibri"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Ujednají-li si to strany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zastupuje jedna z nich druhou v ujednaném rozsahu jako zmocněnec.“</w:t>
      </w:r>
    </w:p>
    <w:p w:rsidR="0039459A" w:rsidRPr="005171FD" w:rsidRDefault="00544CD6" w:rsidP="005B2A2E">
      <w:pPr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lastRenderedPageBreak/>
        <w:t xml:space="preserve">§ 441 (2) </w:t>
      </w:r>
      <w:r w:rsidRPr="005171FD">
        <w:rPr>
          <w:rFonts w:eastAsia="Calibri" w:cs="Calibri"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 xml:space="preserve">Zmocnitel uvede rozsah </w:t>
      </w:r>
      <w:proofErr w:type="spellStart"/>
      <w:r w:rsidR="0039459A" w:rsidRPr="005171FD">
        <w:rPr>
          <w:rFonts w:eastAsia="Calibri" w:cs="Calibri"/>
          <w:i/>
          <w:color w:val="000000" w:themeColor="text1"/>
          <w:lang w:val="cs-CZ"/>
        </w:rPr>
        <w:t>zá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>stupčího</w:t>
      </w:r>
      <w:proofErr w:type="spellEnd"/>
      <w:r w:rsidR="00AF08D0" w:rsidRPr="005171FD">
        <w:rPr>
          <w:rFonts w:eastAsia="Calibri" w:cs="Calibri"/>
          <w:i/>
          <w:color w:val="000000" w:themeColor="text1"/>
          <w:lang w:val="cs-CZ"/>
        </w:rPr>
        <w:t xml:space="preserve"> oprávnění v plné moci.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Netýká-li se zastoupení jen určitého právního jednán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>í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 xml:space="preserve">udělí se plná moc v písemné </w:t>
      </w:r>
      <w:r w:rsidR="007C7A97" w:rsidRPr="005171FD">
        <w:rPr>
          <w:rFonts w:eastAsia="Calibri" w:cs="Calibri"/>
          <w:i/>
          <w:color w:val="000000" w:themeColor="text1"/>
          <w:lang w:val="cs-CZ"/>
        </w:rPr>
        <w:t>formě. Vyžaduje-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li se pro právní jednání zvláštní forma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udělí se v téže formě i plná moc.“</w:t>
      </w:r>
      <w:r w:rsidR="00A0187A" w:rsidRPr="005171FD">
        <w:rPr>
          <w:rFonts w:eastAsia="Calibri" w:cs="Calibri"/>
          <w:color w:val="000000" w:themeColor="text1"/>
          <w:lang w:val="cs-CZ"/>
        </w:rPr>
        <w:t xml:space="preserve"> 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plná moc</w:t>
      </w:r>
      <w:r w:rsidRPr="005171FD">
        <w:rPr>
          <w:rFonts w:eastAsia="Calibri" w:cs="Calibri"/>
          <w:color w:val="000000" w:themeColor="text1"/>
          <w:lang w:val="cs-CZ"/>
        </w:rPr>
        <w:t xml:space="preserve"> může být všeobecná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ge</w:t>
      </w:r>
      <w:r w:rsidR="00AF08D0" w:rsidRPr="005171FD">
        <w:rPr>
          <w:rFonts w:eastAsia="Calibri" w:cs="Calibri"/>
          <w:color w:val="000000" w:themeColor="text1"/>
          <w:lang w:val="cs-CZ"/>
        </w:rPr>
        <w:t>ner</w:t>
      </w:r>
      <w:r w:rsidR="001E18F7" w:rsidRPr="005171FD">
        <w:rPr>
          <w:rFonts w:eastAsia="Calibri" w:cs="Calibri"/>
          <w:color w:val="000000" w:themeColor="text1"/>
          <w:lang w:val="cs-CZ"/>
        </w:rPr>
        <w:t>ální</w:t>
      </w:r>
      <w:r w:rsidR="00AF08D0" w:rsidRPr="005171FD">
        <w:rPr>
          <w:rFonts w:eastAsia="Calibri" w:cs="Calibri"/>
          <w:color w:val="000000" w:themeColor="text1"/>
          <w:lang w:val="cs-CZ"/>
        </w:rPr>
        <w:t xml:space="preserve"> (druhová)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1E18F7" w:rsidRPr="005171FD">
        <w:rPr>
          <w:rFonts w:eastAsia="Calibri" w:cs="Calibri"/>
          <w:color w:val="000000" w:themeColor="text1"/>
          <w:lang w:val="cs-CZ"/>
        </w:rPr>
        <w:t>speciální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 xml:space="preserve">plná moc je “průkaz </w:t>
      </w:r>
      <w:r w:rsidR="00AF08D0" w:rsidRPr="005171FD">
        <w:rPr>
          <w:rFonts w:eastAsia="Calibri" w:cs="Calibri"/>
          <w:color w:val="000000" w:themeColor="text1"/>
          <w:lang w:val="cs-CZ"/>
        </w:rPr>
        <w:t>existence smluvního zastoupení”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1E18F7" w:rsidRPr="005171FD">
        <w:rPr>
          <w:rFonts w:eastAsia="Calibri" w:cs="Calibri"/>
          <w:color w:val="000000" w:themeColor="text1"/>
          <w:lang w:val="cs-CZ"/>
        </w:rPr>
        <w:t xml:space="preserve">osvědčení o </w:t>
      </w:r>
      <w:proofErr w:type="spellStart"/>
      <w:r w:rsidR="001E18F7" w:rsidRPr="005171FD">
        <w:rPr>
          <w:rFonts w:eastAsia="Calibri" w:cs="Calibri"/>
          <w:color w:val="000000" w:themeColor="text1"/>
          <w:lang w:val="cs-CZ"/>
        </w:rPr>
        <w:t>zástupčím</w:t>
      </w:r>
      <w:proofErr w:type="spellEnd"/>
      <w:r w:rsidR="001E18F7" w:rsidRPr="005171FD">
        <w:rPr>
          <w:rFonts w:eastAsia="Calibri" w:cs="Calibri"/>
          <w:color w:val="000000" w:themeColor="text1"/>
          <w:lang w:val="cs-CZ"/>
        </w:rPr>
        <w:t xml:space="preserve"> oprávnění</w:t>
      </w:r>
    </w:p>
    <w:p w:rsidR="0039459A" w:rsidRPr="005171FD" w:rsidRDefault="007C7A97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j</w:t>
      </w:r>
      <w:r w:rsidR="0039459A" w:rsidRPr="005171FD">
        <w:rPr>
          <w:rFonts w:eastAsia="Calibri" w:cs="Calibri"/>
          <w:color w:val="000000" w:themeColor="text1"/>
          <w:lang w:val="cs-CZ"/>
        </w:rPr>
        <w:t>e v ní uveden</w:t>
      </w:r>
      <w:r w:rsidR="001E18F7" w:rsidRPr="005171FD">
        <w:rPr>
          <w:rFonts w:eastAsia="Calibri" w:cs="Calibri"/>
          <w:color w:val="000000" w:themeColor="text1"/>
          <w:lang w:val="cs-CZ"/>
        </w:rPr>
        <w:t>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1E18F7" w:rsidRPr="005171FD">
        <w:rPr>
          <w:rFonts w:eastAsia="Calibri" w:cs="Calibri"/>
          <w:color w:val="000000" w:themeColor="text1"/>
          <w:lang w:val="cs-CZ"/>
        </w:rPr>
        <w:t>kdo koho zastupuje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1E18F7" w:rsidRPr="005171FD">
        <w:rPr>
          <w:rFonts w:eastAsia="Calibri" w:cs="Calibri"/>
          <w:color w:val="000000" w:themeColor="text1"/>
          <w:lang w:val="cs-CZ"/>
        </w:rPr>
        <w:t>a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rozsah zmocnění</w:t>
      </w:r>
      <w:r w:rsidR="001E18F7" w:rsidRPr="005171FD">
        <w:rPr>
          <w:rFonts w:eastAsia="Calibri" w:cs="Calibri"/>
          <w:color w:val="000000" w:themeColor="text1"/>
          <w:lang w:val="cs-CZ"/>
        </w:rPr>
        <w:t xml:space="preserve"> (tj. rozsah </w:t>
      </w:r>
      <w:proofErr w:type="spellStart"/>
      <w:r w:rsidR="001E18F7" w:rsidRPr="005171FD">
        <w:rPr>
          <w:rFonts w:eastAsia="Calibri" w:cs="Calibri"/>
          <w:color w:val="000000" w:themeColor="text1"/>
          <w:lang w:val="cs-CZ"/>
        </w:rPr>
        <w:t>zástupčího</w:t>
      </w:r>
      <w:proofErr w:type="spellEnd"/>
      <w:r w:rsidR="001E18F7" w:rsidRPr="005171FD">
        <w:rPr>
          <w:rFonts w:eastAsia="Calibri" w:cs="Calibri"/>
          <w:color w:val="000000" w:themeColor="text1"/>
          <w:lang w:val="cs-CZ"/>
        </w:rPr>
        <w:t xml:space="preserve"> oprávnění) </w:t>
      </w:r>
    </w:p>
    <w:p w:rsidR="0039459A" w:rsidRPr="005171FD" w:rsidRDefault="007C7A97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</w:t>
      </w:r>
      <w:r w:rsidR="0039459A" w:rsidRPr="005171FD">
        <w:rPr>
          <w:rFonts w:eastAsia="Calibri" w:cs="Calibri"/>
          <w:color w:val="000000" w:themeColor="text1"/>
          <w:lang w:val="cs-CZ"/>
        </w:rPr>
        <w:t>okud se zastoupení netýká jen určitého právního jed</w:t>
      </w:r>
      <w:r w:rsidR="00AF08D0" w:rsidRPr="005171FD">
        <w:rPr>
          <w:rFonts w:eastAsia="Calibri" w:cs="Calibri"/>
          <w:color w:val="000000" w:themeColor="text1"/>
          <w:lang w:val="cs-CZ"/>
        </w:rPr>
        <w:t>nání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AF08D0" w:rsidRPr="005171FD">
        <w:rPr>
          <w:rFonts w:eastAsia="Calibri" w:cs="Calibri"/>
          <w:color w:val="000000" w:themeColor="text1"/>
          <w:lang w:val="cs-CZ"/>
        </w:rPr>
        <w:t>musí být písemná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AF08D0" w:rsidRPr="005171FD">
        <w:rPr>
          <w:rFonts w:eastAsia="Calibri" w:cs="Calibri"/>
          <w:color w:val="000000" w:themeColor="text1"/>
          <w:lang w:val="cs-CZ"/>
        </w:rPr>
        <w:t xml:space="preserve">stejně </w:t>
      </w:r>
      <w:r w:rsidR="0039459A" w:rsidRPr="005171FD">
        <w:rPr>
          <w:rFonts w:eastAsia="Calibri" w:cs="Calibri"/>
          <w:color w:val="000000" w:themeColor="text1"/>
          <w:lang w:val="cs-CZ"/>
        </w:rPr>
        <w:t>tak i v případě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že zvláštní formu vyžaduje příslušné právní jednání.</w:t>
      </w:r>
    </w:p>
    <w:p w:rsidR="0039459A" w:rsidRPr="005171FD" w:rsidRDefault="007C7A97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smlouva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>zakládá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zastoupení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plná moc jej pak osvědčuje</w:t>
      </w:r>
      <w:r w:rsidR="008C7FF2" w:rsidRPr="005171FD">
        <w:rPr>
          <w:rFonts w:eastAsia="Calibri" w:cs="Calibri"/>
          <w:color w:val="000000" w:themeColor="text1"/>
          <w:lang w:val="cs-CZ"/>
        </w:rPr>
        <w:t xml:space="preserve"> </w:t>
      </w:r>
    </w:p>
    <w:p w:rsidR="007C7A97" w:rsidRPr="005171FD" w:rsidRDefault="007C7A97" w:rsidP="005B2A2E">
      <w:pPr>
        <w:pStyle w:val="Odstavecseseznamem"/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</w:t>
      </w:r>
      <w:r w:rsidR="0039459A" w:rsidRPr="005171FD">
        <w:rPr>
          <w:rFonts w:eastAsia="Calibri" w:cs="Calibri"/>
          <w:color w:val="000000" w:themeColor="text1"/>
          <w:lang w:val="cs-CZ"/>
        </w:rPr>
        <w:t>vláštní typ smluvně dohodnuté podpory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která však není založena na </w:t>
      </w:r>
      <w:r w:rsidR="00A0187A" w:rsidRPr="005171FD">
        <w:rPr>
          <w:rFonts w:eastAsia="Calibri" w:cs="Calibri"/>
          <w:color w:val="000000" w:themeColor="text1"/>
          <w:lang w:val="cs-CZ"/>
        </w:rPr>
        <w:t>přímém zastoupení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A0187A" w:rsidRPr="005171FD">
        <w:rPr>
          <w:rFonts w:eastAsia="Calibri" w:cs="Calibri"/>
          <w:color w:val="000000" w:themeColor="text1"/>
          <w:lang w:val="cs-CZ"/>
        </w:rPr>
        <w:t xml:space="preserve">představuje </w:t>
      </w:r>
      <w:r w:rsidR="00A0187A" w:rsidRPr="005171FD">
        <w:rPr>
          <w:rFonts w:eastAsia="Calibri" w:cs="Calibri"/>
          <w:b/>
          <w:color w:val="000000" w:themeColor="text1"/>
          <w:lang w:val="cs-CZ"/>
        </w:rPr>
        <w:t>n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>ápomoc při rozhodování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dle </w:t>
      </w:r>
      <w:r w:rsidR="008C7FF2"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Pr="005171FD">
        <w:rPr>
          <w:rFonts w:eastAsia="Calibri" w:cs="Calibri"/>
          <w:b/>
          <w:color w:val="000000" w:themeColor="text1"/>
          <w:lang w:val="cs-CZ"/>
        </w:rPr>
        <w:t>45</w:t>
      </w:r>
    </w:p>
    <w:p w:rsidR="00A0187A" w:rsidRPr="005171FD" w:rsidRDefault="007C7A97" w:rsidP="005B2A2E">
      <w:pPr>
        <w:pStyle w:val="Odstavecseseznamem"/>
        <w:numPr>
          <w:ilvl w:val="1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</w:t>
      </w:r>
      <w:r w:rsidR="0039459A" w:rsidRPr="005171FD">
        <w:rPr>
          <w:rFonts w:eastAsia="Calibri" w:cs="Calibri"/>
          <w:color w:val="000000" w:themeColor="text1"/>
          <w:lang w:val="cs-CZ"/>
        </w:rPr>
        <w:t>ři smluvním zastoupení je chráněna dobrá víra třetí osoby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vůči které má být jednáno (</w:t>
      </w:r>
      <w:r w:rsidRPr="005171FD">
        <w:rPr>
          <w:rFonts w:eastAsia="Calibri" w:cs="Calibri"/>
          <w:color w:val="000000" w:themeColor="text1"/>
          <w:lang w:val="cs-CZ"/>
        </w:rPr>
        <w:t>§</w:t>
      </w:r>
      <w:r w:rsidR="008C7FF2" w:rsidRPr="005171FD">
        <w:rPr>
          <w:rFonts w:eastAsia="Calibri" w:cs="Calibri"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color w:val="000000" w:themeColor="text1"/>
          <w:lang w:val="cs-CZ"/>
        </w:rPr>
        <w:t>444</w:t>
      </w:r>
      <w:r w:rsidRPr="005171FD">
        <w:rPr>
          <w:rFonts w:eastAsia="Calibri" w:cs="Calibri"/>
          <w:color w:val="000000" w:themeColor="text1"/>
          <w:lang w:val="cs-CZ"/>
        </w:rPr>
        <w:t xml:space="preserve"> – </w:t>
      </w:r>
      <w:r w:rsidR="0039459A" w:rsidRPr="005171FD">
        <w:rPr>
          <w:rFonts w:eastAsia="Calibri" w:cs="Calibri"/>
          <w:color w:val="000000" w:themeColor="text1"/>
          <w:lang w:val="cs-CZ"/>
        </w:rPr>
        <w:t>447</w:t>
      </w:r>
      <w:r w:rsidR="00A0187A" w:rsidRPr="005171FD">
        <w:rPr>
          <w:rFonts w:eastAsia="Calibri" w:cs="Calibri"/>
          <w:color w:val="000000" w:themeColor="text1"/>
          <w:lang w:val="cs-CZ"/>
        </w:rPr>
        <w:t>)</w:t>
      </w:r>
    </w:p>
    <w:p w:rsidR="0039459A" w:rsidRPr="005171FD" w:rsidRDefault="007C7A97" w:rsidP="005B2A2E">
      <w:pPr>
        <w:pStyle w:val="Odstavecseseznamem"/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s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mluvní zastoupení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zaniká </w:t>
      </w:r>
      <w:r w:rsidR="0039459A" w:rsidRPr="005171FD">
        <w:rPr>
          <w:rFonts w:eastAsia="Calibri" w:cs="Calibri"/>
          <w:color w:val="000000" w:themeColor="text1"/>
          <w:lang w:val="cs-CZ"/>
        </w:rPr>
        <w:t>(</w:t>
      </w:r>
      <w:r w:rsidRPr="005171FD">
        <w:rPr>
          <w:rFonts w:eastAsia="Calibri" w:cs="Calibri"/>
          <w:color w:val="000000" w:themeColor="text1"/>
          <w:lang w:val="cs-CZ"/>
        </w:rPr>
        <w:t>§</w:t>
      </w:r>
      <w:r w:rsidR="008C7FF2" w:rsidRPr="005171FD">
        <w:rPr>
          <w:rFonts w:eastAsia="Calibri" w:cs="Calibri"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color w:val="000000" w:themeColor="text1"/>
          <w:lang w:val="cs-CZ"/>
        </w:rPr>
        <w:t>448</w:t>
      </w:r>
      <w:r w:rsidRPr="005171FD">
        <w:rPr>
          <w:rFonts w:eastAsia="Calibri" w:cs="Calibri"/>
          <w:color w:val="000000" w:themeColor="text1"/>
          <w:lang w:val="cs-CZ"/>
        </w:rPr>
        <w:t xml:space="preserve"> – </w:t>
      </w:r>
      <w:r w:rsidR="0039459A" w:rsidRPr="005171FD">
        <w:rPr>
          <w:rFonts w:eastAsia="Calibri" w:cs="Calibri"/>
          <w:color w:val="000000" w:themeColor="text1"/>
          <w:lang w:val="cs-CZ"/>
        </w:rPr>
        <w:t>449)</w:t>
      </w:r>
      <w:r w:rsidR="001E18F7" w:rsidRPr="005171FD">
        <w:rPr>
          <w:rFonts w:eastAsia="Calibri" w:cs="Calibri"/>
          <w:color w:val="000000" w:themeColor="text1"/>
          <w:lang w:val="cs-CZ"/>
        </w:rPr>
        <w:t xml:space="preserve"> zejména: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vykonáním právního jednání</w:t>
      </w:r>
      <w:r w:rsidR="00D218C3" w:rsidRPr="005171FD">
        <w:rPr>
          <w:rFonts w:eastAsia="Calibri" w:cs="Calibri"/>
          <w:b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na které bylo omezeno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odvoláním </w:t>
      </w:r>
      <w:r w:rsidRPr="005171FD">
        <w:rPr>
          <w:rFonts w:eastAsia="Calibri" w:cs="Calibri"/>
          <w:color w:val="000000" w:themeColor="text1"/>
          <w:lang w:val="cs-CZ"/>
        </w:rPr>
        <w:t xml:space="preserve">zmocnění </w:t>
      </w:r>
      <w:r w:rsidR="00AF08D0" w:rsidRPr="005171FD">
        <w:rPr>
          <w:rFonts w:eastAsia="Calibri" w:cs="Calibri"/>
          <w:b/>
          <w:color w:val="000000" w:themeColor="text1"/>
          <w:lang w:val="cs-CZ"/>
        </w:rPr>
        <w:t>zmocnitelem (</w:t>
      </w:r>
      <w:r w:rsidR="008C7FF2"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Pr="005171FD">
        <w:rPr>
          <w:rFonts w:eastAsia="Calibri" w:cs="Calibri"/>
          <w:b/>
          <w:color w:val="000000" w:themeColor="text1"/>
          <w:lang w:val="cs-CZ"/>
        </w:rPr>
        <w:t>442)</w:t>
      </w:r>
      <w:r w:rsidR="00D218C3" w:rsidRPr="005171FD">
        <w:rPr>
          <w:rFonts w:eastAsia="Calibri" w:cs="Calibri"/>
          <w:b/>
          <w:color w:val="000000" w:themeColor="text1"/>
          <w:lang w:val="cs-CZ"/>
        </w:rPr>
        <w:t xml:space="preserve">, </w:t>
      </w:r>
    </w:p>
    <w:p w:rsidR="0039459A" w:rsidRPr="005171FD" w:rsidRDefault="0039459A" w:rsidP="005B2A2E">
      <w:pPr>
        <w:numPr>
          <w:ilvl w:val="2"/>
          <w:numId w:val="177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Zmocnitel se nemůže vzdát práva odvolat zmocnění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ale pokud si strany pro odvolání stanovily důvody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může odvolat jen pro ně (výjimka: zvlášť závažný důvod)</w:t>
      </w:r>
      <w:r w:rsidRPr="005171FD">
        <w:rPr>
          <w:rFonts w:eastAsia="Calibri" w:cs="Calibri"/>
          <w:color w:val="000000" w:themeColor="text1"/>
          <w:lang w:val="cs-CZ"/>
        </w:rPr>
        <w:tab/>
      </w:r>
    </w:p>
    <w:p w:rsidR="0039459A" w:rsidRPr="005171FD" w:rsidRDefault="007C7A97" w:rsidP="005B2A2E">
      <w:pPr>
        <w:numPr>
          <w:ilvl w:val="2"/>
          <w:numId w:val="177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dokud není odvolání zmocně</w:t>
      </w:r>
      <w:r w:rsidR="0039459A" w:rsidRPr="005171FD">
        <w:rPr>
          <w:rFonts w:eastAsia="Calibri" w:cs="Calibri"/>
          <w:color w:val="000000" w:themeColor="text1"/>
          <w:lang w:val="cs-CZ"/>
        </w:rPr>
        <w:t>ní zmocněnci známo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zmocnění sice zaniklo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avšak má stejné právní účinky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jako by zmocnění trvalo.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ab/>
        <w:t xml:space="preserve">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ab/>
        <w:t xml:space="preserve"> 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výpovědí </w:t>
      </w:r>
      <w:r w:rsidRPr="005171FD">
        <w:rPr>
          <w:rFonts w:eastAsia="Calibri" w:cs="Calibri"/>
          <w:color w:val="000000" w:themeColor="text1"/>
          <w:lang w:val="cs-CZ"/>
        </w:rPr>
        <w:t xml:space="preserve">zmocnění </w:t>
      </w:r>
      <w:r w:rsidRPr="005171FD">
        <w:rPr>
          <w:rFonts w:eastAsia="Calibri" w:cs="Calibri"/>
          <w:b/>
          <w:color w:val="000000" w:themeColor="text1"/>
          <w:lang w:val="cs-CZ"/>
        </w:rPr>
        <w:t>zmocněncem</w:t>
      </w:r>
      <w:r w:rsidR="00D218C3" w:rsidRPr="005171FD">
        <w:rPr>
          <w:rFonts w:eastAsia="Calibri" w:cs="Calibri"/>
          <w:b/>
          <w:color w:val="000000" w:themeColor="text1"/>
          <w:lang w:val="cs-CZ"/>
        </w:rPr>
        <w:t xml:space="preserve">, </w:t>
      </w:r>
    </w:p>
    <w:p w:rsidR="0039459A" w:rsidRPr="005171FD" w:rsidRDefault="008C7FF2" w:rsidP="005B2A2E">
      <w:pPr>
        <w:numPr>
          <w:ilvl w:val="2"/>
          <w:numId w:val="177"/>
        </w:numPr>
        <w:ind w:hanging="317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§ </w:t>
      </w:r>
      <w:r w:rsidR="0039459A" w:rsidRPr="005171FD">
        <w:rPr>
          <w:rFonts w:eastAsia="Calibri" w:cs="Calibri"/>
          <w:b/>
          <w:color w:val="000000" w:themeColor="text1"/>
          <w:lang w:val="cs-CZ"/>
        </w:rPr>
        <w:t xml:space="preserve">20 Zákon o advokacii </w:t>
      </w:r>
      <w:r w:rsidR="0039459A" w:rsidRPr="005171FD">
        <w:rPr>
          <w:rFonts w:eastAsia="Calibri" w:cs="Calibri"/>
          <w:color w:val="000000" w:themeColor="text1"/>
          <w:lang w:val="cs-CZ"/>
        </w:rPr>
        <w:t>(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>„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Advokát je oprávněn smlouvu vypovědět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dojde-li k narušení nezby</w:t>
      </w:r>
      <w:r w:rsidR="00AF08D0" w:rsidRPr="005171FD">
        <w:rPr>
          <w:rFonts w:eastAsia="Calibri" w:cs="Calibri"/>
          <w:i/>
          <w:color w:val="000000" w:themeColor="text1"/>
          <w:lang w:val="cs-CZ"/>
        </w:rPr>
        <w:t>tné důvěry mezi ním a klientem.</w:t>
      </w:r>
      <w:r w:rsidR="0039459A" w:rsidRPr="005171FD">
        <w:rPr>
          <w:rFonts w:eastAsia="Calibri" w:cs="Calibri"/>
          <w:i/>
          <w:color w:val="000000" w:themeColor="text1"/>
          <w:lang w:val="cs-CZ"/>
        </w:rPr>
        <w:t>”</w:t>
      </w:r>
      <w:r w:rsidR="0039459A" w:rsidRPr="005171FD">
        <w:rPr>
          <w:rFonts w:eastAsia="Calibri" w:cs="Calibri"/>
          <w:color w:val="000000" w:themeColor="text1"/>
          <w:lang w:val="cs-CZ"/>
        </w:rPr>
        <w:t>)</w:t>
      </w:r>
    </w:p>
    <w:p w:rsidR="0039459A" w:rsidRPr="005171FD" w:rsidRDefault="0039459A" w:rsidP="005B2A2E">
      <w:pPr>
        <w:numPr>
          <w:ilvl w:val="1"/>
          <w:numId w:val="176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 xml:space="preserve">smrtí </w:t>
      </w:r>
      <w:r w:rsidRPr="005171FD">
        <w:rPr>
          <w:rFonts w:eastAsia="Calibri" w:cs="Calibri"/>
          <w:color w:val="000000" w:themeColor="text1"/>
          <w:lang w:val="cs-CZ"/>
        </w:rPr>
        <w:t>zmocněnce nebo zmocnitele nebo zánikem PO jako zmocněnce nebo zmocnitele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 xml:space="preserve">pokud nebylo ujednáno něco jiného. </w:t>
      </w:r>
    </w:p>
    <w:p w:rsidR="0039459A" w:rsidRPr="005171FD" w:rsidRDefault="007C7A97" w:rsidP="005B2A2E">
      <w:pPr>
        <w:pStyle w:val="Odstavecseseznamem"/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v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případě zániku smrtí zmocnitele nebo výpovědí zmocněncem učiní zmocněnec</w:t>
      </w:r>
      <w:r w:rsidR="008C7FF2" w:rsidRPr="005171FD">
        <w:rPr>
          <w:rFonts w:eastAsia="Calibri" w:cs="Calibri"/>
          <w:color w:val="000000" w:themeColor="text1"/>
          <w:szCs w:val="20"/>
          <w:lang w:val="cs-CZ"/>
        </w:rPr>
        <w:t xml:space="preserve">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ještě vše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co nesnese odkladu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aby zmocnitel nebo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jeho právní nástupce</w:t>
      </w:r>
      <w:r w:rsidRPr="005171FD">
        <w:rPr>
          <w:rFonts w:eastAsia="Calibri" w:cs="Calibri"/>
          <w:color w:val="000000" w:themeColor="text1"/>
          <w:lang w:val="cs-CZ"/>
        </w:rPr>
        <w:t xml:space="preserve"> neutrpěl újmu – zmocněnec je povinen po zániku</w:t>
      </w:r>
      <w:r w:rsidR="0039459A" w:rsidRPr="005171FD">
        <w:rPr>
          <w:rFonts w:eastAsia="Calibri" w:cs="Calibri"/>
          <w:color w:val="000000" w:themeColor="text1"/>
          <w:lang w:val="cs-CZ"/>
        </w:rPr>
        <w:t xml:space="preserve"> zmocnění vydat vše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co mu zmocnitel propůjčil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lang w:val="cs-CZ"/>
        </w:rPr>
        <w:t>pop</w:t>
      </w:r>
      <w:r w:rsidRPr="005171FD">
        <w:rPr>
          <w:rFonts w:eastAsia="Calibri" w:cs="Calibri"/>
          <w:color w:val="000000" w:themeColor="text1"/>
          <w:lang w:val="cs-CZ"/>
        </w:rPr>
        <w:t>řípadě co pro zmocnitele získal</w:t>
      </w:r>
    </w:p>
    <w:p w:rsidR="001D18D2" w:rsidRPr="005171FD" w:rsidRDefault="001D18D2" w:rsidP="005B2A2E">
      <w:pPr>
        <w:pStyle w:val="Odstavecseseznamem"/>
        <w:numPr>
          <w:ilvl w:val="0"/>
          <w:numId w:val="175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§ 446</w:t>
      </w:r>
      <w:r w:rsidRPr="005171FD">
        <w:rPr>
          <w:rFonts w:eastAsia="Calibri" w:cs="Calibri"/>
          <w:color w:val="000000" w:themeColor="text1"/>
          <w:lang w:val="cs-CZ"/>
        </w:rPr>
        <w:t xml:space="preserve"> – exces (</w:t>
      </w:r>
      <w:r w:rsidRPr="005171FD">
        <w:rPr>
          <w:rFonts w:eastAsia="Calibri" w:cs="Calibri"/>
          <w:i/>
          <w:color w:val="000000" w:themeColor="text1"/>
          <w:lang w:val="cs-CZ"/>
        </w:rPr>
        <w:t>pozn. doc. Hendrychové:</w:t>
      </w:r>
      <w:r w:rsidRPr="005171FD">
        <w:rPr>
          <w:rFonts w:eastAsia="Calibri" w:cs="Calibri"/>
          <w:color w:val="000000" w:themeColor="text1"/>
          <w:lang w:val="cs-CZ"/>
        </w:rPr>
        <w:t xml:space="preserve"> nutno znát!)</w:t>
      </w:r>
    </w:p>
    <w:p w:rsidR="0039459A" w:rsidRPr="005171FD" w:rsidRDefault="0039459A" w:rsidP="00196607">
      <w:pPr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br/>
      </w:r>
      <w:r w:rsidRPr="005171FD">
        <w:rPr>
          <w:rFonts w:eastAsia="Calibri" w:cs="Calibri"/>
          <w:b/>
          <w:color w:val="000000" w:themeColor="text1"/>
          <w:lang w:val="cs-CZ"/>
        </w:rPr>
        <w:t>Prokura (</w:t>
      </w:r>
      <w:r w:rsidR="008C7FF2" w:rsidRPr="005171FD">
        <w:rPr>
          <w:rFonts w:eastAsia="Calibri" w:cs="Calibri"/>
          <w:b/>
          <w:color w:val="000000" w:themeColor="text1"/>
          <w:lang w:val="cs-CZ"/>
        </w:rPr>
        <w:t>§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>§</w:t>
      </w:r>
      <w:r w:rsidR="008C7FF2" w:rsidRPr="005171FD">
        <w:rPr>
          <w:rFonts w:eastAsia="Calibri" w:cs="Calibri"/>
          <w:b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b/>
          <w:color w:val="000000" w:themeColor="text1"/>
          <w:lang w:val="cs-CZ"/>
        </w:rPr>
        <w:t>450</w:t>
      </w:r>
      <w:r w:rsidR="00544CD6" w:rsidRPr="005171FD">
        <w:rPr>
          <w:rFonts w:eastAsia="Calibri" w:cs="Calibri"/>
          <w:b/>
          <w:color w:val="000000" w:themeColor="text1"/>
          <w:lang w:val="cs-CZ"/>
        </w:rPr>
        <w:t xml:space="preserve"> – </w:t>
      </w:r>
      <w:r w:rsidRPr="005171FD">
        <w:rPr>
          <w:rFonts w:eastAsia="Calibri" w:cs="Calibri"/>
          <w:b/>
          <w:color w:val="000000" w:themeColor="text1"/>
          <w:lang w:val="cs-CZ"/>
        </w:rPr>
        <w:t>456)</w:t>
      </w:r>
    </w:p>
    <w:p w:rsidR="0039459A" w:rsidRPr="005171FD" w:rsidRDefault="0039459A" w:rsidP="005B2A2E">
      <w:pPr>
        <w:numPr>
          <w:ilvl w:val="0"/>
          <w:numId w:val="178"/>
        </w:numPr>
        <w:ind w:hanging="359"/>
        <w:rPr>
          <w:color w:val="000000" w:themeColor="text1"/>
          <w:szCs w:val="20"/>
          <w:lang w:val="cs-CZ"/>
        </w:rPr>
      </w:pPr>
      <w:r w:rsidRPr="005171FD">
        <w:rPr>
          <w:rFonts w:eastAsia="Calibri" w:cs="Calibri"/>
          <w:color w:val="000000" w:themeColor="text1"/>
          <w:szCs w:val="20"/>
          <w:lang w:val="cs-CZ"/>
        </w:rPr>
        <w:t>dříve v obchodním zákoníku</w:t>
      </w:r>
    </w:p>
    <w:p w:rsidR="007C7A97" w:rsidRPr="005171FD" w:rsidRDefault="007C7A97" w:rsidP="005B2A2E">
      <w:pPr>
        <w:numPr>
          <w:ilvl w:val="0"/>
          <w:numId w:val="178"/>
        </w:numPr>
        <w:ind w:hanging="359"/>
        <w:rPr>
          <w:color w:val="000000" w:themeColor="text1"/>
          <w:szCs w:val="20"/>
          <w:lang w:val="cs-CZ"/>
        </w:rPr>
      </w:pPr>
      <w:r w:rsidRPr="005171FD">
        <w:rPr>
          <w:rFonts w:eastAsia="Calibri" w:cs="Calibri"/>
          <w:color w:val="000000" w:themeColor="text1"/>
          <w:szCs w:val="20"/>
          <w:lang w:val="cs-CZ"/>
        </w:rPr>
        <w:t>z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vláštní plná moc pro právní jednání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k nimiž doc</w:t>
      </w:r>
      <w:r w:rsidRPr="005171FD">
        <w:rPr>
          <w:rFonts w:eastAsia="Calibri" w:cs="Calibri"/>
          <w:color w:val="000000" w:themeColor="text1"/>
          <w:szCs w:val="20"/>
          <w:lang w:val="cs-CZ"/>
        </w:rPr>
        <w:t>h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ází při provozu obchodního závodu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popřípadě pobočky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včetně jednání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 xml:space="preserve">k </w:t>
      </w:r>
      <w:proofErr w:type="gramStart"/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nimiž</w:t>
      </w:r>
      <w:proofErr w:type="gramEnd"/>
      <w:r w:rsidR="0039459A" w:rsidRPr="005171FD">
        <w:rPr>
          <w:rFonts w:eastAsia="Calibri"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eastAsia="Calibri" w:cs="Calibri"/>
          <w:color w:val="000000" w:themeColor="text1"/>
          <w:szCs w:val="20"/>
          <w:lang w:val="cs-CZ"/>
        </w:rPr>
        <w:t>se vyžaduje zvláštní plná moc</w:t>
      </w:r>
    </w:p>
    <w:p w:rsidR="0039459A" w:rsidRPr="005171FD" w:rsidRDefault="007C7A97" w:rsidP="005F0042">
      <w:pPr>
        <w:numPr>
          <w:ilvl w:val="1"/>
          <w:numId w:val="505"/>
        </w:numPr>
        <w:ind w:hanging="359"/>
        <w:rPr>
          <w:color w:val="000000" w:themeColor="text1"/>
          <w:szCs w:val="20"/>
          <w:lang w:val="cs-CZ"/>
        </w:rPr>
      </w:pPr>
      <w:r w:rsidRPr="005171FD">
        <w:rPr>
          <w:rFonts w:eastAsia="Calibri" w:cs="Calibri"/>
          <w:color w:val="000000" w:themeColor="text1"/>
          <w:szCs w:val="20"/>
          <w:lang w:val="cs-CZ"/>
        </w:rPr>
        <w:t>ke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 xml:space="preserve"> zcizení nebo zatížení nemovitosti však prokurista je oprávněn pouze na základě výslovného zmocnění v prokuře.</w:t>
      </w:r>
    </w:p>
    <w:p w:rsidR="0039459A" w:rsidRPr="005171FD" w:rsidRDefault="00544CD6" w:rsidP="005B2A2E">
      <w:pPr>
        <w:numPr>
          <w:ilvl w:val="0"/>
          <w:numId w:val="178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szCs w:val="20"/>
          <w:lang w:val="cs-CZ"/>
        </w:rPr>
        <w:t>pr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okuru může udělit po</w:t>
      </w:r>
      <w:r w:rsidR="00F451B8" w:rsidRPr="005171FD">
        <w:rPr>
          <w:rFonts w:eastAsia="Calibri" w:cs="Calibri"/>
          <w:color w:val="000000" w:themeColor="text1"/>
          <w:szCs w:val="20"/>
          <w:lang w:val="cs-CZ"/>
        </w:rPr>
        <w:t>u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ze podnikatel zapsaný v obchodním rejstříku</w:t>
      </w:r>
    </w:p>
    <w:p w:rsidR="0039459A" w:rsidRPr="005171FD" w:rsidRDefault="0039459A" w:rsidP="005B2A2E">
      <w:pPr>
        <w:numPr>
          <w:ilvl w:val="1"/>
          <w:numId w:val="179"/>
        </w:numPr>
        <w:ind w:hanging="359"/>
        <w:rPr>
          <w:color w:val="000000" w:themeColor="text1"/>
          <w:lang w:val="cs-CZ"/>
        </w:rPr>
      </w:pPr>
      <w:r w:rsidRPr="005171FD">
        <w:rPr>
          <w:rFonts w:eastAsia="Calibri" w:cs="Calibri"/>
          <w:color w:val="000000" w:themeColor="text1"/>
          <w:lang w:val="cs-CZ"/>
        </w:rPr>
        <w:t>prokura nesmí být udělena PO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v prokuře musí být výslovně uvedeno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>že jde o prokuru</w:t>
      </w:r>
      <w:r w:rsidR="00D218C3" w:rsidRPr="005171FD">
        <w:rPr>
          <w:rFonts w:eastAsia="Calibri" w:cs="Calibri"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color w:val="000000" w:themeColor="text1"/>
          <w:lang w:val="cs-CZ"/>
        </w:rPr>
        <w:t xml:space="preserve">prokurista je povinen vykonávat prokuru s </w:t>
      </w:r>
      <w:r w:rsidR="00544CD6" w:rsidRPr="005171FD">
        <w:rPr>
          <w:rFonts w:eastAsia="Calibri" w:cs="Calibri"/>
          <w:i/>
          <w:color w:val="000000" w:themeColor="text1"/>
          <w:lang w:val="cs-CZ"/>
        </w:rPr>
        <w:t>péčí řádného hospodáře</w:t>
      </w:r>
    </w:p>
    <w:p w:rsidR="0039459A" w:rsidRPr="005171FD" w:rsidRDefault="00544CD6" w:rsidP="005B2A2E">
      <w:pPr>
        <w:numPr>
          <w:ilvl w:val="0"/>
          <w:numId w:val="178"/>
        </w:numPr>
        <w:ind w:hanging="359"/>
        <w:rPr>
          <w:color w:val="000000" w:themeColor="text1"/>
          <w:szCs w:val="20"/>
          <w:lang w:val="cs-CZ"/>
        </w:rPr>
      </w:pPr>
      <w:r w:rsidRPr="005171FD">
        <w:rPr>
          <w:rFonts w:eastAsia="Calibri" w:cs="Calibri"/>
          <w:color w:val="000000" w:themeColor="text1"/>
          <w:szCs w:val="20"/>
          <w:lang w:val="cs-CZ"/>
        </w:rPr>
        <w:t>p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 xml:space="preserve">rokura </w:t>
      </w:r>
      <w:r w:rsidR="0039459A" w:rsidRPr="005171FD">
        <w:rPr>
          <w:rFonts w:eastAsia="Calibri" w:cs="Calibri"/>
          <w:b/>
          <w:color w:val="000000" w:themeColor="text1"/>
          <w:szCs w:val="20"/>
          <w:lang w:val="cs-CZ"/>
        </w:rPr>
        <w:t>zaniká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 xml:space="preserve"> mimo obecnými způsoby</w:t>
      </w:r>
      <w:r w:rsidR="0039459A" w:rsidRPr="005171FD">
        <w:rPr>
          <w:rFonts w:eastAsia="Calibri" w:cs="Calibri"/>
          <w:b/>
          <w:color w:val="000000" w:themeColor="text1"/>
          <w:szCs w:val="20"/>
          <w:lang w:val="cs-CZ"/>
        </w:rPr>
        <w:t xml:space="preserve">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i převedením pobočky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smrtí podnikatele</w:t>
      </w:r>
      <w:r w:rsidR="00D218C3" w:rsidRPr="005171FD">
        <w:rPr>
          <w:rFonts w:eastAsia="Calibri" w:cs="Calibri"/>
          <w:color w:val="000000" w:themeColor="text1"/>
          <w:szCs w:val="20"/>
          <w:lang w:val="cs-CZ"/>
        </w:rPr>
        <w:t xml:space="preserve">, </w:t>
      </w:r>
      <w:r w:rsidR="0039459A" w:rsidRPr="005171FD">
        <w:rPr>
          <w:rFonts w:eastAsia="Calibri" w:cs="Calibri"/>
          <w:color w:val="000000" w:themeColor="text1"/>
          <w:szCs w:val="20"/>
          <w:lang w:val="cs-CZ"/>
        </w:rPr>
        <w:t>jen bylo-li tak ujednáno.</w:t>
      </w:r>
    </w:p>
    <w:p w:rsidR="00A0187A" w:rsidRPr="005171FD" w:rsidRDefault="00A0187A" w:rsidP="00196607">
      <w:pPr>
        <w:rPr>
          <w:rFonts w:eastAsia="Calibri" w:cs="Calibri"/>
          <w:b/>
          <w:color w:val="000000" w:themeColor="text1"/>
          <w:sz w:val="22"/>
          <w:u w:val="single"/>
          <w:lang w:val="cs-CZ"/>
        </w:rPr>
      </w:pPr>
    </w:p>
    <w:p w:rsidR="00A0187A" w:rsidRPr="005171FD" w:rsidRDefault="0039459A" w:rsidP="00196607">
      <w:pPr>
        <w:rPr>
          <w:color w:val="000000" w:themeColor="text1"/>
          <w:sz w:val="16"/>
          <w:lang w:val="cs-CZ"/>
        </w:rPr>
      </w:pPr>
      <w:r w:rsidRPr="005171FD">
        <w:rPr>
          <w:rFonts w:eastAsia="Calibri" w:cs="Calibri"/>
          <w:b/>
          <w:color w:val="000000" w:themeColor="text1"/>
          <w:lang w:val="cs-CZ"/>
        </w:rPr>
        <w:t>Zákonné zastoupení a opatrovnictví</w:t>
      </w:r>
    </w:p>
    <w:p w:rsidR="00544CD6" w:rsidRPr="005171FD" w:rsidRDefault="00544CD6" w:rsidP="005F0042">
      <w:pPr>
        <w:pStyle w:val="Odstavecseseznamem"/>
        <w:numPr>
          <w:ilvl w:val="0"/>
          <w:numId w:val="367"/>
        </w:numPr>
        <w:ind w:left="714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viz otázka A. 22</w:t>
      </w:r>
    </w:p>
    <w:p w:rsidR="0039459A" w:rsidRPr="005171FD" w:rsidRDefault="0039459A" w:rsidP="00196607">
      <w:pPr>
        <w:rPr>
          <w:rFonts w:eastAsia="Calibri" w:cs="Calibri"/>
          <w:color w:val="000000" w:themeColor="text1"/>
          <w:lang w:val="cs-CZ"/>
        </w:rPr>
      </w:pPr>
    </w:p>
    <w:p w:rsidR="00544CD6" w:rsidRPr="005171FD" w:rsidRDefault="00544CD6" w:rsidP="00196607">
      <w:pPr>
        <w:rPr>
          <w:color w:val="000000" w:themeColor="text1"/>
          <w:lang w:val="cs-CZ"/>
        </w:rPr>
      </w:pPr>
    </w:p>
    <w:p w:rsidR="0039459A" w:rsidRPr="005171FD" w:rsidRDefault="0039459A" w:rsidP="00196607">
      <w:pPr>
        <w:rPr>
          <w:color w:val="000000" w:themeColor="text1"/>
          <w:lang w:val="cs-CZ"/>
        </w:rPr>
      </w:pPr>
      <w:r w:rsidRPr="005171FD">
        <w:rPr>
          <w:rFonts w:eastAsia="Calibri" w:cs="Calibri"/>
          <w:i/>
          <w:color w:val="000000" w:themeColor="text1"/>
          <w:lang w:val="cs-CZ"/>
        </w:rPr>
        <w:t>Zdroje: 7.</w:t>
      </w:r>
      <w:r w:rsidR="00A0187A" w:rsidRPr="005171FD">
        <w:rPr>
          <w:rFonts w:eastAsia="Calibri" w:cs="Calibri"/>
          <w:i/>
          <w:color w:val="000000" w:themeColor="text1"/>
          <w:lang w:val="cs-CZ"/>
        </w:rPr>
        <w:t xml:space="preserve"> </w:t>
      </w:r>
      <w:r w:rsidRPr="005171FD">
        <w:rPr>
          <w:rFonts w:eastAsia="Calibri" w:cs="Calibri"/>
          <w:i/>
          <w:color w:val="000000" w:themeColor="text1"/>
          <w:lang w:val="cs-CZ"/>
        </w:rPr>
        <w:t>přednáška OPH I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i/>
          <w:color w:val="000000" w:themeColor="text1"/>
          <w:lang w:val="cs-CZ"/>
        </w:rPr>
        <w:t>komplet_hmota_2013 od vyšších ročníků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i/>
          <w:color w:val="000000" w:themeColor="text1"/>
          <w:lang w:val="cs-CZ"/>
        </w:rPr>
        <w:t>učebnice Hurdík</w:t>
      </w:r>
      <w:r w:rsidR="00D218C3" w:rsidRPr="005171FD">
        <w:rPr>
          <w:rFonts w:eastAsia="Calibri" w:cs="Calibri"/>
          <w:i/>
          <w:color w:val="000000" w:themeColor="text1"/>
          <w:lang w:val="cs-CZ"/>
        </w:rPr>
        <w:t xml:space="preserve">, </w:t>
      </w:r>
      <w:r w:rsidRPr="005171FD">
        <w:rPr>
          <w:rFonts w:eastAsia="Calibri" w:cs="Calibri"/>
          <w:i/>
          <w:color w:val="000000" w:themeColor="text1"/>
          <w:lang w:val="cs-CZ"/>
        </w:rPr>
        <w:t>NOZ.</w:t>
      </w:r>
      <w:r w:rsidRPr="005171FD">
        <w:rPr>
          <w:rFonts w:eastAsia="Calibri" w:cs="Calibri"/>
          <w:color w:val="000000" w:themeColor="text1"/>
          <w:lang w:val="cs-CZ"/>
        </w:rPr>
        <w:tab/>
      </w:r>
      <w:r w:rsidRPr="005171FD">
        <w:rPr>
          <w:rFonts w:eastAsia="Calibri" w:cs="Calibri"/>
          <w:color w:val="000000" w:themeColor="text1"/>
          <w:lang w:val="cs-CZ"/>
        </w:rPr>
        <w:tab/>
        <w:t xml:space="preserve"> </w:t>
      </w:r>
      <w:r w:rsidRPr="005171FD">
        <w:rPr>
          <w:rFonts w:eastAsia="Calibri" w:cs="Calibri"/>
          <w:color w:val="000000" w:themeColor="text1"/>
          <w:lang w:val="cs-CZ"/>
        </w:rPr>
        <w:tab/>
        <w:t xml:space="preserve"> </w:t>
      </w: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25" w:name="_Toc355467509"/>
      <w:r w:rsidRPr="005171FD">
        <w:rPr>
          <w:color w:val="000000" w:themeColor="text1"/>
        </w:rPr>
        <w:t xml:space="preserve">A. 21 – </w:t>
      </w:r>
      <w:r w:rsidR="006E148A" w:rsidRPr="005171FD">
        <w:rPr>
          <w:color w:val="000000" w:themeColor="text1"/>
        </w:rPr>
        <w:t>Smluvní zastoupení</w:t>
      </w:r>
      <w:r w:rsidR="006E148A" w:rsidRPr="005171FD">
        <w:rPr>
          <w:b w:val="0"/>
          <w:color w:val="000000" w:themeColor="text1"/>
        </w:rPr>
        <w:t xml:space="preserve"> (p</w:t>
      </w:r>
      <w:r w:rsidRPr="005171FD">
        <w:rPr>
          <w:b w:val="0"/>
          <w:color w:val="000000" w:themeColor="text1"/>
        </w:rPr>
        <w:t>rokura</w:t>
      </w:r>
      <w:r w:rsidR="006E148A" w:rsidRPr="005171FD">
        <w:rPr>
          <w:b w:val="0"/>
          <w:color w:val="000000" w:themeColor="text1"/>
        </w:rPr>
        <w:t>)</w:t>
      </w:r>
      <w:bookmarkEnd w:id="25"/>
    </w:p>
    <w:p w:rsidR="001D18D2" w:rsidRPr="005171FD" w:rsidRDefault="001D18D2" w:rsidP="005F0042">
      <w:pPr>
        <w:pStyle w:val="Odstavecseseznamem"/>
        <w:numPr>
          <w:ilvl w:val="0"/>
          <w:numId w:val="481"/>
        </w:numPr>
        <w:ind w:left="714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viz i předchozí otázka A. 20</w:t>
      </w:r>
    </w:p>
    <w:p w:rsidR="0039459A" w:rsidRPr="005171FD" w:rsidRDefault="006E148A" w:rsidP="005F0042">
      <w:pPr>
        <w:pStyle w:val="Odstavecseseznamem"/>
        <w:numPr>
          <w:ilvl w:val="0"/>
          <w:numId w:val="481"/>
        </w:numPr>
        <w:ind w:left="714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450 – 456</w:t>
      </w:r>
    </w:p>
    <w:p w:rsidR="0039459A" w:rsidRPr="005171FD" w:rsidRDefault="0039459A" w:rsidP="001D18D2">
      <w:pPr>
        <w:rPr>
          <w:color w:val="000000" w:themeColor="text1"/>
          <w:lang w:val="cs-CZ"/>
        </w:rPr>
      </w:pPr>
    </w:p>
    <w:p w:rsidR="0039459A" w:rsidRPr="005171FD" w:rsidRDefault="0039459A" w:rsidP="001D18D2">
      <w:pPr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Prokura = zvláštní smluvní zastoupení</w:t>
      </w:r>
    </w:p>
    <w:p w:rsidR="0039459A" w:rsidRPr="005171FD" w:rsidRDefault="0039459A" w:rsidP="001D18D2">
      <w:pPr>
        <w:pStyle w:val="Odstavecseseznamem"/>
        <w:numPr>
          <w:ilvl w:val="0"/>
          <w:numId w:val="109"/>
        </w:numPr>
        <w:ind w:left="714"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zastoupení = oprávnění právně jednat jménem jiného (viz </w:t>
      </w:r>
      <w:r w:rsidR="008C7FF2" w:rsidRPr="005171FD">
        <w:rPr>
          <w:color w:val="000000" w:themeColor="text1"/>
          <w:lang w:val="cs-CZ"/>
        </w:rPr>
        <w:t xml:space="preserve">§ </w:t>
      </w:r>
      <w:r w:rsidR="006E148A" w:rsidRPr="005171FD">
        <w:rPr>
          <w:color w:val="000000" w:themeColor="text1"/>
          <w:lang w:val="cs-CZ"/>
        </w:rPr>
        <w:t>436</w:t>
      </w:r>
      <w:r w:rsidRPr="005171FD">
        <w:rPr>
          <w:color w:val="000000" w:themeColor="text1"/>
          <w:lang w:val="cs-CZ"/>
        </w:rPr>
        <w:t>)</w:t>
      </w:r>
    </w:p>
    <w:p w:rsidR="0039459A" w:rsidRPr="005171FD" w:rsidRDefault="0039459A" w:rsidP="001D18D2">
      <w:pPr>
        <w:pStyle w:val="Odstavecseseznamem"/>
        <w:numPr>
          <w:ilvl w:val="0"/>
          <w:numId w:val="109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zastoupení rozdělujeme </w:t>
      </w:r>
      <w:proofErr w:type="gramStart"/>
      <w:r w:rsidRPr="005171FD">
        <w:rPr>
          <w:color w:val="000000" w:themeColor="text1"/>
          <w:lang w:val="cs-CZ"/>
        </w:rPr>
        <w:t>na</w:t>
      </w:r>
      <w:proofErr w:type="gramEnd"/>
      <w:r w:rsidR="00D1409B" w:rsidRPr="005171FD">
        <w:rPr>
          <w:color w:val="000000" w:themeColor="text1"/>
          <w:lang w:val="cs-CZ"/>
        </w:rPr>
        <w:t>:</w:t>
      </w:r>
    </w:p>
    <w:p w:rsidR="0039459A" w:rsidRPr="005171FD" w:rsidRDefault="0039459A" w:rsidP="001D18D2">
      <w:pPr>
        <w:pStyle w:val="Odstavecseseznamem"/>
        <w:numPr>
          <w:ilvl w:val="0"/>
          <w:numId w:val="11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smluvní zastoupení (</w:t>
      </w:r>
      <w:r w:rsidR="008C7FF2" w:rsidRPr="005171FD">
        <w:rPr>
          <w:color w:val="000000" w:themeColor="text1"/>
          <w:lang w:val="cs-CZ"/>
        </w:rPr>
        <w:t>§</w:t>
      </w:r>
      <w:r w:rsidR="00D1409B" w:rsidRPr="005171FD">
        <w:rPr>
          <w:color w:val="000000" w:themeColor="text1"/>
          <w:lang w:val="cs-CZ"/>
        </w:rPr>
        <w:t>§</w:t>
      </w:r>
      <w:r w:rsidR="008C7FF2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441</w:t>
      </w:r>
      <w:r w:rsidR="00DA371B" w:rsidRPr="005171FD">
        <w:rPr>
          <w:color w:val="000000" w:themeColor="text1"/>
          <w:szCs w:val="20"/>
          <w:lang w:val="cs-CZ"/>
        </w:rPr>
        <w:t xml:space="preserve"> – </w:t>
      </w:r>
      <w:r w:rsidR="006E148A" w:rsidRPr="005171FD">
        <w:rPr>
          <w:color w:val="000000" w:themeColor="text1"/>
          <w:lang w:val="cs-CZ"/>
        </w:rPr>
        <w:t>456</w:t>
      </w:r>
      <w:r w:rsidRPr="005171FD">
        <w:rPr>
          <w:color w:val="000000" w:themeColor="text1"/>
          <w:lang w:val="cs-CZ"/>
        </w:rPr>
        <w:t>)</w:t>
      </w:r>
    </w:p>
    <w:p w:rsidR="0039459A" w:rsidRPr="005171FD" w:rsidRDefault="0039459A" w:rsidP="001D18D2">
      <w:pPr>
        <w:pStyle w:val="Odstavecseseznamem"/>
        <w:numPr>
          <w:ilvl w:val="0"/>
          <w:numId w:val="11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zákonné zastoupení a opatrovnictví (</w:t>
      </w:r>
      <w:r w:rsidR="008C7FF2" w:rsidRPr="005171FD">
        <w:rPr>
          <w:color w:val="000000" w:themeColor="text1"/>
          <w:lang w:val="cs-CZ"/>
        </w:rPr>
        <w:t>§</w:t>
      </w:r>
      <w:r w:rsidR="00D1409B" w:rsidRPr="005171FD">
        <w:rPr>
          <w:color w:val="000000" w:themeColor="text1"/>
          <w:lang w:val="cs-CZ"/>
        </w:rPr>
        <w:t>§</w:t>
      </w:r>
      <w:r w:rsidR="008C7FF2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457</w:t>
      </w:r>
      <w:r w:rsidR="00DA371B" w:rsidRPr="005171FD">
        <w:rPr>
          <w:color w:val="000000" w:themeColor="text1"/>
          <w:szCs w:val="20"/>
          <w:lang w:val="cs-CZ"/>
        </w:rPr>
        <w:t xml:space="preserve"> – </w:t>
      </w:r>
      <w:r w:rsidR="006E148A" w:rsidRPr="005171FD">
        <w:rPr>
          <w:color w:val="000000" w:themeColor="text1"/>
          <w:lang w:val="cs-CZ"/>
        </w:rPr>
        <w:t>448</w:t>
      </w:r>
      <w:r w:rsidRPr="005171FD">
        <w:rPr>
          <w:color w:val="000000" w:themeColor="text1"/>
          <w:lang w:val="cs-CZ"/>
        </w:rPr>
        <w:t>)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vychází z dosavadní úpravy Obchodního zákoníku (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14) s dílčími změnami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nově</w:t>
      </w:r>
      <w:r w:rsidRPr="005171FD">
        <w:rPr>
          <w:color w:val="000000" w:themeColor="text1"/>
          <w:lang w:val="cs-CZ"/>
        </w:rPr>
        <w:t xml:space="preserve"> možno udělit i pouze pro </w:t>
      </w:r>
      <w:r w:rsidRPr="005171FD">
        <w:rPr>
          <w:b/>
          <w:color w:val="000000" w:themeColor="text1"/>
          <w:lang w:val="cs-CZ"/>
        </w:rPr>
        <w:t>určitou pobočku nebo určitý závod</w:t>
      </w:r>
    </w:p>
    <w:p w:rsidR="0039459A" w:rsidRPr="005171FD" w:rsidRDefault="0039459A" w:rsidP="001D18D2">
      <w:pPr>
        <w:pStyle w:val="Odstavecseseznamem"/>
        <w:numPr>
          <w:ilvl w:val="0"/>
          <w:numId w:val="112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má-li podnikatel obchodní závod s jednou nebo více pobočkami nebo má-li více obchodních závodů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bude moci udělit prokuru i jen pro určitou pobočku nebo závod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subjekty:</w:t>
      </w:r>
      <w:r w:rsidRPr="005171FD">
        <w:rPr>
          <w:color w:val="000000" w:themeColor="text1"/>
          <w:lang w:val="cs-CZ"/>
        </w:rPr>
        <w:t xml:space="preserve"> podnikatel a prokurista</w:t>
      </w:r>
    </w:p>
    <w:p w:rsidR="0039459A" w:rsidRPr="005171FD" w:rsidRDefault="0039459A" w:rsidP="001D18D2">
      <w:pPr>
        <w:pStyle w:val="Odstavecseseznamem"/>
        <w:numPr>
          <w:ilvl w:val="0"/>
          <w:numId w:val="115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prokuru může udělit pouze </w:t>
      </w:r>
      <w:r w:rsidRPr="005171FD">
        <w:rPr>
          <w:b/>
          <w:color w:val="000000" w:themeColor="text1"/>
          <w:lang w:val="cs-CZ"/>
        </w:rPr>
        <w:t>podnikatel zapsaný v obchodním rejstříku</w:t>
      </w:r>
      <w:r w:rsidRPr="005171FD">
        <w:rPr>
          <w:color w:val="000000" w:themeColor="text1"/>
          <w:lang w:val="cs-CZ"/>
        </w:rPr>
        <w:t xml:space="preserve"> </w:t>
      </w:r>
    </w:p>
    <w:p w:rsidR="0039459A" w:rsidRPr="005171FD" w:rsidRDefault="0039459A" w:rsidP="001D18D2">
      <w:pPr>
        <w:pStyle w:val="Odstavecseseznamem"/>
        <w:numPr>
          <w:ilvl w:val="0"/>
          <w:numId w:val="11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způsobilost být prokuristou nemají právnické osoby</w:t>
      </w:r>
    </w:p>
    <w:p w:rsidR="0039459A" w:rsidRPr="005171FD" w:rsidRDefault="0039459A" w:rsidP="001D18D2">
      <w:pPr>
        <w:pStyle w:val="Odstavecseseznamem"/>
        <w:numPr>
          <w:ilvl w:val="0"/>
          <w:numId w:val="11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je prokura udělena několika osobám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zastupuje každá podnikatele samostatně – mohou si určit jinak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lastRenderedPageBreak/>
        <w:t>požadavky</w:t>
      </w:r>
    </w:p>
    <w:p w:rsidR="0039459A" w:rsidRPr="005171FD" w:rsidRDefault="0039459A" w:rsidP="001D18D2">
      <w:pPr>
        <w:pStyle w:val="Odstavecseseznamem"/>
        <w:numPr>
          <w:ilvl w:val="0"/>
          <w:numId w:val="113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písemná forma (vyplývá z obecných ustanovení)</w:t>
      </w:r>
    </w:p>
    <w:p w:rsidR="0039459A" w:rsidRPr="005171FD" w:rsidRDefault="0039459A" w:rsidP="001D18D2">
      <w:pPr>
        <w:pStyle w:val="Odstavecseseznamem"/>
        <w:numPr>
          <w:ilvl w:val="0"/>
          <w:numId w:val="113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při udělení prokury musí být výslovně uvedeno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jde o prokuru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práva a povinnosti</w:t>
      </w:r>
    </w:p>
    <w:p w:rsidR="0039459A" w:rsidRPr="005171FD" w:rsidRDefault="0039459A" w:rsidP="001D18D2">
      <w:pPr>
        <w:pStyle w:val="Odstavecseseznamem"/>
        <w:numPr>
          <w:ilvl w:val="0"/>
          <w:numId w:val="116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prokurista může jménem podnikatele právně jednat ve všech záležitostech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 nimž při provozu obchodního závodu či pobočky dochází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mimo zcizování a zatěžování</w:t>
      </w:r>
      <w:r w:rsidRPr="005171FD">
        <w:rPr>
          <w:color w:val="000000" w:themeColor="text1"/>
          <w:lang w:val="cs-CZ"/>
        </w:rPr>
        <w:t xml:space="preserve"> nemovitých věcí (prokurista oprávněn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je-li to výslovně uvedeno)</w:t>
      </w:r>
    </w:p>
    <w:p w:rsidR="0039459A" w:rsidRPr="005171FD" w:rsidRDefault="0039459A" w:rsidP="001D18D2">
      <w:pPr>
        <w:pStyle w:val="Odstavecseseznamem"/>
        <w:numPr>
          <w:ilvl w:val="0"/>
          <w:numId w:val="116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prokurista vykonává prokuru s péčí řádného hospodáře (pravidlo dispozitivní)</w:t>
      </w:r>
    </w:p>
    <w:p w:rsidR="0039459A" w:rsidRPr="005171FD" w:rsidRDefault="0039459A" w:rsidP="001D18D2">
      <w:pPr>
        <w:pStyle w:val="Odstavecseseznamem"/>
        <w:numPr>
          <w:ilvl w:val="0"/>
          <w:numId w:val="116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nutný </w:t>
      </w:r>
      <w:r w:rsidRPr="005171FD">
        <w:rPr>
          <w:b/>
          <w:color w:val="000000" w:themeColor="text1"/>
          <w:lang w:val="cs-CZ"/>
        </w:rPr>
        <w:t>osobní výkon funkce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prokurista není oprávněn prokuru převést či udělit prokuru další</w:t>
      </w:r>
    </w:p>
    <w:p w:rsidR="0039459A" w:rsidRPr="005171FD" w:rsidRDefault="0039459A" w:rsidP="001D18D2">
      <w:pPr>
        <w:pStyle w:val="Odstavecseseznamem"/>
        <w:numPr>
          <w:ilvl w:val="0"/>
          <w:numId w:val="118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podnikatel nemůže vůči třetím osobám rozsah oprávnění prokuristy nijak omezit</w:t>
      </w:r>
    </w:p>
    <w:p w:rsidR="0039459A" w:rsidRPr="005171FD" w:rsidRDefault="0039459A" w:rsidP="001D18D2">
      <w:pPr>
        <w:pStyle w:val="Odstavecseseznamem"/>
        <w:numPr>
          <w:ilvl w:val="0"/>
          <w:numId w:val="117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např. smlouva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kterou prokurista s třetí osobou v rozporu s omezením uzavřel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 platná</w:t>
      </w:r>
    </w:p>
    <w:p w:rsidR="0039459A" w:rsidRPr="005171FD" w:rsidRDefault="0039459A" w:rsidP="001D18D2">
      <w:pPr>
        <w:pStyle w:val="Odstavecseseznamem"/>
        <w:numPr>
          <w:ilvl w:val="0"/>
          <w:numId w:val="119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účinnost udělení prokury není spojována s jejím zápisem do Obchodního rejstříku </w:t>
      </w:r>
      <w:r w:rsidR="00AC6829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prokura se </w:t>
      </w:r>
      <w:r w:rsidRPr="005171FD">
        <w:rPr>
          <w:b/>
          <w:color w:val="000000" w:themeColor="text1"/>
          <w:lang w:val="cs-CZ"/>
        </w:rPr>
        <w:t>stává účinnou již udělením</w:t>
      </w:r>
    </w:p>
    <w:p w:rsidR="0039459A" w:rsidRPr="005171FD" w:rsidRDefault="0039459A" w:rsidP="001D18D2">
      <w:pPr>
        <w:pStyle w:val="Odstavecseseznamem"/>
        <w:numPr>
          <w:ilvl w:val="0"/>
          <w:numId w:val="12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dokud není prokura do rejstříku zapsána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je dobrá víra třetích osob chráněna ustanovením </w:t>
      </w:r>
      <w:r w:rsidR="008C7FF2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444 NOZ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podepisování</w:t>
      </w:r>
    </w:p>
    <w:p w:rsidR="0039459A" w:rsidRPr="005171FD" w:rsidRDefault="0039459A" w:rsidP="001D18D2">
      <w:pPr>
        <w:pStyle w:val="Odstavecseseznamem"/>
        <w:numPr>
          <w:ilvl w:val="0"/>
          <w:numId w:val="12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prokurista k firmě připojí podpis a údaj označující prokuru (popř. i údaj označující pobočku nebo závod)</w:t>
      </w:r>
    </w:p>
    <w:p w:rsidR="0039459A" w:rsidRPr="005171FD" w:rsidRDefault="0039459A" w:rsidP="001D18D2">
      <w:pPr>
        <w:pStyle w:val="Odstavecseseznamem"/>
        <w:numPr>
          <w:ilvl w:val="0"/>
          <w:numId w:val="12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 to pouze instrukce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porušení </w:t>
      </w:r>
      <w:r w:rsidRPr="005171FD">
        <w:rPr>
          <w:b/>
          <w:color w:val="000000" w:themeColor="text1"/>
          <w:lang w:val="cs-CZ"/>
        </w:rPr>
        <w:t>nevede k neplatnosti</w:t>
      </w:r>
    </w:p>
    <w:p w:rsidR="0039459A" w:rsidRPr="005171FD" w:rsidRDefault="0039459A" w:rsidP="001D18D2">
      <w:pPr>
        <w:pStyle w:val="Odstavecseseznamem"/>
        <w:numPr>
          <w:ilvl w:val="0"/>
          <w:numId w:val="120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viz </w:t>
      </w:r>
      <w:r w:rsidR="008C7FF2" w:rsidRPr="005171FD">
        <w:rPr>
          <w:color w:val="000000" w:themeColor="text1"/>
          <w:lang w:val="cs-CZ"/>
        </w:rPr>
        <w:t xml:space="preserve">§ </w:t>
      </w:r>
      <w:r w:rsidR="001D18D2" w:rsidRPr="005171FD">
        <w:rPr>
          <w:color w:val="000000" w:themeColor="text1"/>
          <w:lang w:val="cs-CZ"/>
        </w:rPr>
        <w:t>161</w:t>
      </w:r>
    </w:p>
    <w:p w:rsidR="0039459A" w:rsidRPr="005171FD" w:rsidRDefault="0039459A" w:rsidP="001D18D2">
      <w:pPr>
        <w:pStyle w:val="Odstavecseseznamem"/>
        <w:numPr>
          <w:ilvl w:val="0"/>
          <w:numId w:val="111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zánik prokury</w:t>
      </w:r>
    </w:p>
    <w:p w:rsidR="0039459A" w:rsidRPr="005171FD" w:rsidRDefault="0039459A" w:rsidP="001D18D2">
      <w:pPr>
        <w:pStyle w:val="Odstavecseseznamem"/>
        <w:numPr>
          <w:ilvl w:val="0"/>
          <w:numId w:val="121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mimo obecných způsobů i převodem a pachtem obchodního závodu nebo pobočky</w:t>
      </w:r>
    </w:p>
    <w:p w:rsidR="001D18D2" w:rsidRPr="005171FD" w:rsidRDefault="0039459A" w:rsidP="001D18D2">
      <w:pPr>
        <w:pStyle w:val="Odstavecseseznamem"/>
        <w:numPr>
          <w:ilvl w:val="0"/>
          <w:numId w:val="121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smrtí podnikatele nezaniká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není-li to stanoveno</w:t>
      </w:r>
    </w:p>
    <w:p w:rsidR="001D18D2" w:rsidRPr="005171FD" w:rsidRDefault="001D18D2" w:rsidP="005F0042">
      <w:pPr>
        <w:pStyle w:val="Odstavecseseznamem"/>
        <w:numPr>
          <w:ilvl w:val="0"/>
          <w:numId w:val="529"/>
        </w:numPr>
        <w:ind w:left="720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exces prokuristy</w:t>
      </w:r>
    </w:p>
    <w:p w:rsidR="001D18D2" w:rsidRPr="005171FD" w:rsidRDefault="001D18D2" w:rsidP="005F0042">
      <w:pPr>
        <w:pStyle w:val="Odstavecseseznamem"/>
        <w:numPr>
          <w:ilvl w:val="1"/>
          <w:numId w:val="529"/>
        </w:numPr>
        <w:ind w:left="1418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viz § 446</w:t>
      </w:r>
    </w:p>
    <w:p w:rsidR="0039459A" w:rsidRPr="005171FD" w:rsidRDefault="0039459A" w:rsidP="001D18D2">
      <w:pPr>
        <w:rPr>
          <w:color w:val="000000" w:themeColor="text1"/>
          <w:lang w:val="cs-CZ"/>
        </w:rPr>
      </w:pPr>
    </w:p>
    <w:p w:rsidR="00A465EF" w:rsidRPr="005171FD" w:rsidRDefault="00A465EF" w:rsidP="001D18D2">
      <w:pPr>
        <w:rPr>
          <w:color w:val="000000" w:themeColor="text1"/>
          <w:lang w:val="cs-CZ"/>
        </w:rPr>
      </w:pPr>
    </w:p>
    <w:p w:rsidR="0039459A" w:rsidRPr="005171FD" w:rsidRDefault="0039459A" w:rsidP="001D18D2">
      <w:pPr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Zdroje: NOZ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důvodová zpráva k NOZ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7. přednáška OPH I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komplet_hmota_2013</w:t>
      </w:r>
    </w:p>
    <w:p w:rsidR="0039459A" w:rsidRPr="005171FD" w:rsidRDefault="0039459A" w:rsidP="001D18D2">
      <w:pPr>
        <w:rPr>
          <w:color w:val="000000" w:themeColor="text1"/>
          <w:lang w:val="cs-CZ"/>
        </w:rPr>
      </w:pPr>
    </w:p>
    <w:p w:rsidR="00A465EF" w:rsidRPr="005171FD" w:rsidRDefault="00A465EF" w:rsidP="00196607">
      <w:pPr>
        <w:pStyle w:val="Nadpis2"/>
        <w:rPr>
          <w:color w:val="000000" w:themeColor="text1"/>
        </w:rPr>
      </w:pPr>
      <w:bookmarkStart w:id="26" w:name="_Toc355467510"/>
      <w:r w:rsidRPr="005171FD">
        <w:rPr>
          <w:color w:val="000000" w:themeColor="text1"/>
        </w:rPr>
        <w:t xml:space="preserve">A. 22 </w:t>
      </w:r>
      <w:r w:rsidR="0098361C" w:rsidRPr="005171FD">
        <w:rPr>
          <w:color w:val="000000" w:themeColor="text1"/>
        </w:rPr>
        <w:t xml:space="preserve">– </w:t>
      </w:r>
      <w:r w:rsidRPr="005171FD">
        <w:rPr>
          <w:color w:val="000000" w:themeColor="text1"/>
        </w:rPr>
        <w:t>Zákonné zastoupení a opatrovnictví</w:t>
      </w:r>
      <w:bookmarkEnd w:id="26"/>
    </w:p>
    <w:p w:rsidR="00A465EF" w:rsidRPr="005171FD" w:rsidRDefault="0098361C" w:rsidP="00196607">
      <w:pPr>
        <w:rPr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Obecná úprava</w:t>
      </w:r>
    </w:p>
    <w:p w:rsidR="0098361C" w:rsidRPr="005171FD" w:rsidRDefault="0098361C" w:rsidP="005F0042">
      <w:pPr>
        <w:pStyle w:val="Odstavecseseznamem"/>
        <w:numPr>
          <w:ilvl w:val="0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436 – 440</w:t>
      </w:r>
    </w:p>
    <w:p w:rsidR="006F511B" w:rsidRPr="005171FD" w:rsidRDefault="006F511B" w:rsidP="005F0042">
      <w:pPr>
        <w:pStyle w:val="Odstavecseseznamem5"/>
        <w:numPr>
          <w:ilvl w:val="0"/>
          <w:numId w:val="319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účelem tohoto institutu je ochrana zájmů zastoupeného a naplňování jeho práv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účelem je vyrovnat nedostatek právní kvality osoby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umožnit osobám nikoli plně svéprávným a osobám jednat neschopným (PO) účastnit se právního styku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 tím posílit ochranu jejich zájmů:</w:t>
      </w:r>
    </w:p>
    <w:p w:rsidR="00A465EF" w:rsidRPr="005171FD" w:rsidRDefault="006F511B" w:rsidP="005F0042">
      <w:pPr>
        <w:pStyle w:val="Odstavecseseznamem"/>
        <w:numPr>
          <w:ilvl w:val="1"/>
          <w:numId w:val="53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buď </w:t>
      </w:r>
      <w:r w:rsidR="0098361C" w:rsidRPr="005171FD">
        <w:rPr>
          <w:color w:val="000000" w:themeColor="text1"/>
          <w:szCs w:val="20"/>
          <w:lang w:val="cs-CZ"/>
        </w:rPr>
        <w:t>ř</w:t>
      </w:r>
      <w:r w:rsidR="00A465EF" w:rsidRPr="005171FD">
        <w:rPr>
          <w:color w:val="000000" w:themeColor="text1"/>
          <w:szCs w:val="20"/>
          <w:lang w:val="cs-CZ"/>
        </w:rPr>
        <w:t>eší situace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kdy fyzická osoba není s ohledem na svou tělesnou nebo duševní poru</w:t>
      </w:r>
      <w:r w:rsidR="00636607" w:rsidRPr="005171FD">
        <w:rPr>
          <w:color w:val="000000" w:themeColor="text1"/>
          <w:szCs w:val="20"/>
          <w:lang w:val="cs-CZ"/>
        </w:rPr>
        <w:t>chu způsobilá právně jednat</w:t>
      </w:r>
      <w:r w:rsidR="00A465EF" w:rsidRPr="005171FD">
        <w:rPr>
          <w:color w:val="000000" w:themeColor="text1"/>
          <w:szCs w:val="20"/>
          <w:lang w:val="cs-CZ"/>
        </w:rPr>
        <w:t xml:space="preserve"> s vlastní právní odpovědností</w:t>
      </w:r>
    </w:p>
    <w:p w:rsidR="006F511B" w:rsidRPr="005171FD" w:rsidRDefault="006F511B" w:rsidP="005F0042">
      <w:pPr>
        <w:pStyle w:val="Odstavecseseznamem5"/>
        <w:numPr>
          <w:ilvl w:val="1"/>
          <w:numId w:val="530"/>
        </w:numPr>
        <w:rPr>
          <w:color w:val="000000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anebo řeší případy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kdy fyzická nebo právnická osoba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přestože je sama dostatečně vybavena způsobilostí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tuto způsobilost nemůže nebo nechce sama z nejrůznějších důvodů využívat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realizovat (= smluvní zastoupení)</w:t>
      </w:r>
    </w:p>
    <w:p w:rsidR="006F511B" w:rsidRPr="005171FD" w:rsidRDefault="006F511B" w:rsidP="005F0042">
      <w:pPr>
        <w:pStyle w:val="Odstavecseseznamem"/>
        <w:numPr>
          <w:ilvl w:val="0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není dostatečně vybavena k právnímu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potřebuje pro účast v právním styku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za ni jednal její zástupce</w:t>
      </w:r>
    </w:p>
    <w:p w:rsidR="006F511B" w:rsidRPr="005171FD" w:rsidRDefault="006F511B" w:rsidP="005F0042">
      <w:pPr>
        <w:pStyle w:val="Odstavecseseznamem"/>
        <w:numPr>
          <w:ilvl w:val="0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stanoví-li sám zákon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jedna osoba jedná za druhou osobu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jde o zákonné zastoupení</w:t>
      </w:r>
    </w:p>
    <w:p w:rsidR="006F511B" w:rsidRPr="005171FD" w:rsidRDefault="006F511B" w:rsidP="005F0042">
      <w:pPr>
        <w:pStyle w:val="Odstavecseseznamem"/>
        <w:numPr>
          <w:ilvl w:val="1"/>
          <w:numId w:val="319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nezletilý – zákonnými zástupci nezletilého jsou jeho rodiče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popř. poručník Jiné osoby mohou nezletilého zastupovat na základě rozhodnutí soudu)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</w:p>
    <w:p w:rsidR="006F511B" w:rsidRPr="005171FD" w:rsidRDefault="006F511B" w:rsidP="005F0042">
      <w:pPr>
        <w:pStyle w:val="Odstavecseseznamem"/>
        <w:numPr>
          <w:ilvl w:val="1"/>
          <w:numId w:val="319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právnické osoby – PO sama nemůže jednat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jedná za ni zástupce na základě zákona</w:t>
      </w:r>
    </w:p>
    <w:p w:rsidR="006F511B" w:rsidRPr="005171FD" w:rsidRDefault="006F511B" w:rsidP="005F0042">
      <w:pPr>
        <w:pStyle w:val="Odstavecseseznamem"/>
        <w:numPr>
          <w:ilvl w:val="0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zástupce ustanoven rozhodnutím soudu tam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kde to zákon stanoví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jde o opatrovnictví (člověka nebo PO)</w:t>
      </w:r>
    </w:p>
    <w:p w:rsidR="0098361C" w:rsidRPr="005171FD" w:rsidRDefault="0098361C" w:rsidP="005F0042">
      <w:pPr>
        <w:pStyle w:val="Odstavecseseznamem"/>
        <w:numPr>
          <w:ilvl w:val="0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A465EF" w:rsidRPr="005171FD">
        <w:rPr>
          <w:color w:val="000000" w:themeColor="text1"/>
          <w:szCs w:val="20"/>
          <w:lang w:val="cs-CZ"/>
        </w:rPr>
        <w:t xml:space="preserve">platnění </w:t>
      </w:r>
      <w:r w:rsidR="00A465EF" w:rsidRPr="005171FD">
        <w:rPr>
          <w:b/>
          <w:color w:val="000000" w:themeColor="text1"/>
          <w:szCs w:val="20"/>
          <w:lang w:val="cs-CZ"/>
        </w:rPr>
        <w:t xml:space="preserve">dobré/zlé víry </w:t>
      </w:r>
      <w:r w:rsidR="00A465EF" w:rsidRPr="005171FD">
        <w:rPr>
          <w:color w:val="000000" w:themeColor="text1"/>
          <w:szCs w:val="20"/>
          <w:lang w:val="cs-CZ"/>
        </w:rPr>
        <w:t>– k </w:t>
      </w:r>
      <w:r w:rsidR="00A465EF" w:rsidRPr="005171FD">
        <w:rPr>
          <w:b/>
          <w:color w:val="000000" w:themeColor="text1"/>
          <w:szCs w:val="20"/>
          <w:lang w:val="cs-CZ"/>
        </w:rPr>
        <w:t>dobré víře</w:t>
      </w:r>
      <w:r w:rsidR="00A465EF" w:rsidRPr="005171FD">
        <w:rPr>
          <w:color w:val="000000" w:themeColor="text1"/>
          <w:szCs w:val="20"/>
          <w:lang w:val="cs-CZ"/>
        </w:rPr>
        <w:t xml:space="preserve"> zástupce nebo jeho vědomí o určitých okolnostech se přihlíží u zastoupeného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zlá víra (=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 xml:space="preserve">nedostatek dobré víry) zastoupeného mu znemožňuje dovolávat se dobré víry zástupce </w:t>
      </w:r>
    </w:p>
    <w:p w:rsidR="00A465EF" w:rsidRPr="005171FD" w:rsidRDefault="0098361C" w:rsidP="005F0042">
      <w:pPr>
        <w:pStyle w:val="Odstavecseseznamem"/>
        <w:numPr>
          <w:ilvl w:val="1"/>
          <w:numId w:val="31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436 odst. 2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A465EF"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i/>
          <w:color w:val="000000" w:themeColor="text1"/>
          <w:szCs w:val="20"/>
          <w:lang w:val="cs-CZ"/>
        </w:rPr>
        <w:t>Zastoupený i zástupce se ohledně dobré víry posuzují jako jeden celek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A465EF" w:rsidRPr="005171FD">
        <w:rPr>
          <w:i/>
          <w:color w:val="000000" w:themeColor="text1"/>
          <w:szCs w:val="20"/>
          <w:lang w:val="cs-CZ"/>
        </w:rPr>
        <w:t>v němž je preferována dobrá víra obou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A465EF" w:rsidRPr="005171FD">
        <w:rPr>
          <w:i/>
          <w:color w:val="000000" w:themeColor="text1"/>
          <w:szCs w:val="20"/>
          <w:lang w:val="cs-CZ"/>
        </w:rPr>
        <w:t>pokud zástupce jednal v dobré víře a současně zastoupený nebyl ve zlé víře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F41068" w:rsidRPr="005171FD" w:rsidRDefault="00F41068" w:rsidP="005F0042">
      <w:pPr>
        <w:pStyle w:val="Odstavecseseznamem"/>
        <w:numPr>
          <w:ilvl w:val="0"/>
          <w:numId w:val="319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zástupce jedná osobně</w:t>
      </w:r>
    </w:p>
    <w:p w:rsidR="00A465EF" w:rsidRPr="005171FD" w:rsidRDefault="00F41068" w:rsidP="005F0042">
      <w:pPr>
        <w:pStyle w:val="Odstavecseseznamem"/>
        <w:numPr>
          <w:ilvl w:val="1"/>
          <w:numId w:val="319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A465EF" w:rsidRPr="005171FD">
        <w:rPr>
          <w:color w:val="000000" w:themeColor="text1"/>
          <w:szCs w:val="20"/>
          <w:lang w:val="cs-CZ"/>
        </w:rPr>
        <w:t>alšího zástupce (substituta) může pověřit:</w:t>
      </w:r>
    </w:p>
    <w:p w:rsidR="00A465EF" w:rsidRPr="005171FD" w:rsidRDefault="00F41068" w:rsidP="005F0042">
      <w:pPr>
        <w:pStyle w:val="Odstavecseseznamem"/>
        <w:numPr>
          <w:ilvl w:val="2"/>
          <w:numId w:val="31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98361C" w:rsidRPr="005171FD">
        <w:rPr>
          <w:color w:val="000000" w:themeColor="text1"/>
          <w:szCs w:val="20"/>
          <w:lang w:val="cs-CZ"/>
        </w:rPr>
        <w:t>e-</w:t>
      </w:r>
      <w:r w:rsidR="00A465EF" w:rsidRPr="005171FD">
        <w:rPr>
          <w:color w:val="000000" w:themeColor="text1"/>
          <w:szCs w:val="20"/>
          <w:lang w:val="cs-CZ"/>
        </w:rPr>
        <w:t>li to se zastoupeným ujednáno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</w:t>
      </w:r>
      <w:r w:rsidR="006F511B" w:rsidRPr="005171FD">
        <w:rPr>
          <w:color w:val="000000" w:themeColor="text1"/>
          <w:szCs w:val="20"/>
          <w:lang w:val="cs-CZ"/>
        </w:rPr>
        <w:t xml:space="preserve"> </w:t>
      </w:r>
      <w:r w:rsidR="006F511B" w:rsidRPr="005171FD">
        <w:rPr>
          <w:color w:val="000000"/>
          <w:szCs w:val="20"/>
          <w:lang w:val="cs-CZ"/>
        </w:rPr>
        <w:t>stanoví-li to zákon (např. zákon o advokacii)</w:t>
      </w:r>
    </w:p>
    <w:p w:rsidR="00A465EF" w:rsidRPr="005171FD" w:rsidRDefault="00F41068" w:rsidP="005F0042">
      <w:pPr>
        <w:pStyle w:val="Odstavecseseznamem"/>
        <w:numPr>
          <w:ilvl w:val="2"/>
          <w:numId w:val="310"/>
        </w:numPr>
        <w:ind w:left="2127" w:right="-14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A465EF" w:rsidRPr="005171FD">
        <w:rPr>
          <w:color w:val="000000" w:themeColor="text1"/>
          <w:szCs w:val="20"/>
          <w:lang w:val="cs-CZ"/>
        </w:rPr>
        <w:t>y</w:t>
      </w:r>
      <w:r w:rsidR="0098361C" w:rsidRPr="005171FD">
        <w:rPr>
          <w:color w:val="000000" w:themeColor="text1"/>
          <w:szCs w:val="20"/>
          <w:lang w:val="cs-CZ"/>
        </w:rPr>
        <w:t>žaduje-</w:t>
      </w:r>
      <w:r w:rsidR="00A465EF" w:rsidRPr="005171FD">
        <w:rPr>
          <w:color w:val="000000" w:themeColor="text1"/>
          <w:szCs w:val="20"/>
          <w:lang w:val="cs-CZ"/>
        </w:rPr>
        <w:t>li to nutná potřeba</w:t>
      </w:r>
      <w:r w:rsidR="006F511B" w:rsidRPr="005171FD">
        <w:rPr>
          <w:color w:val="000000" w:themeColor="text1"/>
          <w:szCs w:val="20"/>
          <w:lang w:val="cs-CZ"/>
        </w:rPr>
        <w:t xml:space="preserve"> – v tomto případě zástupce odpovídá za výběr takového dalšího zástupce</w:t>
      </w:r>
    </w:p>
    <w:p w:rsidR="00A465EF" w:rsidRPr="005171FD" w:rsidRDefault="00F41068" w:rsidP="005F0042">
      <w:pPr>
        <w:pStyle w:val="Odstavecseseznamem"/>
        <w:numPr>
          <w:ilvl w:val="1"/>
          <w:numId w:val="31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A465EF" w:rsidRPr="005171FD">
        <w:rPr>
          <w:color w:val="000000" w:themeColor="text1"/>
          <w:szCs w:val="20"/>
          <w:lang w:val="cs-CZ"/>
        </w:rPr>
        <w:t>á</w:t>
      </w:r>
      <w:r w:rsidR="0098361C" w:rsidRPr="005171FD">
        <w:rPr>
          <w:color w:val="000000" w:themeColor="text1"/>
          <w:szCs w:val="20"/>
          <w:lang w:val="cs-CZ"/>
        </w:rPr>
        <w:t>-</w:t>
      </w:r>
      <w:r w:rsidR="00A465EF" w:rsidRPr="005171FD">
        <w:rPr>
          <w:color w:val="000000" w:themeColor="text1"/>
          <w:szCs w:val="20"/>
          <w:lang w:val="cs-CZ"/>
        </w:rPr>
        <w:t xml:space="preserve">li zastoupený v téže věci </w:t>
      </w:r>
      <w:r w:rsidR="00A465EF" w:rsidRPr="005171FD">
        <w:rPr>
          <w:b/>
          <w:color w:val="000000" w:themeColor="text1"/>
          <w:szCs w:val="20"/>
          <w:lang w:val="cs-CZ"/>
        </w:rPr>
        <w:t>více zástupců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platí vyvratitelná právní domněnka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že každý z nich může jednat samostatně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>439)</w:t>
      </w:r>
    </w:p>
    <w:p w:rsidR="00F507F8" w:rsidRPr="005171FD" w:rsidRDefault="00F41068" w:rsidP="005F0042">
      <w:pPr>
        <w:pStyle w:val="Odstavecseseznamem"/>
        <w:numPr>
          <w:ilvl w:val="1"/>
          <w:numId w:val="31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A465EF" w:rsidRPr="005171FD">
        <w:rPr>
          <w:color w:val="000000" w:themeColor="text1"/>
          <w:szCs w:val="20"/>
          <w:lang w:val="cs-CZ"/>
        </w:rPr>
        <w:t>estliže za jiného jedná neoprávněná osoba nebo jestliže zástupce překročí svá zástupčí oprávnění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je tím zastoupený vázán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 xml:space="preserve">pokud překročení </w:t>
      </w:r>
      <w:r w:rsidR="00F507F8" w:rsidRPr="005171FD">
        <w:rPr>
          <w:color w:val="000000" w:themeColor="text1"/>
          <w:szCs w:val="20"/>
          <w:lang w:val="cs-CZ"/>
        </w:rPr>
        <w:t>schválí bez zbytečného odkladu</w:t>
      </w:r>
      <w:r w:rsidRPr="005171FD">
        <w:rPr>
          <w:color w:val="000000" w:themeColor="text1"/>
          <w:szCs w:val="20"/>
          <w:lang w:val="cs-CZ"/>
        </w:rPr>
        <w:t xml:space="preserve"> – j</w:t>
      </w:r>
      <w:r w:rsidR="00A465EF" w:rsidRPr="005171FD">
        <w:rPr>
          <w:color w:val="000000" w:themeColor="text1"/>
          <w:szCs w:val="20"/>
          <w:lang w:val="cs-CZ"/>
        </w:rPr>
        <w:t>inak je jednající osoba</w:t>
      </w:r>
      <w:r w:rsidR="00F507F8" w:rsidRPr="005171FD">
        <w:rPr>
          <w:color w:val="000000" w:themeColor="text1"/>
          <w:szCs w:val="20"/>
          <w:lang w:val="cs-CZ"/>
        </w:rPr>
        <w:t xml:space="preserve"> zavázána sama ke splnění závazku nebo k náhradě škody</w:t>
      </w:r>
    </w:p>
    <w:p w:rsidR="00A465EF" w:rsidRPr="005171FD" w:rsidRDefault="00F507F8" w:rsidP="005F0042">
      <w:pPr>
        <w:pStyle w:val="Odstavecseseznamem"/>
        <w:numPr>
          <w:ilvl w:val="2"/>
          <w:numId w:val="31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to platí vždy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ex lege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bez volby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Pr="005171FD">
        <w:rPr>
          <w:color w:val="000000"/>
          <w:szCs w:val="20"/>
          <w:lang w:val="cs-CZ"/>
        </w:rPr>
        <w:t>pokud třetí osoba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se kterou zástupce jednal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byla v dobré víře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pokud jde o oprávnění zástupce jednat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může od jednajícího žádat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aby sám splnil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nebo aby nahradil škodu (protože třetí osoba byla v DV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má výhodu – má právo volby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zástupce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který překročil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je zavázán plnit ex lege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nemůže si vybírat on (§ 440 odst. 2).</w:t>
      </w:r>
    </w:p>
    <w:p w:rsidR="00A465EF" w:rsidRPr="005171FD" w:rsidRDefault="00A465EF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A465EF" w:rsidRPr="005171FD" w:rsidRDefault="00907DE1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 xml:space="preserve">Zákonné </w:t>
      </w:r>
      <w:r w:rsidRPr="005171FD">
        <w:rPr>
          <w:b/>
          <w:color w:val="000000" w:themeColor="text1"/>
          <w:sz w:val="22"/>
          <w:szCs w:val="22"/>
          <w:u w:val="single"/>
          <w:lang w:val="cs-CZ"/>
        </w:rPr>
        <w:t>zastoupení</w:t>
      </w:r>
      <w:r w:rsidRPr="005171FD">
        <w:rPr>
          <w:b/>
          <w:color w:val="000000" w:themeColor="text1"/>
          <w:sz w:val="22"/>
          <w:szCs w:val="22"/>
          <w:lang w:val="cs-CZ"/>
        </w:rPr>
        <w:t xml:space="preserve"> (</w:t>
      </w:r>
      <w:r w:rsidR="0098361C" w:rsidRPr="005171FD">
        <w:rPr>
          <w:b/>
          <w:color w:val="000000" w:themeColor="text1"/>
          <w:sz w:val="22"/>
          <w:szCs w:val="22"/>
          <w:lang w:val="cs-CZ"/>
        </w:rPr>
        <w:t>§</w:t>
      </w:r>
      <w:r w:rsidR="00A465EF" w:rsidRPr="005171FD">
        <w:rPr>
          <w:b/>
          <w:color w:val="000000" w:themeColor="text1"/>
          <w:sz w:val="22"/>
          <w:szCs w:val="22"/>
          <w:lang w:val="cs-CZ"/>
        </w:rPr>
        <w:t>§</w:t>
      </w:r>
      <w:r w:rsidR="0098361C" w:rsidRPr="005171FD">
        <w:rPr>
          <w:b/>
          <w:color w:val="000000" w:themeColor="text1"/>
          <w:sz w:val="22"/>
          <w:szCs w:val="22"/>
          <w:lang w:val="cs-CZ"/>
        </w:rPr>
        <w:t xml:space="preserve"> </w:t>
      </w:r>
      <w:r w:rsidR="00A465EF" w:rsidRPr="005171FD">
        <w:rPr>
          <w:b/>
          <w:color w:val="000000" w:themeColor="text1"/>
          <w:sz w:val="22"/>
          <w:szCs w:val="22"/>
          <w:lang w:val="cs-CZ"/>
        </w:rPr>
        <w:t xml:space="preserve">457 </w:t>
      </w:r>
      <w:r w:rsidR="0098361C" w:rsidRPr="005171FD">
        <w:rPr>
          <w:b/>
          <w:color w:val="000000" w:themeColor="text1"/>
          <w:sz w:val="22"/>
          <w:szCs w:val="22"/>
          <w:lang w:val="cs-CZ"/>
        </w:rPr>
        <w:t xml:space="preserve">– </w:t>
      </w:r>
      <w:r w:rsidR="00A465EF" w:rsidRPr="005171FD">
        <w:rPr>
          <w:b/>
          <w:color w:val="000000" w:themeColor="text1"/>
          <w:sz w:val="22"/>
          <w:szCs w:val="22"/>
          <w:lang w:val="cs-CZ"/>
        </w:rPr>
        <w:t>464</w:t>
      </w:r>
      <w:r w:rsidRPr="005171FD">
        <w:rPr>
          <w:b/>
          <w:color w:val="000000" w:themeColor="text1"/>
          <w:sz w:val="22"/>
          <w:szCs w:val="22"/>
          <w:lang w:val="cs-CZ"/>
        </w:rPr>
        <w:t>)</w:t>
      </w:r>
    </w:p>
    <w:p w:rsidR="00A465EF" w:rsidRPr="005171FD" w:rsidRDefault="0098361C" w:rsidP="005F0042">
      <w:pPr>
        <w:pStyle w:val="Odstavecseseznamem"/>
        <w:numPr>
          <w:ilvl w:val="0"/>
          <w:numId w:val="31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A465EF" w:rsidRPr="005171FD">
        <w:rPr>
          <w:b/>
          <w:color w:val="000000" w:themeColor="text1"/>
          <w:szCs w:val="20"/>
          <w:lang w:val="cs-CZ"/>
        </w:rPr>
        <w:t xml:space="preserve">znik – </w:t>
      </w:r>
      <w:r w:rsidR="00A465EF" w:rsidRPr="005171FD">
        <w:rPr>
          <w:color w:val="000000" w:themeColor="text1"/>
          <w:szCs w:val="20"/>
          <w:lang w:val="cs-CZ"/>
        </w:rPr>
        <w:t>přímo ze zákona</w:t>
      </w:r>
    </w:p>
    <w:p w:rsidR="00A465EF" w:rsidRPr="005171FD" w:rsidRDefault="0098361C" w:rsidP="005F0042">
      <w:pPr>
        <w:pStyle w:val="Odstavecseseznamem"/>
        <w:numPr>
          <w:ilvl w:val="1"/>
          <w:numId w:val="309"/>
        </w:numPr>
        <w:ind w:left="15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A465EF" w:rsidRPr="005171FD">
        <w:rPr>
          <w:color w:val="000000" w:themeColor="text1"/>
          <w:szCs w:val="20"/>
          <w:lang w:val="cs-CZ"/>
        </w:rPr>
        <w:t>platňuje se u nezletilých dětí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za které jednají jejich zákonní zástupci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 xml:space="preserve">jimiž jsou </w:t>
      </w:r>
      <w:r w:rsidR="006F511B" w:rsidRPr="005171FD">
        <w:rPr>
          <w:color w:val="000000" w:themeColor="text1"/>
          <w:szCs w:val="20"/>
          <w:lang w:val="cs-CZ"/>
        </w:rPr>
        <w:t>rodiče nebo poručník</w:t>
      </w:r>
    </w:p>
    <w:p w:rsidR="00A465EF" w:rsidRPr="005171FD" w:rsidRDefault="0098361C" w:rsidP="005F0042">
      <w:pPr>
        <w:pStyle w:val="Odstavecseseznamem"/>
        <w:numPr>
          <w:ilvl w:val="0"/>
          <w:numId w:val="31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A465EF" w:rsidRPr="005171FD">
        <w:rPr>
          <w:color w:val="000000" w:themeColor="text1"/>
          <w:szCs w:val="20"/>
          <w:lang w:val="cs-CZ"/>
        </w:rPr>
        <w:t>ři výkonu svých oprávnění zákonný zástupce (platí i pro opatrovníka) nesmí:</w:t>
      </w:r>
    </w:p>
    <w:p w:rsidR="00A465EF" w:rsidRPr="005171FD" w:rsidRDefault="0098361C" w:rsidP="005F0042">
      <w:pPr>
        <w:pStyle w:val="Odstavecseseznamem"/>
        <w:numPr>
          <w:ilvl w:val="1"/>
          <w:numId w:val="31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A465EF" w:rsidRPr="005171FD">
        <w:rPr>
          <w:color w:val="000000" w:themeColor="text1"/>
          <w:szCs w:val="20"/>
          <w:lang w:val="cs-CZ"/>
        </w:rPr>
        <w:t>a zastupovaného jednat ve věcech vzniku a zániku manželství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výkonu rodičovských práv a povinností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pořízení pro případ smrti nebo prohlášení o vydědění a jejich odvolání</w:t>
      </w:r>
    </w:p>
    <w:p w:rsidR="00A465EF" w:rsidRPr="005171FD" w:rsidRDefault="0098361C" w:rsidP="005F0042">
      <w:pPr>
        <w:pStyle w:val="Odstavecseseznamem"/>
        <w:numPr>
          <w:ilvl w:val="1"/>
          <w:numId w:val="31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A465EF" w:rsidRPr="005171FD">
        <w:rPr>
          <w:color w:val="000000" w:themeColor="text1"/>
          <w:szCs w:val="20"/>
          <w:lang w:val="cs-CZ"/>
        </w:rPr>
        <w:t xml:space="preserve">dejmout zastoupenému věc zvláštní obliby v rozsahu a za </w:t>
      </w:r>
      <w:proofErr w:type="gramStart"/>
      <w:r w:rsidR="00A465EF" w:rsidRPr="005171FD">
        <w:rPr>
          <w:color w:val="000000" w:themeColor="text1"/>
          <w:szCs w:val="20"/>
          <w:lang w:val="cs-CZ"/>
        </w:rPr>
        <w:t>omezeních</w:t>
      </w:r>
      <w:proofErr w:type="gramEnd"/>
      <w:r w:rsidR="00A465EF" w:rsidRPr="005171FD">
        <w:rPr>
          <w:color w:val="000000" w:themeColor="text1"/>
          <w:szCs w:val="20"/>
          <w:lang w:val="cs-CZ"/>
        </w:rPr>
        <w:t xml:space="preserve"> stanovených v 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>459</w:t>
      </w:r>
    </w:p>
    <w:p w:rsidR="00A465EF" w:rsidRPr="005171FD" w:rsidRDefault="0098361C" w:rsidP="005F0042">
      <w:pPr>
        <w:pStyle w:val="Odstavecseseznamem"/>
        <w:numPr>
          <w:ilvl w:val="1"/>
          <w:numId w:val="31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A465EF" w:rsidRPr="005171FD">
        <w:rPr>
          <w:color w:val="000000" w:themeColor="text1"/>
          <w:szCs w:val="20"/>
          <w:lang w:val="cs-CZ"/>
        </w:rPr>
        <w:t>ykonávat svou funkci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hrozí-li nebo dojde-li ke střetu zájmů:</w:t>
      </w:r>
    </w:p>
    <w:p w:rsidR="00A465EF" w:rsidRPr="005171FD" w:rsidRDefault="0098361C" w:rsidP="005F0042">
      <w:pPr>
        <w:pStyle w:val="Odstavecseseznamem"/>
        <w:numPr>
          <w:ilvl w:val="2"/>
          <w:numId w:val="313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A465EF" w:rsidRPr="005171FD">
        <w:rPr>
          <w:color w:val="000000" w:themeColor="text1"/>
          <w:szCs w:val="20"/>
          <w:lang w:val="cs-CZ"/>
        </w:rPr>
        <w:t>ákonného zástupce nebo opatrovníka se zájmem zastoupeného</w:t>
      </w:r>
      <w:r w:rsidR="006F511B" w:rsidRPr="005171FD">
        <w:rPr>
          <w:color w:val="000000" w:themeColor="text1"/>
          <w:szCs w:val="20"/>
          <w:lang w:val="cs-CZ"/>
        </w:rPr>
        <w:t xml:space="preserve"> (u nezletilých dětí stačí hrozba střetu zájmů)</w:t>
      </w:r>
    </w:p>
    <w:p w:rsidR="00A465EF" w:rsidRPr="005171FD" w:rsidRDefault="0098361C" w:rsidP="005F0042">
      <w:pPr>
        <w:pStyle w:val="Odstavecseseznamem"/>
        <w:numPr>
          <w:ilvl w:val="2"/>
          <w:numId w:val="313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A465EF" w:rsidRPr="005171FD">
        <w:rPr>
          <w:color w:val="000000" w:themeColor="text1"/>
          <w:szCs w:val="20"/>
          <w:lang w:val="cs-CZ"/>
        </w:rPr>
        <w:t>sob zastoupených týmž zákonným zástupcem nebo opatrovníkem (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A465EF" w:rsidRPr="005171FD">
        <w:rPr>
          <w:color w:val="000000" w:themeColor="text1"/>
          <w:szCs w:val="20"/>
          <w:lang w:val="cs-CZ"/>
        </w:rPr>
        <w:t xml:space="preserve"> kolizní opatrovník)</w:t>
      </w:r>
    </w:p>
    <w:p w:rsidR="00A465EF" w:rsidRPr="005171FD" w:rsidRDefault="0098361C" w:rsidP="005F0042">
      <w:pPr>
        <w:pStyle w:val="Odstavecseseznamem"/>
        <w:numPr>
          <w:ilvl w:val="1"/>
          <w:numId w:val="3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A465EF" w:rsidRPr="005171FD">
        <w:rPr>
          <w:color w:val="000000" w:themeColor="text1"/>
          <w:szCs w:val="20"/>
          <w:lang w:val="cs-CZ"/>
        </w:rPr>
        <w:t xml:space="preserve">ožadovat </w:t>
      </w:r>
      <w:proofErr w:type="gramStart"/>
      <w:r w:rsidR="00A465EF" w:rsidRPr="005171FD">
        <w:rPr>
          <w:color w:val="000000" w:themeColor="text1"/>
          <w:szCs w:val="20"/>
          <w:lang w:val="cs-CZ"/>
        </w:rPr>
        <w:t>od</w:t>
      </w:r>
      <w:proofErr w:type="gramEnd"/>
      <w:r w:rsidR="00A465EF" w:rsidRPr="005171FD">
        <w:rPr>
          <w:color w:val="000000" w:themeColor="text1"/>
          <w:szCs w:val="20"/>
          <w:lang w:val="cs-CZ"/>
        </w:rPr>
        <w:t xml:space="preserve"> zastoupeného odměnu </w:t>
      </w:r>
      <w:proofErr w:type="gramStart"/>
      <w:r w:rsidR="00A465EF" w:rsidRPr="005171FD">
        <w:rPr>
          <w:color w:val="000000" w:themeColor="text1"/>
          <w:szCs w:val="20"/>
          <w:lang w:val="cs-CZ"/>
        </w:rPr>
        <w:t>za</w:t>
      </w:r>
      <w:proofErr w:type="gramEnd"/>
      <w:r w:rsidR="00A465EF" w:rsidRPr="005171FD">
        <w:rPr>
          <w:color w:val="000000" w:themeColor="text1"/>
          <w:szCs w:val="20"/>
          <w:lang w:val="cs-CZ"/>
        </w:rPr>
        <w:t xml:space="preserve"> zastoupení s výjimkou odměn za správu jmění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kterou může přiznat soud za podmínek stanovených v 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>462</w:t>
      </w:r>
    </w:p>
    <w:p w:rsidR="00F507F8" w:rsidRPr="005171FD" w:rsidRDefault="00F507F8" w:rsidP="005F0042">
      <w:pPr>
        <w:pStyle w:val="Odstavecseseznamem"/>
        <w:numPr>
          <w:ilvl w:val="0"/>
          <w:numId w:val="3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zákonné zastoupení právnické osoby:</w:t>
      </w:r>
    </w:p>
    <w:p w:rsidR="00F507F8" w:rsidRPr="005171FD" w:rsidRDefault="00F507F8" w:rsidP="005F0042">
      <w:pPr>
        <w:pStyle w:val="Odstavecseseznamem"/>
        <w:numPr>
          <w:ilvl w:val="1"/>
          <w:numId w:val="53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statutární orgán – § 161 an.</w:t>
      </w:r>
    </w:p>
    <w:p w:rsidR="00F507F8" w:rsidRPr="005171FD" w:rsidRDefault="00F507F8" w:rsidP="005F0042">
      <w:pPr>
        <w:pStyle w:val="Odstavecseseznamem"/>
        <w:numPr>
          <w:ilvl w:val="1"/>
          <w:numId w:val="53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zaměstnanec – § 166</w:t>
      </w:r>
    </w:p>
    <w:p w:rsidR="00A465EF" w:rsidRPr="005171FD" w:rsidRDefault="00A465EF" w:rsidP="00196607">
      <w:pPr>
        <w:ind w:left="360"/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contextualSpacing/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O</w:t>
      </w:r>
      <w:r w:rsidR="00F41068" w:rsidRPr="005171FD">
        <w:rPr>
          <w:b/>
          <w:color w:val="000000" w:themeColor="text1"/>
          <w:sz w:val="22"/>
          <w:szCs w:val="20"/>
          <w:u w:val="single"/>
          <w:lang w:val="cs-CZ"/>
        </w:rPr>
        <w:t xml:space="preserve">patrovnictví </w:t>
      </w:r>
      <w:r w:rsidR="006F511B" w:rsidRPr="005171FD">
        <w:rPr>
          <w:b/>
          <w:color w:val="000000" w:themeColor="text1"/>
          <w:sz w:val="22"/>
          <w:szCs w:val="20"/>
          <w:u w:val="single"/>
          <w:lang w:val="cs-CZ"/>
        </w:rPr>
        <w:t xml:space="preserve">fyzické </w:t>
      </w:r>
      <w:r w:rsidR="00F41068" w:rsidRPr="005171FD">
        <w:rPr>
          <w:b/>
          <w:color w:val="000000" w:themeColor="text1"/>
          <w:sz w:val="22"/>
          <w:szCs w:val="20"/>
          <w:u w:val="single"/>
          <w:lang w:val="cs-CZ"/>
        </w:rPr>
        <w:t>osoby</w:t>
      </w:r>
      <w:r w:rsidR="00907DE1" w:rsidRPr="005171FD">
        <w:rPr>
          <w:b/>
          <w:color w:val="000000" w:themeColor="text1"/>
          <w:sz w:val="22"/>
          <w:szCs w:val="22"/>
          <w:lang w:val="cs-CZ"/>
        </w:rPr>
        <w:t xml:space="preserve"> (§§ 465 – 485)</w:t>
      </w:r>
    </w:p>
    <w:p w:rsidR="00A465EF" w:rsidRPr="005171FD" w:rsidRDefault="00F41068" w:rsidP="005F0042">
      <w:pPr>
        <w:pStyle w:val="Odstavecseseznamem"/>
        <w:numPr>
          <w:ilvl w:val="0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A465EF" w:rsidRPr="005171FD">
        <w:rPr>
          <w:color w:val="000000" w:themeColor="text1"/>
          <w:szCs w:val="20"/>
          <w:lang w:val="cs-CZ"/>
        </w:rPr>
        <w:t>ásadou je jednání opatrovn</w:t>
      </w:r>
      <w:r w:rsidR="007C7A97" w:rsidRPr="005171FD">
        <w:rPr>
          <w:color w:val="000000" w:themeColor="text1"/>
          <w:szCs w:val="20"/>
          <w:lang w:val="cs-CZ"/>
        </w:rPr>
        <w:t>íka s opatrovancem ve shodě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C7A97" w:rsidRPr="005171FD">
        <w:rPr>
          <w:color w:val="000000" w:themeColor="text1"/>
          <w:szCs w:val="20"/>
          <w:lang w:val="cs-CZ"/>
        </w:rPr>
        <w:t>re</w:t>
      </w:r>
      <w:r w:rsidR="00A465EF" w:rsidRPr="005171FD">
        <w:rPr>
          <w:color w:val="000000" w:themeColor="text1"/>
          <w:szCs w:val="20"/>
          <w:lang w:val="cs-CZ"/>
        </w:rPr>
        <w:t>s</w:t>
      </w:r>
      <w:r w:rsidR="007C7A97" w:rsidRPr="005171FD">
        <w:rPr>
          <w:color w:val="000000" w:themeColor="text1"/>
          <w:szCs w:val="20"/>
          <w:lang w:val="cs-CZ"/>
        </w:rPr>
        <w:t>p</w:t>
      </w:r>
      <w:r w:rsidR="00A465EF" w:rsidRPr="005171FD">
        <w:rPr>
          <w:color w:val="000000" w:themeColor="text1"/>
          <w:szCs w:val="20"/>
          <w:lang w:val="cs-CZ"/>
        </w:rPr>
        <w:t>. společně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a jen v míře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 xml:space="preserve">ve které opatrovanec není způsobilý právně jednat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A465EF" w:rsidRPr="005171FD">
        <w:rPr>
          <w:color w:val="000000" w:themeColor="text1"/>
          <w:szCs w:val="20"/>
          <w:lang w:val="cs-CZ"/>
        </w:rPr>
        <w:t xml:space="preserve"> opatrovanec je přitom </w:t>
      </w:r>
      <w:r w:rsidR="00A465EF" w:rsidRPr="005171FD">
        <w:rPr>
          <w:b/>
          <w:color w:val="000000" w:themeColor="text1"/>
          <w:szCs w:val="20"/>
          <w:lang w:val="cs-CZ"/>
        </w:rPr>
        <w:t>vždy schopen samostatně právně jednat v běžných záležitostech každodenního života</w:t>
      </w:r>
    </w:p>
    <w:p w:rsidR="00F41068" w:rsidRPr="005171FD" w:rsidRDefault="00F41068" w:rsidP="005F0042">
      <w:pPr>
        <w:pStyle w:val="Odstavecseseznamem"/>
        <w:numPr>
          <w:ilvl w:val="0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A465EF" w:rsidRPr="005171FD">
        <w:rPr>
          <w:color w:val="000000" w:themeColor="text1"/>
          <w:szCs w:val="20"/>
          <w:lang w:val="cs-CZ"/>
        </w:rPr>
        <w:t>okud opatrovanec jednal samostatně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ač nemohl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 xml:space="preserve">lze jednání prohlásit za </w:t>
      </w:r>
      <w:r w:rsidR="00A465EF" w:rsidRPr="005171FD">
        <w:rPr>
          <w:b/>
          <w:color w:val="000000" w:themeColor="text1"/>
          <w:szCs w:val="20"/>
          <w:lang w:val="cs-CZ"/>
        </w:rPr>
        <w:t>neplatné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jen působí-li mu újmu</w:t>
      </w:r>
    </w:p>
    <w:p w:rsidR="00A465EF" w:rsidRPr="005171FD" w:rsidRDefault="00F41068" w:rsidP="005F0042">
      <w:pPr>
        <w:pStyle w:val="Odstavecseseznamem"/>
        <w:numPr>
          <w:ilvl w:val="1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0A0C5A" w:rsidRPr="005171FD">
        <w:rPr>
          <w:color w:val="000000" w:themeColor="text1"/>
          <w:szCs w:val="20"/>
          <w:lang w:val="cs-CZ"/>
        </w:rPr>
        <w:t>dyž jednal bez opatrovn</w:t>
      </w:r>
      <w:r w:rsidR="00A465EF" w:rsidRPr="005171FD">
        <w:rPr>
          <w:color w:val="000000" w:themeColor="text1"/>
          <w:szCs w:val="20"/>
          <w:lang w:val="cs-CZ"/>
        </w:rPr>
        <w:t>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jednání je 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pokud</w:t>
      </w:r>
      <w:r w:rsidRPr="005171FD">
        <w:rPr>
          <w:color w:val="000000" w:themeColor="text1"/>
          <w:szCs w:val="20"/>
          <w:lang w:val="cs-CZ"/>
        </w:rPr>
        <w:t xml:space="preserve"> ho opatrovník následně schválí</w:t>
      </w:r>
      <w:r w:rsidR="00A465EF" w:rsidRPr="005171FD">
        <w:rPr>
          <w:color w:val="000000" w:themeColor="text1"/>
          <w:szCs w:val="20"/>
          <w:lang w:val="cs-CZ"/>
        </w:rPr>
        <w:t xml:space="preserve">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>65)</w:t>
      </w:r>
    </w:p>
    <w:p w:rsidR="00A465EF" w:rsidRPr="005171FD" w:rsidRDefault="00F41068" w:rsidP="005F0042">
      <w:pPr>
        <w:pStyle w:val="Odstavecseseznamem"/>
        <w:numPr>
          <w:ilvl w:val="0"/>
          <w:numId w:val="320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A465EF" w:rsidRPr="005171FD">
        <w:rPr>
          <w:b/>
          <w:color w:val="000000" w:themeColor="text1"/>
          <w:szCs w:val="20"/>
          <w:lang w:val="cs-CZ"/>
        </w:rPr>
        <w:t xml:space="preserve">znik – </w:t>
      </w:r>
      <w:r w:rsidR="00A465EF" w:rsidRPr="005171FD">
        <w:rPr>
          <w:color w:val="000000" w:themeColor="text1"/>
          <w:szCs w:val="20"/>
          <w:lang w:val="cs-CZ"/>
        </w:rPr>
        <w:t>jmenuje soud – ten určí rozsah opatrovníkových práv a povinností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soud může jmenovat i dalšího opatrovníka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pouze pokud jde o opatrovníka pro správu jmění nebo jeho části a opatrovník osoby (§ 464 odst. 1)</w:t>
      </w:r>
    </w:p>
    <w:p w:rsidR="00A465EF" w:rsidRPr="005171FD" w:rsidRDefault="00F41068" w:rsidP="005F0042">
      <w:pPr>
        <w:pStyle w:val="Odstavecseseznamem"/>
        <w:numPr>
          <w:ilvl w:val="1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A465EF" w:rsidRPr="005171FD">
        <w:rPr>
          <w:color w:val="000000" w:themeColor="text1"/>
          <w:szCs w:val="20"/>
          <w:lang w:val="cs-CZ"/>
        </w:rPr>
        <w:t>ři výběru opatrovníka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přihlédne soud k přáním opatrovance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A465EF" w:rsidRPr="005171FD">
        <w:rPr>
          <w:color w:val="000000" w:themeColor="text1"/>
          <w:szCs w:val="20"/>
          <w:lang w:val="cs-CZ"/>
        </w:rPr>
        <w:t>62)</w:t>
      </w:r>
    </w:p>
    <w:p w:rsidR="00F507F8" w:rsidRPr="005171FD" w:rsidRDefault="00F507F8" w:rsidP="005F0042">
      <w:pPr>
        <w:pStyle w:val="Odstavecseseznamem"/>
        <w:numPr>
          <w:ilvl w:val="0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opatrovníkem je ustaven příbuzný fyzické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případně jiná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splňuje podmínky pro ustavení opatrovníkem a vysloví se svým ustavením souhlas</w:t>
      </w:r>
    </w:p>
    <w:p w:rsidR="00F507F8" w:rsidRPr="005171FD" w:rsidRDefault="00F507F8" w:rsidP="005F0042">
      <w:pPr>
        <w:pStyle w:val="Odstavecseseznamem"/>
        <w:numPr>
          <w:ilvl w:val="1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nemůže-li být taková osoba ustavena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ustaví soud opatrovníkem orgán místní správy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popř. jeho zařízení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má právní subjektivitu</w:t>
      </w:r>
    </w:p>
    <w:p w:rsidR="00F507F8" w:rsidRPr="005171FD" w:rsidRDefault="00F507F8" w:rsidP="005F0042">
      <w:pPr>
        <w:pStyle w:val="Odstavecseseznamem"/>
        <w:numPr>
          <w:ilvl w:val="0"/>
          <w:numId w:val="32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může opatrovníka jmenovat za podmínek stanovených v § 471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Opatrovníka jmenuje soud té fyzické osobě:</w:t>
      </w:r>
    </w:p>
    <w:p w:rsidR="00A465EF" w:rsidRPr="005171FD" w:rsidRDefault="00F507F8" w:rsidP="005F0042">
      <w:pPr>
        <w:pStyle w:val="Odstavecseseznamem"/>
        <w:numPr>
          <w:ilvl w:val="0"/>
          <w:numId w:val="30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 xml:space="preserve">kterou </w:t>
      </w:r>
      <w:r w:rsidRPr="005171FD">
        <w:rPr>
          <w:b/>
          <w:color w:val="000000"/>
          <w:szCs w:val="20"/>
          <w:lang w:val="cs-CZ"/>
        </w:rPr>
        <w:t>soud svým rozhodnutím</w:t>
      </w:r>
      <w:r w:rsidRPr="005171FD">
        <w:rPr>
          <w:color w:val="000000"/>
          <w:szCs w:val="20"/>
          <w:lang w:val="cs-CZ"/>
        </w:rPr>
        <w:t xml:space="preserve"> ve svéprávnosti </w:t>
      </w:r>
      <w:r w:rsidRPr="005171FD">
        <w:rPr>
          <w:b/>
          <w:color w:val="000000"/>
          <w:szCs w:val="20"/>
          <w:lang w:val="cs-CZ"/>
        </w:rPr>
        <w:t>omezil</w:t>
      </w:r>
    </w:p>
    <w:p w:rsidR="00A465EF" w:rsidRPr="005171FD" w:rsidRDefault="00A465EF" w:rsidP="005F0042">
      <w:pPr>
        <w:pStyle w:val="Odstavecseseznamem"/>
        <w:numPr>
          <w:ilvl w:val="0"/>
          <w:numId w:val="30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 které </w:t>
      </w:r>
      <w:r w:rsidRPr="005171FD">
        <w:rPr>
          <w:b/>
          <w:color w:val="000000" w:themeColor="text1"/>
          <w:szCs w:val="20"/>
          <w:lang w:val="cs-CZ"/>
        </w:rPr>
        <w:t>není znám pobyt</w:t>
      </w:r>
    </w:p>
    <w:p w:rsidR="00A465EF" w:rsidRPr="005171FD" w:rsidRDefault="00A465EF" w:rsidP="005F0042">
      <w:pPr>
        <w:pStyle w:val="Odstavecseseznamem"/>
        <w:numPr>
          <w:ilvl w:val="1"/>
          <w:numId w:val="30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jestliže je toho třeba k ochraně jejich zájmů nebo to vyžaduje veřejný zájem (nebo je jiný vážný důvod)</w:t>
      </w:r>
    </w:p>
    <w:p w:rsidR="00A465EF" w:rsidRPr="005171FD" w:rsidRDefault="00A465EF" w:rsidP="005F0042">
      <w:pPr>
        <w:pStyle w:val="Odstavecseseznamem"/>
        <w:numPr>
          <w:ilvl w:val="0"/>
          <w:numId w:val="30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neznámému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zúčastněnému na určitém právním jednání</w:t>
      </w:r>
    </w:p>
    <w:p w:rsidR="00A465EF" w:rsidRPr="005171FD" w:rsidRDefault="00A465EF" w:rsidP="005F0042">
      <w:pPr>
        <w:pStyle w:val="Odstavecseseznamem"/>
        <w:numPr>
          <w:ilvl w:val="0"/>
          <w:numId w:val="30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jehož </w:t>
      </w:r>
      <w:r w:rsidRPr="005171FD">
        <w:rPr>
          <w:b/>
          <w:color w:val="000000" w:themeColor="text1"/>
          <w:szCs w:val="20"/>
          <w:lang w:val="cs-CZ"/>
        </w:rPr>
        <w:t>zdravotní stav působí obtíže</w:t>
      </w:r>
      <w:r w:rsidRPr="005171FD">
        <w:rPr>
          <w:color w:val="000000" w:themeColor="text1"/>
          <w:szCs w:val="20"/>
          <w:lang w:val="cs-CZ"/>
        </w:rPr>
        <w:t xml:space="preserve"> při správě jmění nebo háj</w:t>
      </w:r>
      <w:r w:rsidR="00F507F8" w:rsidRPr="005171FD">
        <w:rPr>
          <w:color w:val="000000" w:themeColor="text1"/>
          <w:szCs w:val="20"/>
          <w:lang w:val="cs-CZ"/>
        </w:rPr>
        <w:t>e</w:t>
      </w:r>
      <w:r w:rsidRPr="005171FD">
        <w:rPr>
          <w:color w:val="000000" w:themeColor="text1"/>
          <w:szCs w:val="20"/>
          <w:lang w:val="cs-CZ"/>
        </w:rPr>
        <w:t>ní práv</w:t>
      </w:r>
    </w:p>
    <w:p w:rsidR="00A465EF" w:rsidRPr="005171FD" w:rsidRDefault="00907DE1" w:rsidP="005F0042">
      <w:pPr>
        <w:pStyle w:val="Odstavecseseznamem"/>
        <w:numPr>
          <w:ilvl w:val="0"/>
          <w:numId w:val="30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(k</w:t>
      </w:r>
      <w:r w:rsidR="00A465EF" w:rsidRPr="005171FD">
        <w:rPr>
          <w:b/>
          <w:color w:val="000000" w:themeColor="text1"/>
          <w:szCs w:val="20"/>
          <w:lang w:val="cs-CZ"/>
        </w:rPr>
        <w:t>olizní opatrovník</w:t>
      </w:r>
      <w:r w:rsidRPr="005171FD">
        <w:rPr>
          <w:b/>
          <w:color w:val="000000" w:themeColor="text1"/>
          <w:szCs w:val="20"/>
          <w:lang w:val="cs-CZ"/>
        </w:rPr>
        <w:t>)</w:t>
      </w:r>
      <w:r w:rsidR="00A465EF" w:rsidRPr="005171FD">
        <w:rPr>
          <w:color w:val="000000" w:themeColor="text1"/>
          <w:szCs w:val="20"/>
          <w:lang w:val="cs-CZ"/>
        </w:rPr>
        <w:t xml:space="preserve"> – je ustaven v 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jestliže dojde ke střetnutí zájmů zákonného zástupce se zájmy zastoupeného nebo ke střetu zájmů těch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kteří jsou zastoupeni týmž zákonným zástupcem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Opatrovníkem </w:t>
      </w:r>
      <w:r w:rsidRPr="005171FD">
        <w:rPr>
          <w:b/>
          <w:color w:val="000000" w:themeColor="text1"/>
          <w:szCs w:val="20"/>
          <w:lang w:val="cs-CZ"/>
        </w:rPr>
        <w:t>nelze jmenovat:</w:t>
      </w:r>
    </w:p>
    <w:p w:rsidR="00A465EF" w:rsidRPr="005171FD" w:rsidRDefault="00A465EF" w:rsidP="005F0042">
      <w:pPr>
        <w:pStyle w:val="Odstavecseseznamem"/>
        <w:numPr>
          <w:ilvl w:val="0"/>
          <w:numId w:val="3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osobu nezpůsobilou právně jednat</w:t>
      </w:r>
    </w:p>
    <w:p w:rsidR="00A465EF" w:rsidRPr="005171FD" w:rsidRDefault="00A465EF" w:rsidP="005F0042">
      <w:pPr>
        <w:pStyle w:val="Odstavecseseznamem"/>
        <w:numPr>
          <w:ilvl w:val="0"/>
          <w:numId w:val="314"/>
        </w:numPr>
        <w:contextualSpacing/>
        <w:rPr>
          <w:color w:val="000000" w:themeColor="text1"/>
          <w:szCs w:val="20"/>
          <w:lang w:val="cs-CZ"/>
        </w:rPr>
      </w:pPr>
      <w:proofErr w:type="gramStart"/>
      <w:r w:rsidRPr="005171FD">
        <w:rPr>
          <w:color w:val="000000" w:themeColor="text1"/>
          <w:szCs w:val="20"/>
          <w:lang w:val="cs-CZ"/>
        </w:rPr>
        <w:t>osobu</w:t>
      </w:r>
      <w:proofErr w:type="gramEnd"/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jejíž zájmy jsou v rozporu se zájmy </w:t>
      </w:r>
      <w:proofErr w:type="gramStart"/>
      <w:r w:rsidRPr="005171FD">
        <w:rPr>
          <w:color w:val="000000" w:themeColor="text1"/>
          <w:szCs w:val="20"/>
          <w:lang w:val="cs-CZ"/>
        </w:rPr>
        <w:t>opatrovance</w:t>
      </w:r>
      <w:proofErr w:type="gramEnd"/>
    </w:p>
    <w:p w:rsidR="00A465EF" w:rsidRPr="005171FD" w:rsidRDefault="00A465EF" w:rsidP="005F0042">
      <w:pPr>
        <w:pStyle w:val="Odstavecseseznamem"/>
        <w:numPr>
          <w:ilvl w:val="0"/>
          <w:numId w:val="3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provozovatele zařízení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kde opatrovanec pobývá nebo které mu poskytuje služby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osobu závislou na takovém zařízení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Opatrovník člověka je povinen </w:t>
      </w:r>
      <w:r w:rsidRPr="005171FD">
        <w:rPr>
          <w:color w:val="000000" w:themeColor="text1"/>
          <w:szCs w:val="20"/>
          <w:lang w:val="cs-CZ"/>
        </w:rPr>
        <w:t>(§</w:t>
      </w:r>
      <w:r w:rsidR="00907DE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466)</w:t>
      </w:r>
      <w:r w:rsidRPr="005171FD">
        <w:rPr>
          <w:b/>
          <w:color w:val="000000" w:themeColor="text1"/>
          <w:szCs w:val="20"/>
          <w:lang w:val="cs-CZ"/>
        </w:rPr>
        <w:t>:</w:t>
      </w:r>
    </w:p>
    <w:p w:rsidR="00A465EF" w:rsidRPr="005171FD" w:rsidRDefault="00A465EF" w:rsidP="005F0042">
      <w:pPr>
        <w:pStyle w:val="Odstavecseseznamem"/>
        <w:numPr>
          <w:ilvl w:val="0"/>
          <w:numId w:val="30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udržovat s opatrovancem vhodným způsobem a v potřebném rozsahu pravidelné spojení</w:t>
      </w:r>
    </w:p>
    <w:p w:rsidR="00A465EF" w:rsidRPr="005171FD" w:rsidRDefault="00A465EF" w:rsidP="005F0042">
      <w:pPr>
        <w:pStyle w:val="Odstavecseseznamem"/>
        <w:numPr>
          <w:ilvl w:val="0"/>
          <w:numId w:val="30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projevovat o opatrovance skutečný zájem</w:t>
      </w:r>
    </w:p>
    <w:p w:rsidR="00A465EF" w:rsidRPr="005171FD" w:rsidRDefault="00A465EF" w:rsidP="005F0042">
      <w:pPr>
        <w:pStyle w:val="Odstavecseseznamem"/>
        <w:numPr>
          <w:ilvl w:val="0"/>
          <w:numId w:val="30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dbát o opatrovancův zdravotní stav</w:t>
      </w:r>
    </w:p>
    <w:p w:rsidR="00A465EF" w:rsidRPr="005171FD" w:rsidRDefault="00A465EF" w:rsidP="005F0042">
      <w:pPr>
        <w:pStyle w:val="Odstavecseseznamem"/>
        <w:numPr>
          <w:ilvl w:val="0"/>
          <w:numId w:val="30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starat se o naplnění opatrovancových práv a chránit jeho zájmy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Při plnění svých povinností opatrovník:</w:t>
      </w:r>
    </w:p>
    <w:p w:rsidR="00A465EF" w:rsidRPr="005171FD" w:rsidRDefault="00A465EF" w:rsidP="005F0042">
      <w:pPr>
        <w:pStyle w:val="Odstavecseseznamem"/>
        <w:numPr>
          <w:ilvl w:val="0"/>
          <w:numId w:val="321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naplňuje opatrovancova právní prohlášení</w:t>
      </w:r>
    </w:p>
    <w:p w:rsidR="00A465EF" w:rsidRPr="005171FD" w:rsidRDefault="00A465EF" w:rsidP="005F0042">
      <w:pPr>
        <w:pStyle w:val="Odstavecseseznamem"/>
        <w:numPr>
          <w:ilvl w:val="0"/>
          <w:numId w:val="321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dbá jeho názoru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včetně přesvědčení nebo vyznání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soustavně k nim přihlíží a zařizuje opatrovancovy záležitosti v souladu s nimi</w:t>
      </w:r>
    </w:p>
    <w:p w:rsidR="00A465EF" w:rsidRPr="005171FD" w:rsidRDefault="00B7054D" w:rsidP="005F0042">
      <w:pPr>
        <w:pStyle w:val="Odstavecseseznamem"/>
        <w:numPr>
          <w:ilvl w:val="0"/>
          <w:numId w:val="321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</w:t>
      </w:r>
      <w:r w:rsidR="007C7A97" w:rsidRPr="005171FD">
        <w:rPr>
          <w:color w:val="000000" w:themeColor="text1"/>
          <w:szCs w:val="20"/>
          <w:lang w:val="cs-CZ"/>
        </w:rPr>
        <w:t>-</w:t>
      </w:r>
      <w:r w:rsidR="00A465EF" w:rsidRPr="005171FD">
        <w:rPr>
          <w:color w:val="000000" w:themeColor="text1"/>
          <w:szCs w:val="20"/>
          <w:lang w:val="cs-CZ"/>
        </w:rPr>
        <w:t>li možné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postupuje opatrovník podle zájmů opatrovance</w:t>
      </w:r>
    </w:p>
    <w:p w:rsidR="00A465EF" w:rsidRPr="005171FD" w:rsidRDefault="00A465EF" w:rsidP="005F0042">
      <w:pPr>
        <w:pStyle w:val="Odstavecseseznamem"/>
        <w:numPr>
          <w:ilvl w:val="0"/>
          <w:numId w:val="321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dbá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způsob života opatrovance nebyl v rozporu s jeho schopnostmi a aby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tomu nelze rozumně odporovat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odpovídal i jeho zvláštním představám a přáním</w:t>
      </w:r>
    </w:p>
    <w:p w:rsidR="00A465EF" w:rsidRPr="005171FD" w:rsidRDefault="00A465EF" w:rsidP="00196607">
      <w:pPr>
        <w:ind w:left="360"/>
        <w:rPr>
          <w:color w:val="000000" w:themeColor="text1"/>
          <w:szCs w:val="20"/>
          <w:lang w:val="cs-CZ"/>
        </w:rPr>
      </w:pP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Opatrovnictví </w:t>
      </w:r>
      <w:r w:rsidRPr="005171FD">
        <w:rPr>
          <w:color w:val="000000" w:themeColor="text1"/>
          <w:szCs w:val="20"/>
          <w:lang w:val="cs-CZ"/>
        </w:rPr>
        <w:t>zaniká:</w:t>
      </w:r>
    </w:p>
    <w:p w:rsidR="00A465EF" w:rsidRPr="005171FD" w:rsidRDefault="00A465EF" w:rsidP="005F0042">
      <w:pPr>
        <w:pStyle w:val="Odstavecseseznamem"/>
        <w:numPr>
          <w:ilvl w:val="0"/>
          <w:numId w:val="3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 žádost opatrovníka</w:t>
      </w:r>
    </w:p>
    <w:p w:rsidR="00A465EF" w:rsidRPr="005171FD" w:rsidRDefault="00A465EF" w:rsidP="005F0042">
      <w:pPr>
        <w:pStyle w:val="Odstavecseseznamem"/>
        <w:numPr>
          <w:ilvl w:val="0"/>
          <w:numId w:val="3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neplní-li opatrovník své povinnosti </w:t>
      </w:r>
    </w:p>
    <w:p w:rsidR="00A465EF" w:rsidRPr="005171FD" w:rsidRDefault="00A465EF" w:rsidP="005F0042">
      <w:pPr>
        <w:pStyle w:val="Odstavecseseznamem"/>
        <w:numPr>
          <w:ilvl w:val="0"/>
          <w:numId w:val="3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odvoláním soudu</w:t>
      </w:r>
      <w:r w:rsidR="007C7A97" w:rsidRPr="005171FD">
        <w:rPr>
          <w:color w:val="000000" w:themeColor="text1"/>
          <w:szCs w:val="20"/>
          <w:lang w:val="cs-CZ"/>
        </w:rPr>
        <w:t xml:space="preserve"> (soud současně </w:t>
      </w:r>
      <w:r w:rsidRPr="005171FD">
        <w:rPr>
          <w:color w:val="000000" w:themeColor="text1"/>
          <w:szCs w:val="20"/>
          <w:lang w:val="cs-CZ"/>
        </w:rPr>
        <w:t>jmenuje opatrovanci nového opatrovníka)</w:t>
      </w:r>
    </w:p>
    <w:p w:rsidR="00A465EF" w:rsidRPr="005171FD" w:rsidRDefault="00A465EF" w:rsidP="005F0042">
      <w:pPr>
        <w:pStyle w:val="Odstavecseseznamem"/>
        <w:numPr>
          <w:ilvl w:val="0"/>
          <w:numId w:val="3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smrtí zastoupeného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či odpadnutím důvodu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proč bylo opatrovnictví zřízeno</w:t>
      </w:r>
    </w:p>
    <w:p w:rsidR="00A465EF" w:rsidRPr="005171FD" w:rsidRDefault="00A465EF" w:rsidP="005F0042">
      <w:pPr>
        <w:pStyle w:val="Odstavecseseznamem"/>
        <w:numPr>
          <w:ilvl w:val="1"/>
          <w:numId w:val="30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smrtí opatrovníka nebo jeho odvoláním </w:t>
      </w:r>
      <w:r w:rsidRPr="005171FD">
        <w:rPr>
          <w:color w:val="000000" w:themeColor="text1"/>
          <w:szCs w:val="20"/>
          <w:lang w:val="cs-CZ"/>
        </w:rPr>
        <w:t xml:space="preserve">opatrovnictví </w:t>
      </w:r>
      <w:r w:rsidRPr="005171FD">
        <w:rPr>
          <w:b/>
          <w:color w:val="000000" w:themeColor="text1"/>
          <w:szCs w:val="20"/>
          <w:lang w:val="cs-CZ"/>
        </w:rPr>
        <w:t>nezaniká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dokud soud nejmenuje opatrovanci nového opatrovníka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přechází na </w:t>
      </w:r>
      <w:r w:rsidRPr="005171FD">
        <w:rPr>
          <w:b/>
          <w:color w:val="000000" w:themeColor="text1"/>
          <w:szCs w:val="20"/>
          <w:lang w:val="cs-CZ"/>
        </w:rPr>
        <w:t xml:space="preserve">veřejného opatrovníka </w:t>
      </w:r>
      <w:r w:rsidRPr="005171FD">
        <w:rPr>
          <w:color w:val="000000" w:themeColor="text1"/>
          <w:szCs w:val="20"/>
          <w:lang w:val="cs-CZ"/>
        </w:rPr>
        <w:t>podle jiného zákona</w:t>
      </w:r>
    </w:p>
    <w:p w:rsidR="00A465EF" w:rsidRPr="005171FD" w:rsidRDefault="00A465E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 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Opatrovnická rada </w:t>
      </w:r>
      <w:r w:rsidRPr="005171FD">
        <w:rPr>
          <w:color w:val="000000" w:themeColor="text1"/>
          <w:szCs w:val="20"/>
          <w:lang w:val="cs-CZ"/>
        </w:rPr>
        <w:t>(§</w:t>
      </w:r>
      <w:r w:rsidR="00907DE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472</w:t>
      </w:r>
      <w:r w:rsidR="00907DE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484)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orgán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volí (na žádost opatrovance nebo každé osoby opatrovanci blízké) za podmínek §472n schůze (svolaná opatrovníkem) osob blízkých opatrovanci a jeho přátel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jsou-li opatrovníkovi známi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při nesvolání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či nekonání schůze v zákonném termínu nebo při nezvolení opatrovnické rady</w:t>
      </w:r>
      <w:r w:rsidR="00F507F8" w:rsidRPr="005171FD">
        <w:rPr>
          <w:color w:val="000000" w:themeColor="text1"/>
          <w:szCs w:val="20"/>
          <w:lang w:val="cs-CZ"/>
        </w:rPr>
        <w:t xml:space="preserve"> svolá schůzi i bez návrhu soud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povolána hájit zájmy opatrovance a k tomu disponuje oprávněními a povinnostmi stanovenými v §</w:t>
      </w:r>
      <w:r w:rsidR="00F142A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479</w:t>
      </w:r>
      <w:r w:rsidR="00F142A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480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zejména schvaluje opatření opatrovníka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zvolená opatrovnická rada pro důvody uvedené v § 482 odst. 1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soud na návrh některé z osob blízkých opatrovanci jmenovat jednu z těchto osob k výkonu opatrovnické rady</w:t>
      </w:r>
    </w:p>
    <w:p w:rsidR="00A465EF" w:rsidRPr="005171FD" w:rsidRDefault="00A465EF" w:rsidP="005F0042">
      <w:pPr>
        <w:pStyle w:val="Odstavecseseznamem"/>
        <w:numPr>
          <w:ilvl w:val="0"/>
          <w:numId w:val="32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předchozí bod možný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schvaluje opatření opatrovníka namísto opatrovnické rady soud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 </w:t>
      </w:r>
    </w:p>
    <w:p w:rsidR="00A465EF" w:rsidRPr="005171FD" w:rsidRDefault="00A465EF" w:rsidP="00196607">
      <w:pPr>
        <w:contextualSpacing/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O</w:t>
      </w:r>
      <w:r w:rsidR="00F41068" w:rsidRPr="005171FD">
        <w:rPr>
          <w:b/>
          <w:color w:val="000000" w:themeColor="text1"/>
          <w:sz w:val="22"/>
          <w:szCs w:val="20"/>
          <w:u w:val="single"/>
          <w:lang w:val="cs-CZ"/>
        </w:rPr>
        <w:t>patrovnictví právnické osoby</w:t>
      </w:r>
      <w:r w:rsidRPr="005171FD">
        <w:rPr>
          <w:b/>
          <w:color w:val="000000" w:themeColor="text1"/>
          <w:sz w:val="22"/>
          <w:szCs w:val="20"/>
          <w:lang w:val="cs-CZ"/>
        </w:rPr>
        <w:t xml:space="preserve"> (§</w:t>
      </w:r>
      <w:r w:rsidR="00F41068" w:rsidRPr="005171FD">
        <w:rPr>
          <w:b/>
          <w:color w:val="000000" w:themeColor="text1"/>
          <w:sz w:val="22"/>
          <w:szCs w:val="20"/>
          <w:lang w:val="cs-CZ"/>
        </w:rPr>
        <w:t>§</w:t>
      </w:r>
      <w:r w:rsidRPr="005171FD">
        <w:rPr>
          <w:b/>
          <w:color w:val="000000" w:themeColor="text1"/>
          <w:sz w:val="22"/>
          <w:szCs w:val="20"/>
          <w:lang w:val="cs-CZ"/>
        </w:rPr>
        <w:t xml:space="preserve"> 486</w:t>
      </w:r>
      <w:r w:rsidR="00F41068" w:rsidRPr="005171FD">
        <w:rPr>
          <w:b/>
          <w:color w:val="000000" w:themeColor="text1"/>
          <w:sz w:val="22"/>
          <w:szCs w:val="20"/>
          <w:lang w:val="cs-CZ"/>
        </w:rPr>
        <w:t xml:space="preserve"> – </w:t>
      </w:r>
      <w:r w:rsidRPr="005171FD">
        <w:rPr>
          <w:b/>
          <w:color w:val="000000" w:themeColor="text1"/>
          <w:sz w:val="22"/>
          <w:szCs w:val="20"/>
          <w:lang w:val="cs-CZ"/>
        </w:rPr>
        <w:t>488)</w:t>
      </w:r>
    </w:p>
    <w:p w:rsidR="00A465EF" w:rsidRPr="005171FD" w:rsidRDefault="00F41068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A465EF" w:rsidRPr="005171FD">
        <w:rPr>
          <w:color w:val="000000" w:themeColor="text1"/>
          <w:szCs w:val="20"/>
          <w:lang w:val="cs-CZ"/>
        </w:rPr>
        <w:t>patrovníka právnické osobě jmenuje soud pro potřeby správy jejich záležitostí nebo hájení jejich práv</w:t>
      </w:r>
    </w:p>
    <w:p w:rsidR="00A465EF" w:rsidRPr="005171FD" w:rsidRDefault="00F41068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A465EF" w:rsidRPr="005171FD">
        <w:rPr>
          <w:color w:val="000000" w:themeColor="text1"/>
          <w:szCs w:val="20"/>
          <w:lang w:val="cs-CZ"/>
        </w:rPr>
        <w:t>oud opatrovníkovi uloží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A465EF" w:rsidRPr="005171FD">
        <w:rPr>
          <w:color w:val="000000" w:themeColor="text1"/>
          <w:szCs w:val="20"/>
          <w:lang w:val="cs-CZ"/>
        </w:rPr>
        <w:t>aby s odbornou péčí usiloval o řádné obnovení činnosti statutárního orgánu právnické osoby</w:t>
      </w:r>
    </w:p>
    <w:p w:rsidR="00A465EF" w:rsidRPr="005171FD" w:rsidRDefault="00A465EF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to třeba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soud jeho působnost dále vymezí s přihlédnutím k působnosti dalších orgánů právnické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resp. k právům společníků</w:t>
      </w:r>
    </w:p>
    <w:p w:rsidR="00A465EF" w:rsidRPr="005171FD" w:rsidRDefault="00A465EF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zakladatelské právní jednání může stanovit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má být opatrovníkem právnické osoby jmenována určitá osoba: soud v takovém případě tuto osobu opatrovníkem jmenuje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 k tomu způsobilá a souhlasí</w:t>
      </w:r>
    </w:p>
    <w:p w:rsidR="00A465EF" w:rsidRPr="005171FD" w:rsidRDefault="00A465EF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opatrovník musí splňovat podmínky pro ustavení členem statutárního orgánu</w:t>
      </w:r>
    </w:p>
    <w:p w:rsidR="00A465EF" w:rsidRPr="005171FD" w:rsidRDefault="00A465EF" w:rsidP="005F0042">
      <w:pPr>
        <w:pStyle w:val="Odstavecseseznamem"/>
        <w:numPr>
          <w:ilvl w:val="0"/>
          <w:numId w:val="3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opatrovník má </w:t>
      </w:r>
      <w:r w:rsidRPr="005171FD">
        <w:rPr>
          <w:b/>
          <w:color w:val="000000" w:themeColor="text1"/>
          <w:szCs w:val="20"/>
          <w:lang w:val="cs-CZ"/>
        </w:rPr>
        <w:t xml:space="preserve">práva a povinnosti </w:t>
      </w:r>
      <w:r w:rsidRPr="005171FD">
        <w:rPr>
          <w:color w:val="000000" w:themeColor="text1"/>
          <w:szCs w:val="20"/>
          <w:lang w:val="cs-CZ"/>
        </w:rPr>
        <w:t>obdobné právům a povinnostem člena statutárního orgánu a při jejich výkonu se přiměřeně řídí ustanoveními o působnosti statutárního orgánu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7C7A97" w:rsidRPr="005171FD" w:rsidRDefault="007C7A97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2078C4" w:rsidP="00196607">
      <w:pPr>
        <w:pStyle w:val="Nadpis2"/>
        <w:rPr>
          <w:color w:val="000000" w:themeColor="text1"/>
        </w:rPr>
      </w:pPr>
      <w:bookmarkStart w:id="27" w:name="_Toc355467511"/>
      <w:r w:rsidRPr="005171FD">
        <w:rPr>
          <w:color w:val="000000" w:themeColor="text1"/>
        </w:rPr>
        <w:t xml:space="preserve">A. 23 – Subjektivní práva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třídění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výkon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ochrana)</w:t>
      </w:r>
      <w:bookmarkEnd w:id="27"/>
    </w:p>
    <w:p w:rsidR="002078C4" w:rsidRPr="005171FD" w:rsidRDefault="00D8281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Subjektivní práva</w:t>
      </w:r>
    </w:p>
    <w:p w:rsidR="00BE3D12" w:rsidRPr="005171FD" w:rsidRDefault="00BE3D12" w:rsidP="005F0042">
      <w:pPr>
        <w:pStyle w:val="Odstavecseseznamem5"/>
        <w:numPr>
          <w:ilvl w:val="0"/>
          <w:numId w:val="418"/>
        </w:numPr>
        <w:rPr>
          <w:b/>
          <w:color w:val="000000"/>
          <w:lang w:val="cs-CZ"/>
        </w:rPr>
      </w:pPr>
      <w:r w:rsidRPr="005171FD">
        <w:rPr>
          <w:color w:val="000000"/>
          <w:szCs w:val="20"/>
          <w:lang w:val="cs-CZ"/>
        </w:rPr>
        <w:t>soukromoprávní vztahy vznikají vždy mezi svéprávnými osobami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případně i mezi jiným právními subjekty (PO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FO)</w:t>
      </w:r>
    </w:p>
    <w:p w:rsidR="002078C4" w:rsidRPr="005171FD" w:rsidRDefault="00D8281F" w:rsidP="005F0042">
      <w:pPr>
        <w:pStyle w:val="Odstavecseseznamem"/>
        <w:numPr>
          <w:ilvl w:val="0"/>
          <w:numId w:val="418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2078C4" w:rsidRPr="005171FD">
        <w:rPr>
          <w:b/>
          <w:color w:val="000000" w:themeColor="text1"/>
          <w:lang w:val="cs-CZ"/>
        </w:rPr>
        <w:t>rvky soukromoprávních vztahů:</w:t>
      </w:r>
    </w:p>
    <w:p w:rsidR="002078C4" w:rsidRPr="005171FD" w:rsidRDefault="002078C4" w:rsidP="005F0042">
      <w:pPr>
        <w:pStyle w:val="Odstavecseseznamem"/>
        <w:numPr>
          <w:ilvl w:val="1"/>
          <w:numId w:val="419"/>
        </w:numPr>
        <w:tabs>
          <w:tab w:val="clear" w:pos="1353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subjekty</w:t>
      </w:r>
      <w:r w:rsidR="00BE3D12" w:rsidRPr="005171FD">
        <w:rPr>
          <w:color w:val="000000" w:themeColor="text1"/>
          <w:lang w:val="cs-CZ"/>
        </w:rPr>
        <w:t xml:space="preserve"> (FO</w:t>
      </w:r>
      <w:r w:rsidR="00D218C3" w:rsidRPr="005171FD">
        <w:rPr>
          <w:color w:val="000000" w:themeColor="text1"/>
          <w:lang w:val="cs-CZ"/>
        </w:rPr>
        <w:t xml:space="preserve">, </w:t>
      </w:r>
      <w:r w:rsidR="00BE3D12" w:rsidRPr="005171FD">
        <w:rPr>
          <w:color w:val="000000" w:themeColor="text1"/>
          <w:lang w:val="cs-CZ"/>
        </w:rPr>
        <w:t>PO</w:t>
      </w:r>
      <w:r w:rsidRPr="005171FD">
        <w:rPr>
          <w:color w:val="000000" w:themeColor="text1"/>
          <w:lang w:val="cs-CZ"/>
        </w:rPr>
        <w:t xml:space="preserve">) – v </w:t>
      </w:r>
      <w:proofErr w:type="spellStart"/>
      <w:r w:rsidRPr="005171FD">
        <w:rPr>
          <w:color w:val="000000" w:themeColor="text1"/>
          <w:lang w:val="cs-CZ"/>
        </w:rPr>
        <w:t>pr</w:t>
      </w:r>
      <w:proofErr w:type="spellEnd"/>
      <w:r w:rsidRPr="005171FD">
        <w:rPr>
          <w:color w:val="000000" w:themeColor="text1"/>
          <w:lang w:val="cs-CZ"/>
        </w:rPr>
        <w:t xml:space="preserve">. </w:t>
      </w:r>
      <w:proofErr w:type="gramStart"/>
      <w:r w:rsidRPr="005171FD">
        <w:rPr>
          <w:color w:val="000000" w:themeColor="text1"/>
          <w:lang w:val="cs-CZ"/>
        </w:rPr>
        <w:t>vztahu</w:t>
      </w:r>
      <w:proofErr w:type="gramEnd"/>
      <w:r w:rsidRPr="005171FD">
        <w:rPr>
          <w:color w:val="000000" w:themeColor="text1"/>
          <w:lang w:val="cs-CZ"/>
        </w:rPr>
        <w:t xml:space="preserve"> musí být nejméně 2 subjekty</w:t>
      </w:r>
    </w:p>
    <w:p w:rsidR="002078C4" w:rsidRPr="005171FD" w:rsidRDefault="002078C4" w:rsidP="005F0042">
      <w:pPr>
        <w:pStyle w:val="Odstavecseseznamem"/>
        <w:numPr>
          <w:ilvl w:val="1"/>
          <w:numId w:val="419"/>
        </w:numPr>
        <w:tabs>
          <w:tab w:val="clear" w:pos="1353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obsah</w:t>
      </w:r>
      <w:r w:rsidRPr="005171FD">
        <w:rPr>
          <w:color w:val="000000" w:themeColor="text1"/>
          <w:lang w:val="cs-CZ"/>
        </w:rPr>
        <w:t xml:space="preserve"> – vzájemná </w:t>
      </w:r>
      <w:r w:rsidRPr="005171FD">
        <w:rPr>
          <w:color w:val="000000" w:themeColor="text1"/>
          <w:u w:val="single"/>
          <w:lang w:val="cs-CZ"/>
        </w:rPr>
        <w:t xml:space="preserve">subjektivní </w:t>
      </w:r>
      <w:r w:rsidRPr="005171FD">
        <w:rPr>
          <w:b/>
          <w:color w:val="000000" w:themeColor="text1"/>
          <w:u w:val="single"/>
          <w:lang w:val="cs-CZ"/>
        </w:rPr>
        <w:t>práva a povinnosti</w:t>
      </w:r>
      <w:r w:rsidRPr="005171FD">
        <w:rPr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1"/>
          <w:numId w:val="419"/>
        </w:numPr>
        <w:tabs>
          <w:tab w:val="clear" w:pos="1353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předmět </w:t>
      </w:r>
      <w:r w:rsidR="00BE3D12" w:rsidRPr="005171FD">
        <w:rPr>
          <w:color w:val="000000" w:themeColor="text1"/>
          <w:lang w:val="cs-CZ"/>
        </w:rPr>
        <w:t>– věci</w:t>
      </w:r>
    </w:p>
    <w:p w:rsidR="002078C4" w:rsidRPr="005171FD" w:rsidRDefault="002078C4" w:rsidP="005F0042">
      <w:pPr>
        <w:pStyle w:val="Odstavecseseznamem"/>
        <w:numPr>
          <w:ilvl w:val="1"/>
          <w:numId w:val="419"/>
        </w:numPr>
        <w:tabs>
          <w:tab w:val="clear" w:pos="1353"/>
        </w:tabs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objekt</w:t>
      </w:r>
      <w:r w:rsidRPr="005171FD">
        <w:rPr>
          <w:color w:val="000000" w:themeColor="text1"/>
          <w:lang w:val="cs-CZ"/>
        </w:rPr>
        <w:t xml:space="preserve"> – lidské chování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týkající se předmětu plnění </w:t>
      </w:r>
      <w:r w:rsidR="00BE3D12" w:rsidRPr="005171FD">
        <w:rPr>
          <w:color w:val="000000"/>
          <w:lang w:val="cs-CZ"/>
        </w:rPr>
        <w:t>(</w:t>
      </w:r>
      <w:r w:rsidR="00BE3D12" w:rsidRPr="005171FD">
        <w:rPr>
          <w:i/>
          <w:color w:val="000000"/>
          <w:lang w:val="cs-CZ"/>
        </w:rPr>
        <w:t>pozn. doc. Hendrychové:</w:t>
      </w:r>
      <w:r w:rsidR="00BE3D12" w:rsidRPr="005171FD">
        <w:rPr>
          <w:color w:val="000000"/>
          <w:lang w:val="cs-CZ"/>
        </w:rPr>
        <w:t xml:space="preserve"> teoreticky sporné</w:t>
      </w:r>
      <w:r w:rsidR="00D218C3" w:rsidRPr="005171FD">
        <w:rPr>
          <w:color w:val="000000"/>
          <w:lang w:val="cs-CZ"/>
        </w:rPr>
        <w:t xml:space="preserve">, </w:t>
      </w:r>
      <w:r w:rsidR="00BE3D12" w:rsidRPr="005171FD">
        <w:rPr>
          <w:color w:val="000000"/>
          <w:lang w:val="cs-CZ"/>
        </w:rPr>
        <w:t>totiž rozlišování předmětu a objektu – hra se slovíčky)</w:t>
      </w:r>
    </w:p>
    <w:p w:rsidR="002078C4" w:rsidRPr="005171FD" w:rsidRDefault="00D8281F" w:rsidP="005F0042">
      <w:pPr>
        <w:pStyle w:val="Odstavecseseznamem"/>
        <w:numPr>
          <w:ilvl w:val="0"/>
          <w:numId w:val="385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</w:t>
      </w:r>
      <w:r w:rsidR="002078C4" w:rsidRPr="005171FD">
        <w:rPr>
          <w:b/>
          <w:color w:val="000000" w:themeColor="text1"/>
          <w:lang w:val="cs-CZ"/>
        </w:rPr>
        <w:t>ubjektivní právo</w:t>
      </w:r>
      <w:r w:rsidR="002078C4" w:rsidRPr="005171FD">
        <w:rPr>
          <w:color w:val="000000" w:themeColor="text1"/>
          <w:lang w:val="cs-CZ"/>
        </w:rPr>
        <w:t xml:space="preserve"> (právo v subjektivním smyslu) –</w:t>
      </w:r>
      <w:r w:rsidR="00BE3D12" w:rsidRPr="005171FD">
        <w:rPr>
          <w:color w:val="000000" w:themeColor="text1"/>
          <w:lang w:val="cs-CZ"/>
        </w:rPr>
        <w:t xml:space="preserve"> </w:t>
      </w:r>
      <w:r w:rsidR="002078C4" w:rsidRPr="005171FD">
        <w:rPr>
          <w:color w:val="000000" w:themeColor="text1"/>
          <w:lang w:val="cs-CZ"/>
        </w:rPr>
        <w:t xml:space="preserve">též nazýváno </w:t>
      </w:r>
      <w:r w:rsidR="002078C4" w:rsidRPr="005171FD">
        <w:rPr>
          <w:b/>
          <w:color w:val="000000" w:themeColor="text1"/>
          <w:lang w:val="cs-CZ"/>
        </w:rPr>
        <w:t>oprávněním</w:t>
      </w:r>
    </w:p>
    <w:p w:rsidR="002078C4" w:rsidRPr="005171FD" w:rsidRDefault="002078C4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právo v subjektivním smyslu znamená </w:t>
      </w:r>
      <w:r w:rsidRPr="005171FD">
        <w:rPr>
          <w:b/>
          <w:color w:val="000000" w:themeColor="text1"/>
          <w:lang w:val="cs-CZ"/>
        </w:rPr>
        <w:t>míru a způsob možného chování subjektu práva</w:t>
      </w:r>
      <w:r w:rsidR="00D218C3" w:rsidRPr="005171FD">
        <w:rPr>
          <w:color w:val="000000" w:themeColor="text1"/>
          <w:lang w:val="cs-CZ"/>
        </w:rPr>
        <w:t xml:space="preserve">, </w:t>
      </w:r>
      <w:r w:rsidR="000E6A14" w:rsidRPr="005171FD">
        <w:rPr>
          <w:color w:val="000000" w:themeColor="text1"/>
          <w:lang w:val="cs-CZ"/>
        </w:rPr>
        <w:t>osoby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které objektivní právo umožňuje a chrání</w:t>
      </w:r>
      <w:r w:rsidRPr="005171FD">
        <w:rPr>
          <w:color w:val="000000" w:themeColor="text1"/>
          <w:lang w:val="cs-CZ"/>
        </w:rPr>
        <w:t xml:space="preserve"> (zpravidla prostřednictvím státního donucení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nakolik je tato možnost chování státně mocensky zaručena představuje subjektivní pozitivní právo)</w:t>
      </w:r>
    </w:p>
    <w:p w:rsidR="002078C4" w:rsidRPr="005171FD" w:rsidRDefault="002078C4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struktura subjektivního práva </w:t>
      </w:r>
      <w:r w:rsidRPr="005171FD">
        <w:rPr>
          <w:b/>
          <w:color w:val="000000" w:themeColor="text1"/>
          <w:lang w:val="cs-CZ"/>
        </w:rPr>
        <w:t>zahrnuje jak samotnou možnost chování</w:t>
      </w:r>
      <w:r w:rsidR="00D218C3" w:rsidRPr="005171FD">
        <w:rPr>
          <w:color w:val="000000" w:themeColor="text1"/>
          <w:lang w:val="cs-CZ"/>
        </w:rPr>
        <w:t xml:space="preserve">, </w:t>
      </w:r>
      <w:r w:rsidR="000A0C5A" w:rsidRPr="005171FD">
        <w:rPr>
          <w:color w:val="000000" w:themeColor="text1"/>
          <w:lang w:val="cs-CZ"/>
        </w:rPr>
        <w:t>tak tomu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color w:val="000000" w:themeColor="text1"/>
          <w:lang w:val="cs-CZ"/>
        </w:rPr>
        <w:t>odpovídající povinnost jiného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b/>
          <w:color w:val="000000" w:themeColor="text1"/>
          <w:lang w:val="cs-CZ"/>
        </w:rPr>
        <w:t>subjektu</w:t>
      </w:r>
      <w:r w:rsidRPr="005171FD">
        <w:rPr>
          <w:color w:val="000000" w:themeColor="text1"/>
          <w:lang w:val="cs-CZ"/>
        </w:rPr>
        <w:t xml:space="preserve"> (právní povinnost lze vymezit jako nutnost chovat se určitým způsobem pod hrozbou sankce) a </w:t>
      </w:r>
      <w:r w:rsidRPr="005171FD">
        <w:rPr>
          <w:b/>
          <w:bCs/>
          <w:iCs/>
          <w:color w:val="000000" w:themeColor="text1"/>
          <w:lang w:val="cs-CZ"/>
        </w:rPr>
        <w:t xml:space="preserve">oprávnění domoci se s úspěchem svého subjektivního </w:t>
      </w:r>
      <w:r w:rsidR="000A0C5A" w:rsidRPr="005171FD">
        <w:rPr>
          <w:b/>
          <w:bCs/>
          <w:iCs/>
          <w:color w:val="000000" w:themeColor="text1"/>
          <w:lang w:val="cs-CZ"/>
        </w:rPr>
        <w:t>práva</w:t>
      </w:r>
      <w:r w:rsidR="000A0C5A" w:rsidRPr="005171FD">
        <w:rPr>
          <w:bCs/>
          <w:iCs/>
          <w:color w:val="000000" w:themeColor="text1"/>
          <w:lang w:val="cs-CZ"/>
        </w:rPr>
        <w:t xml:space="preserve"> uplatněním</w:t>
      </w:r>
      <w:r w:rsidRPr="005171FD">
        <w:rPr>
          <w:bCs/>
          <w:iCs/>
          <w:color w:val="000000" w:themeColor="text1"/>
          <w:lang w:val="cs-CZ"/>
        </w:rPr>
        <w:t xml:space="preserve"> donucení u státního orgánu </w:t>
      </w:r>
      <w:r w:rsidRPr="005171FD">
        <w:rPr>
          <w:color w:val="000000" w:themeColor="text1"/>
          <w:lang w:val="cs-CZ"/>
        </w:rPr>
        <w:t>(především soudní rozhodnutí a jeho exekuce)</w:t>
      </w:r>
      <w:r w:rsidR="00D218C3" w:rsidRPr="005171FD">
        <w:rPr>
          <w:color w:val="000000"/>
          <w:lang w:val="cs-CZ"/>
        </w:rPr>
        <w:t xml:space="preserve">; </w:t>
      </w:r>
      <w:r w:rsidR="000E6A14" w:rsidRPr="005171FD">
        <w:rPr>
          <w:color w:val="000000"/>
          <w:lang w:val="cs-CZ"/>
        </w:rPr>
        <w:t>ne každé subjektivní právo je vynutitelné – srov. dále</w:t>
      </w:r>
    </w:p>
    <w:p w:rsidR="002078C4" w:rsidRPr="005171FD" w:rsidRDefault="002078C4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subjektivní </w:t>
      </w:r>
      <w:r w:rsidR="00BE3D12" w:rsidRPr="005171FD">
        <w:rPr>
          <w:b/>
          <w:color w:val="000000" w:themeColor="text1"/>
          <w:lang w:val="cs-CZ"/>
        </w:rPr>
        <w:t>právo</w:t>
      </w:r>
      <w:r w:rsidRPr="005171FD">
        <w:rPr>
          <w:b/>
          <w:color w:val="000000" w:themeColor="text1"/>
          <w:lang w:val="cs-CZ"/>
        </w:rPr>
        <w:t xml:space="preserve"> není myslitelné bez</w:t>
      </w:r>
      <w:r w:rsidRPr="005171FD">
        <w:rPr>
          <w:color w:val="000000" w:themeColor="text1"/>
          <w:lang w:val="cs-CZ"/>
        </w:rPr>
        <w:t xml:space="preserve"> nutnosti chování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tedy </w:t>
      </w:r>
      <w:r w:rsidRPr="005171FD">
        <w:rPr>
          <w:b/>
          <w:color w:val="000000" w:themeColor="text1"/>
          <w:lang w:val="cs-CZ"/>
        </w:rPr>
        <w:t xml:space="preserve">právní </w:t>
      </w:r>
      <w:r w:rsidR="00BE3D12" w:rsidRPr="005171FD">
        <w:rPr>
          <w:b/>
          <w:color w:val="000000" w:themeColor="text1"/>
          <w:lang w:val="cs-CZ"/>
        </w:rPr>
        <w:t>povinnosti</w:t>
      </w:r>
      <w:r w:rsidRPr="005171FD">
        <w:rPr>
          <w:color w:val="000000" w:themeColor="text1"/>
          <w:lang w:val="cs-CZ"/>
        </w:rPr>
        <w:t xml:space="preserve"> </w:t>
      </w:r>
      <w:r w:rsidR="000E6A14" w:rsidRPr="005171FD">
        <w:rPr>
          <w:color w:val="000000" w:themeColor="text1"/>
          <w:lang w:val="cs-CZ"/>
        </w:rPr>
        <w:t>– dát</w:t>
      </w:r>
      <w:r w:rsidR="00D218C3" w:rsidRPr="005171FD">
        <w:rPr>
          <w:color w:val="000000" w:themeColor="text1"/>
          <w:lang w:val="cs-CZ"/>
        </w:rPr>
        <w:t xml:space="preserve">, </w:t>
      </w:r>
      <w:r w:rsidR="000E6A14" w:rsidRPr="005171FD">
        <w:rPr>
          <w:color w:val="000000" w:themeColor="text1"/>
          <w:lang w:val="cs-CZ"/>
        </w:rPr>
        <w:t>konat</w:t>
      </w:r>
      <w:r w:rsidR="00D218C3" w:rsidRPr="005171FD">
        <w:rPr>
          <w:color w:val="000000" w:themeColor="text1"/>
          <w:lang w:val="cs-CZ"/>
        </w:rPr>
        <w:t xml:space="preserve">, </w:t>
      </w:r>
      <w:r w:rsidR="000E6A14" w:rsidRPr="005171FD">
        <w:rPr>
          <w:color w:val="000000" w:themeColor="text1"/>
          <w:lang w:val="cs-CZ"/>
        </w:rPr>
        <w:t>zdržet se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či strpět</w:t>
      </w:r>
    </w:p>
    <w:p w:rsidR="00D8281F" w:rsidRPr="005171FD" w:rsidRDefault="00D8281F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2078C4" w:rsidRPr="005171FD" w:rsidRDefault="002078C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</w:t>
      </w:r>
      <w:r w:rsidR="007C7A97" w:rsidRPr="005171FD">
        <w:rPr>
          <w:b/>
          <w:color w:val="000000" w:themeColor="text1"/>
          <w:szCs w:val="20"/>
          <w:lang w:val="cs-CZ"/>
        </w:rPr>
        <w:t>řídě</w:t>
      </w:r>
      <w:r w:rsidR="00D8281F" w:rsidRPr="005171FD">
        <w:rPr>
          <w:b/>
          <w:color w:val="000000" w:themeColor="text1"/>
          <w:szCs w:val="20"/>
          <w:lang w:val="cs-CZ"/>
        </w:rPr>
        <w:t>ní subjektivních práv</w:t>
      </w:r>
    </w:p>
    <w:p w:rsidR="002078C4" w:rsidRPr="005171FD" w:rsidRDefault="003372D6" w:rsidP="005F0042">
      <w:pPr>
        <w:pStyle w:val="Odstavecseseznamem"/>
        <w:numPr>
          <w:ilvl w:val="0"/>
          <w:numId w:val="385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</w:t>
      </w:r>
      <w:r w:rsidR="002078C4" w:rsidRPr="005171FD">
        <w:rPr>
          <w:b/>
          <w:color w:val="000000" w:themeColor="text1"/>
          <w:szCs w:val="20"/>
          <w:lang w:val="cs-CZ"/>
        </w:rPr>
        <w:t>řídění I</w:t>
      </w:r>
    </w:p>
    <w:p w:rsidR="002078C4" w:rsidRPr="005171FD" w:rsidRDefault="002078C4" w:rsidP="005F0042">
      <w:pPr>
        <w:pStyle w:val="Odstavecseseznamem"/>
        <w:numPr>
          <w:ilvl w:val="1"/>
          <w:numId w:val="386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absolutní práva 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uplatňují se </w:t>
      </w:r>
      <w:r w:rsidRPr="005171FD">
        <w:rPr>
          <w:b/>
          <w:color w:val="000000" w:themeColor="text1"/>
          <w:lang w:val="cs-CZ"/>
        </w:rPr>
        <w:t>vůči všem</w:t>
      </w:r>
      <w:r w:rsidRPr="005171FD">
        <w:rPr>
          <w:color w:val="000000" w:themeColor="text1"/>
          <w:lang w:val="cs-CZ"/>
        </w:rPr>
        <w:t xml:space="preserve"> (erga omnes) a existují </w:t>
      </w:r>
      <w:r w:rsidRPr="005171FD">
        <w:rPr>
          <w:b/>
          <w:color w:val="000000" w:themeColor="text1"/>
          <w:lang w:val="cs-CZ"/>
        </w:rPr>
        <w:t>i mimo právní vztah</w:t>
      </w:r>
      <w:r w:rsidRPr="005171FD">
        <w:rPr>
          <w:color w:val="000000" w:themeColor="text1"/>
          <w:lang w:val="cs-CZ"/>
        </w:rPr>
        <w:t xml:space="preserve"> (např. právo osobní povahy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vlastnické právo) – např. § 976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977 NOZ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odpovídá jim </w:t>
      </w:r>
      <w:r w:rsidRPr="005171FD">
        <w:rPr>
          <w:b/>
          <w:color w:val="000000" w:themeColor="text1"/>
          <w:lang w:val="cs-CZ"/>
        </w:rPr>
        <w:t>právní povinnost nerušit</w:t>
      </w:r>
      <w:r w:rsidRPr="005171FD">
        <w:rPr>
          <w:color w:val="000000" w:themeColor="text1"/>
          <w:lang w:val="cs-CZ"/>
        </w:rPr>
        <w:t xml:space="preserve"> (neurčitý počet subjektů)</w:t>
      </w:r>
    </w:p>
    <w:p w:rsidR="002078C4" w:rsidRPr="005171FD" w:rsidRDefault="002078C4" w:rsidP="005F0042">
      <w:pPr>
        <w:pStyle w:val="Odstavecseseznamem"/>
        <w:numPr>
          <w:ilvl w:val="1"/>
          <w:numId w:val="386"/>
        </w:numPr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relativní práva </w:t>
      </w:r>
    </w:p>
    <w:p w:rsidR="002078C4" w:rsidRPr="005171FD" w:rsidRDefault="002078C4" w:rsidP="005F0042">
      <w:pPr>
        <w:pStyle w:val="Odstavecseseznamem"/>
        <w:numPr>
          <w:ilvl w:val="2"/>
          <w:numId w:val="420"/>
        </w:numPr>
        <w:ind w:hanging="36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 ve vztahu </w:t>
      </w:r>
      <w:r w:rsidRPr="005171FD">
        <w:rPr>
          <w:b/>
          <w:color w:val="000000" w:themeColor="text1"/>
          <w:lang w:val="cs-CZ"/>
        </w:rPr>
        <w:t>ke konkrétním subjektům</w:t>
      </w:r>
      <w:r w:rsidRPr="005171FD">
        <w:rPr>
          <w:color w:val="000000" w:themeColor="text1"/>
          <w:lang w:val="cs-CZ"/>
        </w:rPr>
        <w:t xml:space="preserve"> </w:t>
      </w:r>
      <w:r w:rsidR="00D8281F" w:rsidRPr="005171FD">
        <w:rPr>
          <w:color w:val="000000" w:themeColor="text1"/>
          <w:lang w:val="cs-CZ"/>
        </w:rPr>
        <w:t>–</w:t>
      </w:r>
      <w:r w:rsidRPr="005171FD">
        <w:rPr>
          <w:b/>
          <w:color w:val="000000" w:themeColor="text1"/>
          <w:lang w:val="cs-CZ"/>
        </w:rPr>
        <w:t xml:space="preserve"> právu </w:t>
      </w:r>
      <w:r w:rsidRPr="005171FD">
        <w:rPr>
          <w:color w:val="000000" w:themeColor="text1"/>
          <w:lang w:val="cs-CZ"/>
        </w:rPr>
        <w:t xml:space="preserve">určitého individuálně určeného subjektu </w:t>
      </w:r>
      <w:r w:rsidRPr="005171FD">
        <w:rPr>
          <w:b/>
          <w:color w:val="000000" w:themeColor="text1"/>
          <w:lang w:val="cs-CZ"/>
        </w:rPr>
        <w:t>odpovídá povinnost</w:t>
      </w:r>
      <w:r w:rsidRPr="005171FD">
        <w:rPr>
          <w:color w:val="000000" w:themeColor="text1"/>
          <w:lang w:val="cs-CZ"/>
        </w:rPr>
        <w:t xml:space="preserve"> rovněž určitého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individuálně určeného sub</w:t>
      </w:r>
      <w:r w:rsidR="000E6A14" w:rsidRPr="005171FD">
        <w:rPr>
          <w:color w:val="000000" w:themeColor="text1"/>
          <w:lang w:val="cs-CZ"/>
        </w:rPr>
        <w:t>jektu (např. závazkové vztahy</w:t>
      </w:r>
      <w:r w:rsidRPr="005171FD">
        <w:rPr>
          <w:color w:val="000000" w:themeColor="text1"/>
          <w:lang w:val="cs-CZ"/>
        </w:rPr>
        <w:t>)</w:t>
      </w:r>
    </w:p>
    <w:p w:rsidR="002078C4" w:rsidRPr="005171FD" w:rsidRDefault="002078C4" w:rsidP="005F0042">
      <w:pPr>
        <w:pStyle w:val="Odstavecseseznamem"/>
        <w:numPr>
          <w:ilvl w:val="2"/>
          <w:numId w:val="420"/>
        </w:numPr>
        <w:ind w:hanging="36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např. relativní majetková práva – obecná ustanovení </w:t>
      </w:r>
      <w:r w:rsidR="00032D5A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>§</w:t>
      </w:r>
      <w:r w:rsidR="00032D5A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1721</w:t>
      </w:r>
      <w:r w:rsidR="00F142A1" w:rsidRPr="005171FD">
        <w:rPr>
          <w:color w:val="000000" w:themeColor="text1"/>
          <w:lang w:val="cs-CZ"/>
        </w:rPr>
        <w:t xml:space="preserve"> – 17</w:t>
      </w:r>
      <w:r w:rsidRPr="005171FD">
        <w:rPr>
          <w:color w:val="000000" w:themeColor="text1"/>
          <w:lang w:val="cs-CZ"/>
        </w:rPr>
        <w:t>23</w:t>
      </w:r>
    </w:p>
    <w:p w:rsidR="002078C4" w:rsidRPr="005171FD" w:rsidRDefault="002078C4" w:rsidP="005F0042">
      <w:pPr>
        <w:pStyle w:val="Odstavecseseznamem"/>
        <w:numPr>
          <w:ilvl w:val="1"/>
          <w:numId w:val="26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…jsou ve vzájemném vztahu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 porušení absolutního vzniká relativní</w:t>
      </w:r>
    </w:p>
    <w:p w:rsidR="002078C4" w:rsidRPr="005171FD" w:rsidRDefault="003372D6" w:rsidP="005F0042">
      <w:pPr>
        <w:pStyle w:val="Odstavecseseznamem"/>
        <w:numPr>
          <w:ilvl w:val="0"/>
          <w:numId w:val="264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</w:t>
      </w:r>
      <w:r w:rsidR="002078C4" w:rsidRPr="005171FD">
        <w:rPr>
          <w:b/>
          <w:color w:val="000000" w:themeColor="text1"/>
          <w:szCs w:val="20"/>
          <w:lang w:val="cs-CZ"/>
        </w:rPr>
        <w:t>řídění II</w:t>
      </w:r>
      <w:r w:rsidR="002078C4" w:rsidRPr="005171FD">
        <w:rPr>
          <w:color w:val="000000" w:themeColor="text1"/>
          <w:szCs w:val="20"/>
          <w:lang w:val="cs-CZ"/>
        </w:rPr>
        <w:t xml:space="preserve"> (dle konzultace s prof. Dvořákem platí stávající třídění)</w:t>
      </w:r>
    </w:p>
    <w:p w:rsidR="002078C4" w:rsidRPr="005171FD" w:rsidRDefault="002078C4" w:rsidP="005F0042">
      <w:pPr>
        <w:numPr>
          <w:ilvl w:val="1"/>
          <w:numId w:val="387"/>
        </w:numPr>
        <w:contextualSpacing/>
        <w:rPr>
          <w:rFonts w:cs="Arial"/>
          <w:b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práva věcná</w:t>
      </w:r>
    </w:p>
    <w:p w:rsidR="002078C4" w:rsidRPr="005171FD" w:rsidRDefault="002078C4" w:rsidP="005F0042">
      <w:pPr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lastRenderedPageBreak/>
        <w:t>vlastnické právo</w:t>
      </w:r>
    </w:p>
    <w:p w:rsidR="002078C4" w:rsidRPr="005171FD" w:rsidRDefault="002078C4" w:rsidP="005F0042">
      <w:pPr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věcná práva k věci cizí</w:t>
      </w:r>
    </w:p>
    <w:p w:rsidR="00D8281F" w:rsidRPr="005171FD" w:rsidRDefault="002078C4" w:rsidP="005F0042">
      <w:pPr>
        <w:pStyle w:val="Odstavecseseznamem"/>
        <w:numPr>
          <w:ilvl w:val="1"/>
          <w:numId w:val="387"/>
        </w:numPr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právo závazkové</w:t>
      </w:r>
      <w:r w:rsidR="00D8281F" w:rsidRPr="005171FD">
        <w:rPr>
          <w:rFonts w:cs="Arial"/>
          <w:color w:val="000000" w:themeColor="text1"/>
          <w:szCs w:val="20"/>
          <w:lang w:val="cs-CZ"/>
        </w:rPr>
        <w:t xml:space="preserve"> (obligační)</w:t>
      </w:r>
    </w:p>
    <w:p w:rsidR="002078C4" w:rsidRPr="005171FD" w:rsidRDefault="002078C4" w:rsidP="005F0042">
      <w:pPr>
        <w:pStyle w:val="Odstavecseseznamem"/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právo smluvní (ex contractu)</w:t>
      </w:r>
    </w:p>
    <w:p w:rsidR="002078C4" w:rsidRPr="005171FD" w:rsidRDefault="002078C4" w:rsidP="005F0042">
      <w:pPr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právo mimosmluvní (ex delicto)</w:t>
      </w:r>
    </w:p>
    <w:p w:rsidR="002078C4" w:rsidRPr="005171FD" w:rsidRDefault="002078C4" w:rsidP="005F0042">
      <w:pPr>
        <w:numPr>
          <w:ilvl w:val="1"/>
          <w:numId w:val="387"/>
        </w:numPr>
        <w:contextualSpacing/>
        <w:rPr>
          <w:rFonts w:cs="Arial"/>
          <w:b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právo dědické</w:t>
      </w:r>
    </w:p>
    <w:p w:rsidR="002078C4" w:rsidRPr="005171FD" w:rsidRDefault="002078C4" w:rsidP="005F0042">
      <w:pPr>
        <w:numPr>
          <w:ilvl w:val="1"/>
          <w:numId w:val="387"/>
        </w:numPr>
        <w:contextualSpacing/>
        <w:rPr>
          <w:rFonts w:cs="Arial"/>
          <w:b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právo na ochranu osobnosti</w:t>
      </w:r>
    </w:p>
    <w:p w:rsidR="002078C4" w:rsidRPr="005171FD" w:rsidRDefault="002078C4" w:rsidP="005F0042">
      <w:pPr>
        <w:pStyle w:val="Odstavecseseznamem"/>
        <w:numPr>
          <w:ilvl w:val="2"/>
          <w:numId w:val="420"/>
        </w:numPr>
        <w:ind w:hanging="360"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v</w:t>
      </w:r>
      <w:r w:rsidR="00E32A44" w:rsidRPr="005171FD">
        <w:rPr>
          <w:rFonts w:cs="Arial"/>
          <w:color w:val="000000" w:themeColor="text1"/>
          <w:szCs w:val="20"/>
          <w:lang w:val="cs-CZ"/>
        </w:rPr>
        <w:t>šeobecná práva osobnostní – viz</w:t>
      </w:r>
      <w:r w:rsidRPr="005171FD">
        <w:rPr>
          <w:rFonts w:cs="Arial"/>
          <w:color w:val="000000" w:themeColor="text1"/>
          <w:szCs w:val="20"/>
          <w:lang w:val="cs-CZ"/>
        </w:rPr>
        <w:t xml:space="preserve"> Listina</w:t>
      </w:r>
    </w:p>
    <w:p w:rsidR="002078C4" w:rsidRPr="005171FD" w:rsidRDefault="002078C4" w:rsidP="005F0042">
      <w:pPr>
        <w:numPr>
          <w:ilvl w:val="1"/>
          <w:numId w:val="387"/>
        </w:numPr>
        <w:contextualSpacing/>
        <w:rPr>
          <w:rFonts w:cs="Arial"/>
          <w:b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práva duševního vlastnictví</w:t>
      </w:r>
    </w:p>
    <w:p w:rsidR="002078C4" w:rsidRPr="005171FD" w:rsidRDefault="002078C4" w:rsidP="005F0042">
      <w:pPr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práva k individuálním výsledkům tvůrčí činnosti (autorské právo)</w:t>
      </w:r>
    </w:p>
    <w:p w:rsidR="002078C4" w:rsidRPr="005171FD" w:rsidRDefault="002078C4" w:rsidP="005F0042">
      <w:pPr>
        <w:numPr>
          <w:ilvl w:val="2"/>
          <w:numId w:val="420"/>
        </w:numPr>
        <w:ind w:hanging="36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práva průmyslová k výsledkům tvůrčí činnosti postrádající individuální povahu (vynálezy apod.)</w:t>
      </w:r>
    </w:p>
    <w:p w:rsidR="000E6A14" w:rsidRPr="005171FD" w:rsidRDefault="000E6A14" w:rsidP="005F0042">
      <w:pPr>
        <w:numPr>
          <w:ilvl w:val="0"/>
          <w:numId w:val="532"/>
        </w:numPr>
        <w:contextualSpacing/>
        <w:rPr>
          <w:rFonts w:cs="Arial"/>
          <w:b/>
          <w:color w:val="000000" w:themeColor="text1"/>
          <w:szCs w:val="20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manželská a rodinná práva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2078C4" w:rsidP="005F0042">
      <w:pPr>
        <w:pStyle w:val="Odstavecseseznamem"/>
        <w:numPr>
          <w:ilvl w:val="1"/>
          <w:numId w:val="388"/>
        </w:numPr>
        <w:contextualSpacing/>
        <w:rPr>
          <w:b/>
          <w:color w:val="000000" w:themeColor="text1"/>
          <w:u w:val="single"/>
          <w:lang w:val="cs-CZ"/>
        </w:rPr>
      </w:pPr>
      <w:r w:rsidRPr="005171FD">
        <w:rPr>
          <w:b/>
          <w:color w:val="000000" w:themeColor="text1"/>
          <w:u w:val="single"/>
          <w:lang w:val="cs-CZ"/>
        </w:rPr>
        <w:t>práva věcná</w:t>
      </w:r>
      <w:r w:rsidRPr="005171FD">
        <w:rPr>
          <w:b/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b/>
          <w:color w:val="000000" w:themeColor="text1"/>
          <w:u w:val="single"/>
          <w:lang w:val="cs-CZ"/>
        </w:rPr>
      </w:pPr>
      <w:r w:rsidRPr="005171FD">
        <w:rPr>
          <w:color w:val="000000" w:themeColor="text1"/>
          <w:lang w:val="cs-CZ"/>
        </w:rPr>
        <w:t>ta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která svému subjektu poskytují </w:t>
      </w:r>
      <w:r w:rsidRPr="005171FD">
        <w:rPr>
          <w:b/>
          <w:color w:val="000000" w:themeColor="text1"/>
          <w:lang w:val="cs-CZ"/>
        </w:rPr>
        <w:t>oprávnění přímého ovládání věci</w:t>
      </w:r>
    </w:p>
    <w:p w:rsidR="002078C4" w:rsidRPr="005171FD" w:rsidRDefault="00384B04" w:rsidP="005F0042">
      <w:pPr>
        <w:pStyle w:val="Odstavecseseznamem"/>
        <w:numPr>
          <w:ilvl w:val="2"/>
          <w:numId w:val="264"/>
        </w:numPr>
        <w:contextualSpacing/>
        <w:rPr>
          <w:b/>
          <w:color w:val="000000" w:themeColor="text1"/>
          <w:u w:val="single"/>
          <w:lang w:val="cs-CZ"/>
        </w:rPr>
      </w:pPr>
      <w:r w:rsidRPr="005171FD">
        <w:rPr>
          <w:color w:val="000000"/>
          <w:lang w:val="cs-CZ"/>
        </w:rPr>
        <w:t>charakterizována tím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 xml:space="preserve">že právu k věci odpovídá povinnost </w:t>
      </w:r>
      <w:r w:rsidRPr="005171FD">
        <w:rPr>
          <w:b/>
          <w:color w:val="000000"/>
          <w:lang w:val="cs-CZ"/>
        </w:rPr>
        <w:t>neomezeného</w:t>
      </w:r>
      <w:r w:rsidRPr="005171FD">
        <w:rPr>
          <w:color w:val="000000"/>
          <w:lang w:val="cs-CZ"/>
        </w:rPr>
        <w:t xml:space="preserve"> okruhu všech dalších osob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které jsou povinny zdržet se zásahů do práva a strpět jeho výkon oprávněným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rStyle w:val="Zvraznn"/>
          <w:b/>
          <w:i w:val="0"/>
          <w:iCs w:val="0"/>
          <w:color w:val="000000" w:themeColor="text1"/>
          <w:u w:val="single"/>
          <w:lang w:val="cs-CZ"/>
        </w:rPr>
      </w:pPr>
      <w:r w:rsidRPr="005171FD">
        <w:rPr>
          <w:color w:val="000000" w:themeColor="text1"/>
          <w:u w:val="single"/>
          <w:lang w:val="cs-CZ"/>
        </w:rPr>
        <w:t>Příklad:</w:t>
      </w:r>
      <w:r w:rsidRPr="005171FD">
        <w:rPr>
          <w:color w:val="000000" w:themeColor="text1"/>
          <w:lang w:val="cs-CZ"/>
        </w:rPr>
        <w:t xml:space="preserve"> </w:t>
      </w:r>
      <w:r w:rsidRPr="005171FD">
        <w:rPr>
          <w:rStyle w:val="Zvraznn"/>
          <w:color w:val="000000" w:themeColor="text1"/>
          <w:lang w:val="cs-CZ"/>
        </w:rPr>
        <w:t>Kupující</w:t>
      </w:r>
      <w:r w:rsidR="00D218C3" w:rsidRPr="005171FD">
        <w:rPr>
          <w:rStyle w:val="Zvraznn"/>
          <w:color w:val="000000" w:themeColor="text1"/>
          <w:lang w:val="cs-CZ"/>
        </w:rPr>
        <w:t xml:space="preserve">, </w:t>
      </w:r>
      <w:r w:rsidRPr="005171FD">
        <w:rPr>
          <w:rStyle w:val="Zvraznn"/>
          <w:color w:val="000000" w:themeColor="text1"/>
          <w:lang w:val="cs-CZ"/>
        </w:rPr>
        <w:t>který se stal vlastníkem domu</w:t>
      </w:r>
      <w:r w:rsidR="00D218C3" w:rsidRPr="005171FD">
        <w:rPr>
          <w:rStyle w:val="Zvraznn"/>
          <w:color w:val="000000" w:themeColor="text1"/>
          <w:lang w:val="cs-CZ"/>
        </w:rPr>
        <w:t xml:space="preserve">, </w:t>
      </w:r>
      <w:r w:rsidRPr="005171FD">
        <w:rPr>
          <w:rStyle w:val="Zvraznn"/>
          <w:color w:val="000000" w:themeColor="text1"/>
          <w:lang w:val="cs-CZ"/>
        </w:rPr>
        <w:t xml:space="preserve">k němu nabyl věcné právo. Všechny ostatní osoby (včetně prodávajícího) musí respektovat jeho práva </w:t>
      </w:r>
      <w:r w:rsidR="00F142A1" w:rsidRPr="005171FD">
        <w:rPr>
          <w:rStyle w:val="Zvraznn"/>
          <w:color w:val="000000" w:themeColor="text1"/>
          <w:lang w:val="cs-CZ"/>
        </w:rPr>
        <w:t>–</w:t>
      </w:r>
      <w:r w:rsidRPr="005171FD">
        <w:rPr>
          <w:rStyle w:val="Zvraznn"/>
          <w:color w:val="000000" w:themeColor="text1"/>
          <w:lang w:val="cs-CZ"/>
        </w:rPr>
        <w:t xml:space="preserve"> nesmí mu věc např. poškodit</w:t>
      </w:r>
      <w:r w:rsidR="00D218C3" w:rsidRPr="005171FD">
        <w:rPr>
          <w:rStyle w:val="Zvraznn"/>
          <w:color w:val="000000" w:themeColor="text1"/>
          <w:lang w:val="cs-CZ"/>
        </w:rPr>
        <w:t xml:space="preserve">, </w:t>
      </w:r>
      <w:r w:rsidRPr="005171FD">
        <w:rPr>
          <w:rStyle w:val="Zvraznn"/>
          <w:color w:val="000000" w:themeColor="text1"/>
          <w:lang w:val="cs-CZ"/>
        </w:rPr>
        <w:t>zničit či ukrást.</w:t>
      </w:r>
    </w:p>
    <w:p w:rsidR="002078C4" w:rsidRPr="005171FD" w:rsidRDefault="003372D6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</w:t>
      </w:r>
      <w:r w:rsidR="002078C4" w:rsidRPr="005171FD">
        <w:rPr>
          <w:color w:val="000000" w:themeColor="text1"/>
          <w:lang w:val="cs-CZ"/>
        </w:rPr>
        <w:t xml:space="preserve">d pravidel občanského zákoníku se zásadně </w:t>
      </w:r>
      <w:r w:rsidR="002078C4" w:rsidRPr="005171FD">
        <w:rPr>
          <w:rStyle w:val="Siln"/>
          <w:color w:val="000000" w:themeColor="text1"/>
          <w:lang w:val="cs-CZ"/>
        </w:rPr>
        <w:t>není možné odchýlit dohodou stran</w:t>
      </w:r>
      <w:r w:rsidR="002078C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–</w:t>
      </w:r>
      <w:r w:rsidR="002078C4" w:rsidRPr="005171FD">
        <w:rPr>
          <w:color w:val="000000" w:themeColor="text1"/>
          <w:lang w:val="cs-CZ"/>
        </w:rPr>
        <w:t xml:space="preserve"> lze to jen tehdy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pokud t</w:t>
      </w:r>
      <w:r w:rsidRPr="005171FD">
        <w:rPr>
          <w:color w:val="000000" w:themeColor="text1"/>
          <w:lang w:val="cs-CZ"/>
        </w:rPr>
        <w:t>o sám zákon výslovně připouští</w:t>
      </w:r>
    </w:p>
    <w:p w:rsidR="002078C4" w:rsidRPr="005171FD" w:rsidRDefault="002078C4" w:rsidP="005F0042">
      <w:pPr>
        <w:pStyle w:val="Odstavecseseznamem"/>
        <w:numPr>
          <w:ilvl w:val="1"/>
          <w:numId w:val="388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 xml:space="preserve">závazková (obligační) práva 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i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korelativnost </w:t>
      </w:r>
      <w:r w:rsidRPr="005171FD">
        <w:rPr>
          <w:b/>
          <w:color w:val="000000" w:themeColor="text1"/>
          <w:lang w:val="cs-CZ"/>
        </w:rPr>
        <w:t>vzájemných práv a povinností</w:t>
      </w:r>
      <w:r w:rsidRPr="005171FD">
        <w:rPr>
          <w:color w:val="000000" w:themeColor="text1"/>
          <w:lang w:val="cs-CZ"/>
        </w:rPr>
        <w:t xml:space="preserve"> věřitele a dlužníka </w:t>
      </w:r>
    </w:p>
    <w:p w:rsidR="002078C4" w:rsidRPr="005171FD" w:rsidRDefault="003372D6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</w:t>
      </w:r>
      <w:r w:rsidR="002078C4" w:rsidRPr="005171FD">
        <w:rPr>
          <w:color w:val="000000" w:themeColor="text1"/>
          <w:lang w:val="cs-CZ"/>
        </w:rPr>
        <w:t xml:space="preserve">ávazek označuje </w:t>
      </w:r>
      <w:r w:rsidR="002078C4" w:rsidRPr="005171FD">
        <w:rPr>
          <w:b/>
          <w:color w:val="000000" w:themeColor="text1"/>
          <w:lang w:val="cs-CZ"/>
        </w:rPr>
        <w:t>vztah mezi věřitelem a dlužníkem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 xml:space="preserve">jehož </w:t>
      </w:r>
      <w:r w:rsidR="002078C4" w:rsidRPr="005171FD">
        <w:rPr>
          <w:b/>
          <w:color w:val="000000" w:themeColor="text1"/>
          <w:lang w:val="cs-CZ"/>
        </w:rPr>
        <w:t>obsahem jsou práva a povinnosti</w:t>
      </w:r>
      <w:r w:rsidR="002078C4" w:rsidRPr="005171FD">
        <w:rPr>
          <w:color w:val="000000" w:themeColor="text1"/>
          <w:lang w:val="cs-CZ"/>
        </w:rPr>
        <w:t xml:space="preserve"> těchto dvou (či více) osob </w:t>
      </w:r>
      <w:r w:rsidR="002078C4" w:rsidRPr="005171FD">
        <w:rPr>
          <w:b/>
          <w:color w:val="000000" w:themeColor="text1"/>
          <w:lang w:val="cs-CZ"/>
        </w:rPr>
        <w:t>pouze v rámci tohoto vztahu</w:t>
      </w:r>
    </w:p>
    <w:p w:rsidR="002078C4" w:rsidRPr="005171FD" w:rsidRDefault="003372D6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</w:t>
      </w:r>
      <w:r w:rsidR="002078C4" w:rsidRPr="005171FD">
        <w:rPr>
          <w:b/>
          <w:color w:val="000000" w:themeColor="text1"/>
          <w:lang w:val="cs-CZ"/>
        </w:rPr>
        <w:t>ěřitel</w:t>
      </w:r>
      <w:r w:rsidR="002078C4" w:rsidRPr="005171FD">
        <w:rPr>
          <w:color w:val="000000" w:themeColor="text1"/>
          <w:lang w:val="cs-CZ"/>
        </w:rPr>
        <w:t xml:space="preserve"> je tím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kdo má právo od dlužníka požadovat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aby pro něj (či pro jiného) např.</w:t>
      </w:r>
      <w:r w:rsidRPr="005171FD">
        <w:rPr>
          <w:color w:val="000000" w:themeColor="text1"/>
          <w:lang w:val="cs-CZ"/>
        </w:rPr>
        <w:t xml:space="preserve"> něco vykonal nebo mu něco dal</w:t>
      </w:r>
      <w:r w:rsidR="00384B04" w:rsidRPr="005171FD">
        <w:rPr>
          <w:color w:val="000000"/>
          <w:lang w:val="cs-CZ"/>
        </w:rPr>
        <w:t xml:space="preserve"> = dluh (ne „závazek“)</w:t>
      </w:r>
      <w:r w:rsidR="00D218C3" w:rsidRPr="005171FD">
        <w:rPr>
          <w:color w:val="000000"/>
          <w:lang w:val="cs-CZ"/>
        </w:rPr>
        <w:t xml:space="preserve">, </w:t>
      </w:r>
      <w:r w:rsidR="00384B04" w:rsidRPr="005171FD">
        <w:rPr>
          <w:color w:val="000000"/>
          <w:lang w:val="cs-CZ"/>
        </w:rPr>
        <w:t>proto není správné říkat</w:t>
      </w:r>
      <w:r w:rsidR="00D218C3" w:rsidRPr="005171FD">
        <w:rPr>
          <w:color w:val="000000"/>
          <w:lang w:val="cs-CZ"/>
        </w:rPr>
        <w:t xml:space="preserve">, </w:t>
      </w:r>
      <w:r w:rsidR="00384B04" w:rsidRPr="005171FD">
        <w:rPr>
          <w:color w:val="000000"/>
          <w:lang w:val="cs-CZ"/>
        </w:rPr>
        <w:t>že dlužník má závazek!</w:t>
      </w:r>
    </w:p>
    <w:p w:rsidR="002078C4" w:rsidRPr="005171FD" w:rsidRDefault="003372D6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2078C4" w:rsidRPr="005171FD">
        <w:rPr>
          <w:color w:val="000000" w:themeColor="text1"/>
          <w:lang w:val="cs-CZ"/>
        </w:rPr>
        <w:t xml:space="preserve">aopak </w:t>
      </w:r>
      <w:r w:rsidR="002078C4" w:rsidRPr="005171FD">
        <w:rPr>
          <w:b/>
          <w:color w:val="000000" w:themeColor="text1"/>
          <w:lang w:val="cs-CZ"/>
        </w:rPr>
        <w:t>dlužník</w:t>
      </w:r>
      <w:r w:rsidR="002078C4" w:rsidRPr="005171FD">
        <w:rPr>
          <w:color w:val="000000" w:themeColor="text1"/>
          <w:lang w:val="cs-CZ"/>
        </w:rPr>
        <w:t xml:space="preserve"> je k tomuto povinen pouze vůči věřiteli</w:t>
      </w:r>
      <w:r w:rsidR="00384B04" w:rsidRPr="005171FD">
        <w:rPr>
          <w:color w:val="000000" w:themeColor="text1"/>
          <w:lang w:val="cs-CZ"/>
        </w:rPr>
        <w:t xml:space="preserve"> (má pohledávku)</w:t>
      </w:r>
      <w:r w:rsidR="002078C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–</w:t>
      </w:r>
      <w:r w:rsidR="002078C4" w:rsidRPr="005171FD">
        <w:rPr>
          <w:color w:val="000000" w:themeColor="text1"/>
          <w:lang w:val="cs-CZ"/>
        </w:rPr>
        <w:t xml:space="preserve"> niko</w:t>
      </w:r>
      <w:r w:rsidRPr="005171FD">
        <w:rPr>
          <w:color w:val="000000" w:themeColor="text1"/>
          <w:lang w:val="cs-CZ"/>
        </w:rPr>
        <w:t>li vůči jiným osobám</w:t>
      </w:r>
    </w:p>
    <w:p w:rsidR="002078C4" w:rsidRPr="005171FD" w:rsidRDefault="002078C4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vznikají nejčastěji smlouvou</w:t>
      </w:r>
    </w:p>
    <w:p w:rsidR="002078C4" w:rsidRPr="005171FD" w:rsidRDefault="003372D6" w:rsidP="005F0042">
      <w:pPr>
        <w:pStyle w:val="Odstavecseseznamem"/>
        <w:numPr>
          <w:ilvl w:val="2"/>
          <w:numId w:val="264"/>
        </w:numPr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</w:t>
      </w:r>
      <w:r w:rsidR="002078C4" w:rsidRPr="005171FD">
        <w:rPr>
          <w:b/>
          <w:color w:val="000000" w:themeColor="text1"/>
          <w:lang w:val="cs-CZ"/>
        </w:rPr>
        <w:t>ávazkové právní vztahy jsou upraveny dispozitivně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pro případ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že</w:t>
      </w:r>
      <w:r w:rsidRPr="005171FD">
        <w:rPr>
          <w:color w:val="000000" w:themeColor="text1"/>
          <w:lang w:val="cs-CZ"/>
        </w:rPr>
        <w:t xml:space="preserve"> si strany nezvolí jiné řešení </w:t>
      </w:r>
      <w:r w:rsidR="0029695E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s</w:t>
      </w:r>
      <w:r w:rsidR="002078C4" w:rsidRPr="005171FD">
        <w:rPr>
          <w:color w:val="000000" w:themeColor="text1"/>
          <w:lang w:val="cs-CZ"/>
        </w:rPr>
        <w:t>tranám závazku je tedy ponechána větší míra volnosti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aby si svá práva a povinnosti vymezily podle svých potřeb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což odrá</w:t>
      </w:r>
      <w:r w:rsidRPr="005171FD">
        <w:rPr>
          <w:color w:val="000000" w:themeColor="text1"/>
          <w:lang w:val="cs-CZ"/>
        </w:rPr>
        <w:t>ží větší dynamiku těchto vztahů</w:t>
      </w:r>
    </w:p>
    <w:p w:rsidR="002078C4" w:rsidRPr="005171FD" w:rsidRDefault="003372D6" w:rsidP="005F0042">
      <w:pPr>
        <w:pStyle w:val="Odstavecseseznamem"/>
        <w:numPr>
          <w:ilvl w:val="0"/>
          <w:numId w:val="264"/>
        </w:numPr>
        <w:ind w:left="714" w:hanging="357"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</w:t>
      </w:r>
      <w:r w:rsidR="002078C4" w:rsidRPr="005171FD">
        <w:rPr>
          <w:b/>
          <w:color w:val="000000" w:themeColor="text1"/>
          <w:lang w:val="cs-CZ"/>
        </w:rPr>
        <w:t>alší třídění:</w:t>
      </w:r>
    </w:p>
    <w:p w:rsidR="002078C4" w:rsidRPr="005171FD" w:rsidRDefault="003372D6" w:rsidP="005F0042">
      <w:pPr>
        <w:pStyle w:val="Odstavecseseznamem"/>
        <w:numPr>
          <w:ilvl w:val="1"/>
          <w:numId w:val="26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</w:t>
      </w:r>
      <w:r w:rsidR="006448AA">
        <w:rPr>
          <w:color w:val="000000" w:themeColor="text1"/>
          <w:lang w:val="cs-CZ"/>
        </w:rPr>
        <w:t>oukromá X</w:t>
      </w:r>
      <w:r w:rsidR="002078C4" w:rsidRPr="005171FD">
        <w:rPr>
          <w:color w:val="000000" w:themeColor="text1"/>
          <w:lang w:val="cs-CZ"/>
        </w:rPr>
        <w:t xml:space="preserve"> veřejná</w:t>
      </w:r>
    </w:p>
    <w:p w:rsidR="002078C4" w:rsidRPr="005171FD" w:rsidRDefault="003372D6" w:rsidP="005F0042">
      <w:pPr>
        <w:pStyle w:val="Odstavecseseznamem"/>
        <w:numPr>
          <w:ilvl w:val="1"/>
          <w:numId w:val="26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h</w:t>
      </w:r>
      <w:r w:rsidR="006448AA">
        <w:rPr>
          <w:color w:val="000000" w:themeColor="text1"/>
          <w:lang w:val="cs-CZ"/>
        </w:rPr>
        <w:t>motná X</w:t>
      </w:r>
      <w:r w:rsidR="002078C4" w:rsidRPr="005171FD">
        <w:rPr>
          <w:color w:val="000000" w:themeColor="text1"/>
          <w:lang w:val="cs-CZ"/>
        </w:rPr>
        <w:t xml:space="preserve"> procesní</w:t>
      </w:r>
    </w:p>
    <w:p w:rsidR="002078C4" w:rsidRPr="005171FD" w:rsidRDefault="003372D6" w:rsidP="005F0042">
      <w:pPr>
        <w:pStyle w:val="Odstavecseseznamem"/>
        <w:numPr>
          <w:ilvl w:val="1"/>
          <w:numId w:val="264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h</w:t>
      </w:r>
      <w:r w:rsidR="006448AA">
        <w:rPr>
          <w:color w:val="000000" w:themeColor="text1"/>
          <w:lang w:val="cs-CZ"/>
        </w:rPr>
        <w:t>lavní X</w:t>
      </w:r>
      <w:r w:rsidR="002078C4" w:rsidRPr="005171FD">
        <w:rPr>
          <w:color w:val="000000" w:themeColor="text1"/>
          <w:lang w:val="cs-CZ"/>
        </w:rPr>
        <w:t xml:space="preserve"> vedlejší</w:t>
      </w:r>
    </w:p>
    <w:p w:rsidR="00384B04" w:rsidRPr="005171FD" w:rsidRDefault="00384B04" w:rsidP="005F0042">
      <w:pPr>
        <w:pStyle w:val="Odstavecseseznamem"/>
        <w:numPr>
          <w:ilvl w:val="0"/>
          <w:numId w:val="385"/>
        </w:numPr>
        <w:ind w:left="714" w:hanging="357"/>
        <w:contextualSpacing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pozn. doc Hendrychové:</w:t>
      </w:r>
      <w:r w:rsidRPr="005171FD">
        <w:rPr>
          <w:color w:val="000000" w:themeColor="text1"/>
          <w:lang w:val="cs-CZ"/>
        </w:rPr>
        <w:t xml:space="preserve"> Práva lze rozlišit i podle povahy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zda totiž jsou chráněny sankcí v podobě státního donucení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ne. Jinak řečeno: práva žalovatelná a nežalovatelná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nevynutitelná. Jejich ochrana končí u jejich existence. Také se někdy označují jako proklamativní. Např. práva osobní mezi manžely (žít spolu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být si věrni)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rodičů a dětí (sdělit dítěti</w:t>
      </w:r>
      <w:r w:rsidR="00D218C3" w:rsidRPr="005171FD">
        <w:rPr>
          <w:color w:val="000000" w:themeColor="text1"/>
          <w:lang w:val="cs-CZ"/>
        </w:rPr>
        <w:t xml:space="preserve">, </w:t>
      </w:r>
      <w:r w:rsidR="006448AA">
        <w:rPr>
          <w:color w:val="000000" w:themeColor="text1"/>
          <w:lang w:val="cs-CZ"/>
        </w:rPr>
        <w:t>že je osvojené X</w:t>
      </w:r>
      <w:r w:rsidRPr="005171FD">
        <w:rPr>
          <w:color w:val="000000" w:themeColor="text1"/>
          <w:lang w:val="cs-CZ"/>
        </w:rPr>
        <w:t xml:space="preserve"> pomáhat v domácnosti)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 zajisté také naturální práva.</w:t>
      </w:r>
    </w:p>
    <w:p w:rsidR="002078C4" w:rsidRPr="005171FD" w:rsidRDefault="002078C4" w:rsidP="00196607">
      <w:pPr>
        <w:rPr>
          <w:color w:val="000000" w:themeColor="text1"/>
          <w:lang w:val="cs-CZ"/>
        </w:rPr>
      </w:pPr>
    </w:p>
    <w:p w:rsidR="002078C4" w:rsidRPr="005171FD" w:rsidRDefault="002078C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8281F" w:rsidRPr="005171FD">
        <w:rPr>
          <w:b/>
          <w:color w:val="000000" w:themeColor="text1"/>
          <w:szCs w:val="20"/>
          <w:lang w:val="cs-CZ"/>
        </w:rPr>
        <w:t>ýkon subjektivních práv</w:t>
      </w:r>
    </w:p>
    <w:p w:rsidR="002078C4" w:rsidRPr="005171FD" w:rsidRDefault="002078C4" w:rsidP="005F0042">
      <w:pPr>
        <w:pStyle w:val="Odstavecseseznamem"/>
        <w:numPr>
          <w:ilvl w:val="0"/>
          <w:numId w:val="385"/>
        </w:numPr>
        <w:ind w:left="714"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realizace práva subjekty občanského práva</w:t>
      </w:r>
    </w:p>
    <w:p w:rsidR="002078C4" w:rsidRPr="005171FD" w:rsidRDefault="002078C4" w:rsidP="005F0042">
      <w:pPr>
        <w:pStyle w:val="Odstavecseseznamem"/>
        <w:numPr>
          <w:ilvl w:val="0"/>
          <w:numId w:val="385"/>
        </w:numPr>
        <w:ind w:left="714"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spočívá v chování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které je právním jednán</w:t>
      </w:r>
      <w:r w:rsidR="003372D6" w:rsidRPr="005171FD">
        <w:rPr>
          <w:color w:val="000000" w:themeColor="text1"/>
          <w:lang w:val="cs-CZ"/>
        </w:rPr>
        <w:t>ím</w:t>
      </w:r>
      <w:r w:rsidR="00D218C3" w:rsidRPr="005171FD">
        <w:rPr>
          <w:color w:val="000000" w:themeColor="text1"/>
          <w:lang w:val="cs-CZ"/>
        </w:rPr>
        <w:t xml:space="preserve">, </w:t>
      </w:r>
      <w:r w:rsidR="003372D6" w:rsidRPr="005171FD">
        <w:rPr>
          <w:color w:val="000000" w:themeColor="text1"/>
          <w:lang w:val="cs-CZ"/>
        </w:rPr>
        <w:t>anebo ve faktickém chování</w:t>
      </w:r>
    </w:p>
    <w:p w:rsidR="002078C4" w:rsidRPr="005171FD" w:rsidRDefault="003372D6" w:rsidP="005F0042">
      <w:pPr>
        <w:pStyle w:val="Odstavecseseznamem"/>
        <w:numPr>
          <w:ilvl w:val="0"/>
          <w:numId w:val="385"/>
        </w:numPr>
        <w:ind w:left="714"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2078C4" w:rsidRPr="005171FD">
        <w:rPr>
          <w:color w:val="000000" w:themeColor="text1"/>
          <w:lang w:val="cs-CZ"/>
        </w:rPr>
        <w:t>ýkon práva se uskutečňuje:</w:t>
      </w:r>
    </w:p>
    <w:p w:rsidR="002078C4" w:rsidRPr="005171FD" w:rsidRDefault="003372D6" w:rsidP="005F0042">
      <w:pPr>
        <w:pStyle w:val="Odstavecseseznamem"/>
        <w:numPr>
          <w:ilvl w:val="1"/>
          <w:numId w:val="422"/>
        </w:numPr>
        <w:ind w:left="1418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č</w:t>
      </w:r>
      <w:r w:rsidR="002078C4" w:rsidRPr="005171FD">
        <w:rPr>
          <w:b/>
          <w:color w:val="000000" w:themeColor="text1"/>
          <w:lang w:val="cs-CZ"/>
        </w:rPr>
        <w:t xml:space="preserve">inností subjektů práva </w:t>
      </w:r>
      <w:r w:rsidR="002078C4" w:rsidRPr="005171FD">
        <w:rPr>
          <w:b/>
          <w:i/>
          <w:color w:val="000000" w:themeColor="text1"/>
          <w:lang w:val="cs-CZ"/>
        </w:rPr>
        <w:t>(aktivní)</w:t>
      </w:r>
      <w:r w:rsidR="002078C4" w:rsidRPr="005171FD">
        <w:rPr>
          <w:color w:val="000000" w:themeColor="text1"/>
          <w:lang w:val="cs-CZ"/>
        </w:rPr>
        <w:t>:</w:t>
      </w:r>
    </w:p>
    <w:p w:rsidR="002078C4" w:rsidRPr="005171FD" w:rsidRDefault="002078C4" w:rsidP="005F0042">
      <w:pPr>
        <w:pStyle w:val="Odstavecseseznamem"/>
        <w:numPr>
          <w:ilvl w:val="2"/>
          <w:numId w:val="423"/>
        </w:numPr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dát</w:t>
      </w:r>
      <w:r w:rsidRPr="005171FD">
        <w:rPr>
          <w:color w:val="000000" w:themeColor="text1"/>
          <w:lang w:val="cs-CZ"/>
        </w:rPr>
        <w:t xml:space="preserve"> – </w:t>
      </w:r>
      <w:r w:rsidRPr="005171FD">
        <w:rPr>
          <w:i/>
          <w:color w:val="000000" w:themeColor="text1"/>
          <w:lang w:val="cs-CZ"/>
        </w:rPr>
        <w:t>dare</w:t>
      </w:r>
    </w:p>
    <w:p w:rsidR="002078C4" w:rsidRPr="005171FD" w:rsidRDefault="002078C4" w:rsidP="005F0042">
      <w:pPr>
        <w:pStyle w:val="Odstavecseseznamem"/>
        <w:numPr>
          <w:ilvl w:val="2"/>
          <w:numId w:val="423"/>
        </w:numPr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konat </w:t>
      </w:r>
      <w:r w:rsidRPr="005171FD">
        <w:rPr>
          <w:color w:val="000000" w:themeColor="text1"/>
          <w:lang w:val="cs-CZ"/>
        </w:rPr>
        <w:t xml:space="preserve">– </w:t>
      </w:r>
      <w:r w:rsidRPr="005171FD">
        <w:rPr>
          <w:i/>
          <w:color w:val="000000" w:themeColor="text1"/>
          <w:lang w:val="cs-CZ"/>
        </w:rPr>
        <w:t>facere</w:t>
      </w:r>
    </w:p>
    <w:p w:rsidR="002078C4" w:rsidRPr="005171FD" w:rsidRDefault="003372D6" w:rsidP="005F0042">
      <w:pPr>
        <w:pStyle w:val="Odstavecseseznamem"/>
        <w:numPr>
          <w:ilvl w:val="1"/>
          <w:numId w:val="422"/>
        </w:numPr>
        <w:ind w:left="1418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</w:t>
      </w:r>
      <w:r w:rsidR="002078C4" w:rsidRPr="005171FD">
        <w:rPr>
          <w:b/>
          <w:color w:val="000000" w:themeColor="text1"/>
          <w:lang w:val="cs-CZ"/>
        </w:rPr>
        <w:t>ečinností subjektu</w:t>
      </w:r>
      <w:r w:rsidR="002078C4" w:rsidRPr="005171FD">
        <w:rPr>
          <w:b/>
          <w:i/>
          <w:color w:val="000000" w:themeColor="text1"/>
          <w:lang w:val="cs-CZ"/>
        </w:rPr>
        <w:t xml:space="preserve"> (pasivní)</w:t>
      </w:r>
      <w:r w:rsidR="002078C4" w:rsidRPr="005171FD">
        <w:rPr>
          <w:color w:val="000000" w:themeColor="text1"/>
          <w:lang w:val="cs-CZ"/>
        </w:rPr>
        <w:t>:</w:t>
      </w:r>
    </w:p>
    <w:p w:rsidR="002078C4" w:rsidRPr="005171FD" w:rsidRDefault="002078C4" w:rsidP="005F0042">
      <w:pPr>
        <w:pStyle w:val="Odstavecseseznamem"/>
        <w:numPr>
          <w:ilvl w:val="2"/>
          <w:numId w:val="423"/>
        </w:numPr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strpět </w:t>
      </w:r>
      <w:r w:rsidRPr="005171FD">
        <w:rPr>
          <w:color w:val="000000" w:themeColor="text1"/>
          <w:lang w:val="cs-CZ"/>
        </w:rPr>
        <w:t xml:space="preserve">– </w:t>
      </w:r>
      <w:r w:rsidRPr="005171FD">
        <w:rPr>
          <w:i/>
          <w:color w:val="000000" w:themeColor="text1"/>
          <w:lang w:val="cs-CZ"/>
        </w:rPr>
        <w:t>pati</w:t>
      </w:r>
    </w:p>
    <w:p w:rsidR="002078C4" w:rsidRPr="005171FD" w:rsidRDefault="002078C4" w:rsidP="005F0042">
      <w:pPr>
        <w:pStyle w:val="Odstavecseseznamem"/>
        <w:numPr>
          <w:ilvl w:val="2"/>
          <w:numId w:val="423"/>
        </w:numPr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zdržet se</w:t>
      </w:r>
      <w:r w:rsidRPr="005171FD">
        <w:rPr>
          <w:color w:val="000000" w:themeColor="text1"/>
          <w:lang w:val="cs-CZ"/>
        </w:rPr>
        <w:t xml:space="preserve"> – </w:t>
      </w:r>
      <w:r w:rsidRPr="005171FD">
        <w:rPr>
          <w:i/>
          <w:color w:val="000000" w:themeColor="text1"/>
          <w:lang w:val="cs-CZ"/>
        </w:rPr>
        <w:t>omittere</w:t>
      </w:r>
    </w:p>
    <w:p w:rsidR="00384B04" w:rsidRPr="005171FD" w:rsidRDefault="00384B04" w:rsidP="005F0042">
      <w:pPr>
        <w:pStyle w:val="Odstavecseseznamem"/>
        <w:numPr>
          <w:ilvl w:val="2"/>
          <w:numId w:val="423"/>
        </w:numPr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pouhé ne-konání</w:t>
      </w:r>
      <w:r w:rsidRPr="005171FD">
        <w:rPr>
          <w:color w:val="000000" w:themeColor="text1"/>
          <w:lang w:val="cs-CZ"/>
        </w:rPr>
        <w:t xml:space="preserve"> (neplnění povinnosti)</w:t>
      </w:r>
    </w:p>
    <w:p w:rsidR="002078C4" w:rsidRPr="005171FD" w:rsidRDefault="005F55F4" w:rsidP="005F0042">
      <w:pPr>
        <w:pStyle w:val="Odstavecseseznamem"/>
        <w:numPr>
          <w:ilvl w:val="0"/>
          <w:numId w:val="385"/>
        </w:numPr>
        <w:ind w:left="714" w:hanging="357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</w:t>
      </w:r>
      <w:r w:rsidR="002078C4" w:rsidRPr="005171FD">
        <w:rPr>
          <w:b/>
          <w:color w:val="000000" w:themeColor="text1"/>
          <w:lang w:val="cs-CZ"/>
        </w:rPr>
        <w:t>mezení výkonu práv</w:t>
      </w:r>
      <w:r w:rsidR="00384B04" w:rsidRPr="005171FD">
        <w:rPr>
          <w:b/>
          <w:color w:val="000000" w:themeColor="text1"/>
          <w:lang w:val="cs-CZ"/>
        </w:rPr>
        <w:t xml:space="preserve"> – obecné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="00384B04" w:rsidRPr="005171FD">
        <w:rPr>
          <w:b/>
          <w:color w:val="000000" w:themeColor="text1"/>
          <w:lang w:val="cs-CZ"/>
        </w:rPr>
        <w:t>zásadní</w:t>
      </w:r>
    </w:p>
    <w:p w:rsidR="003372D6" w:rsidRPr="005171FD" w:rsidRDefault="002078C4" w:rsidP="005F0042">
      <w:pPr>
        <w:pStyle w:val="Odstavecseseznamem"/>
        <w:numPr>
          <w:ilvl w:val="1"/>
          <w:numId w:val="385"/>
        </w:numPr>
        <w:rPr>
          <w:b/>
          <w:i/>
          <w:color w:val="000000" w:themeColor="text1"/>
          <w:u w:val="single"/>
          <w:lang w:val="cs-CZ"/>
        </w:rPr>
      </w:pPr>
      <w:r w:rsidRPr="005171FD">
        <w:rPr>
          <w:b/>
          <w:color w:val="000000" w:themeColor="text1"/>
          <w:lang w:val="cs-CZ"/>
        </w:rPr>
        <w:t>§ 6</w:t>
      </w:r>
      <w:bookmarkStart w:id="28" w:name="p6-1"/>
      <w:bookmarkEnd w:id="28"/>
    </w:p>
    <w:p w:rsidR="003372D6" w:rsidRPr="005171FD" w:rsidRDefault="002078C4" w:rsidP="005F0042">
      <w:pPr>
        <w:pStyle w:val="Odstavecseseznamem"/>
        <w:numPr>
          <w:ilvl w:val="2"/>
          <w:numId w:val="421"/>
        </w:numPr>
        <w:rPr>
          <w:b/>
          <w:i/>
          <w:color w:val="000000" w:themeColor="text1"/>
          <w:u w:val="single"/>
          <w:lang w:val="cs-CZ"/>
        </w:rPr>
      </w:pPr>
      <w:r w:rsidRPr="005171FD">
        <w:rPr>
          <w:i/>
          <w:color w:val="000000" w:themeColor="text1"/>
          <w:lang w:val="cs-CZ"/>
        </w:rPr>
        <w:t>Každý má povinnost jednat v právním styku poctivě.</w:t>
      </w:r>
      <w:bookmarkStart w:id="29" w:name="p6-2"/>
      <w:bookmarkEnd w:id="29"/>
    </w:p>
    <w:p w:rsidR="002078C4" w:rsidRPr="005171FD" w:rsidRDefault="002078C4" w:rsidP="005F0042">
      <w:pPr>
        <w:pStyle w:val="Odstavecseseznamem"/>
        <w:numPr>
          <w:ilvl w:val="2"/>
          <w:numId w:val="421"/>
        </w:numPr>
        <w:rPr>
          <w:b/>
          <w:i/>
          <w:color w:val="000000" w:themeColor="text1"/>
          <w:u w:val="single"/>
          <w:lang w:val="cs-CZ"/>
        </w:rPr>
      </w:pPr>
      <w:r w:rsidRPr="005171FD">
        <w:rPr>
          <w:i/>
          <w:color w:val="000000" w:themeColor="text1"/>
          <w:lang w:val="cs-CZ"/>
        </w:rPr>
        <w:t>Nikdo nesmí těžit ze svého nepoctivého nebo protiprávního činu. Nikdo nesmí těžit ani z protiprávního stavu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který vyvolal nebo nad kterým má kontrolu.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rPr>
          <w:color w:val="000000" w:themeColor="text1"/>
          <w:lang w:val="cs-CZ"/>
        </w:rPr>
      </w:pPr>
      <w:bookmarkStart w:id="30" w:name="p7"/>
      <w:bookmarkEnd w:id="30"/>
      <w:r w:rsidRPr="005171FD">
        <w:rPr>
          <w:b/>
          <w:color w:val="000000" w:themeColor="text1"/>
          <w:lang w:val="cs-CZ"/>
        </w:rPr>
        <w:t>§ 7</w:t>
      </w:r>
      <w:bookmarkStart w:id="31" w:name="p7-1"/>
      <w:bookmarkEnd w:id="31"/>
      <w:r w:rsidRPr="005171FD">
        <w:rPr>
          <w:color w:val="000000" w:themeColor="text1"/>
          <w:lang w:val="cs-CZ"/>
        </w:rPr>
        <w:t xml:space="preserve"> </w:t>
      </w:r>
      <w:r w:rsidR="003372D6" w:rsidRPr="005171FD">
        <w:rPr>
          <w:color w:val="000000" w:themeColor="text1"/>
          <w:lang w:val="cs-CZ"/>
        </w:rPr>
        <w:t xml:space="preserve">– </w:t>
      </w:r>
      <w:r w:rsidRPr="005171FD">
        <w:rPr>
          <w:i/>
          <w:color w:val="000000" w:themeColor="text1"/>
          <w:lang w:val="cs-CZ"/>
        </w:rPr>
        <w:t>M</w:t>
      </w:r>
      <w:r w:rsidR="003372D6" w:rsidRPr="005171FD">
        <w:rPr>
          <w:i/>
          <w:color w:val="000000" w:themeColor="text1"/>
          <w:lang w:val="cs-CZ"/>
        </w:rPr>
        <w:t>á</w:t>
      </w:r>
      <w:r w:rsidRPr="005171FD">
        <w:rPr>
          <w:i/>
          <w:color w:val="000000" w:themeColor="text1"/>
          <w:lang w:val="cs-CZ"/>
        </w:rPr>
        <w:t xml:space="preserve"> se za to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že ten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kdo jednal určitým způsobem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jednal poctivě a v dobré víře.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rPr>
          <w:b/>
          <w:color w:val="000000" w:themeColor="text1"/>
          <w:lang w:val="cs-CZ"/>
        </w:rPr>
      </w:pPr>
      <w:bookmarkStart w:id="32" w:name="p8"/>
      <w:bookmarkEnd w:id="32"/>
      <w:r w:rsidRPr="005171FD">
        <w:rPr>
          <w:b/>
          <w:color w:val="000000" w:themeColor="text1"/>
          <w:lang w:val="cs-CZ"/>
        </w:rPr>
        <w:t>§ 8</w:t>
      </w:r>
      <w:bookmarkStart w:id="33" w:name="p8-1"/>
      <w:bookmarkEnd w:id="33"/>
      <w:r w:rsidRPr="005171FD">
        <w:rPr>
          <w:b/>
          <w:color w:val="000000" w:themeColor="text1"/>
          <w:lang w:val="cs-CZ"/>
        </w:rPr>
        <w:t xml:space="preserve"> </w:t>
      </w:r>
      <w:r w:rsidR="003372D6" w:rsidRPr="005171FD">
        <w:rPr>
          <w:b/>
          <w:color w:val="000000" w:themeColor="text1"/>
          <w:lang w:val="cs-CZ"/>
        </w:rPr>
        <w:t xml:space="preserve">– </w:t>
      </w:r>
      <w:r w:rsidRPr="005171FD">
        <w:rPr>
          <w:i/>
          <w:color w:val="000000" w:themeColor="text1"/>
          <w:lang w:val="cs-CZ"/>
        </w:rPr>
        <w:t>Zjevné zneužití práva nepožívá právní ochrany.</w:t>
      </w:r>
    </w:p>
    <w:p w:rsidR="002078C4" w:rsidRPr="005171FD" w:rsidRDefault="002078C4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2078C4" w:rsidRPr="005171FD" w:rsidRDefault="005F55F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Ochrana subjektivních práv</w:t>
      </w:r>
    </w:p>
    <w:p w:rsidR="002078C4" w:rsidRPr="005171FD" w:rsidRDefault="005F55F4" w:rsidP="005F0042">
      <w:pPr>
        <w:pStyle w:val="Odstavecseseznamem"/>
        <w:numPr>
          <w:ilvl w:val="0"/>
          <w:numId w:val="385"/>
        </w:num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2078C4" w:rsidRPr="005171FD">
        <w:rPr>
          <w:b/>
          <w:color w:val="000000" w:themeColor="text1"/>
          <w:lang w:val="cs-CZ"/>
        </w:rPr>
        <w:t xml:space="preserve">rávo na ochranu obecně 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-Bold"/>
          <w:b/>
          <w:bCs/>
          <w:color w:val="000000" w:themeColor="text1"/>
          <w:szCs w:val="20"/>
          <w:lang w:val="cs-CZ"/>
        </w:rPr>
      </w:pPr>
      <w:r w:rsidRPr="005171FD">
        <w:rPr>
          <w:rFonts w:cs="Calibri-Bold"/>
          <w:b/>
          <w:bCs/>
          <w:color w:val="000000" w:themeColor="text1"/>
          <w:szCs w:val="20"/>
          <w:lang w:val="cs-CZ"/>
        </w:rPr>
        <w:t xml:space="preserve">ochranu práv zabezpečuje svým subjektům celý právní řád jako celek a různá právní odvětví v mezích své působnosti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(kromě občanského práva činí i právo </w:t>
      </w:r>
      <w:r w:rsidRPr="005171FD">
        <w:rPr>
          <w:rFonts w:cs="Calibri"/>
          <w:b/>
          <w:color w:val="000000" w:themeColor="text1"/>
          <w:szCs w:val="20"/>
          <w:lang w:val="cs-CZ"/>
        </w:rPr>
        <w:t>trestní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a právo </w:t>
      </w:r>
      <w:r w:rsidRPr="005171FD">
        <w:rPr>
          <w:rFonts w:cs="Calibri"/>
          <w:b/>
          <w:color w:val="000000" w:themeColor="text1"/>
          <w:szCs w:val="20"/>
          <w:lang w:val="cs-CZ"/>
        </w:rPr>
        <w:t>správní</w:t>
      </w:r>
      <w:r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-Italic"/>
          <w:i/>
          <w:iCs/>
          <w:color w:val="000000" w:themeColor="text1"/>
          <w:szCs w:val="20"/>
          <w:lang w:val="cs-CZ"/>
        </w:rPr>
      </w:pPr>
      <w:r w:rsidRPr="005171FD">
        <w:rPr>
          <w:rFonts w:cs="ArialMT"/>
          <w:color w:val="000000" w:themeColor="text1"/>
          <w:szCs w:val="20"/>
          <w:lang w:val="cs-CZ"/>
        </w:rPr>
        <w:lastRenderedPageBreak/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z </w:t>
      </w:r>
      <w:r w:rsidRPr="005171FD">
        <w:rPr>
          <w:rFonts w:cs="Calibri"/>
          <w:b/>
          <w:color w:val="000000" w:themeColor="text1"/>
          <w:szCs w:val="20"/>
          <w:lang w:val="cs-CZ"/>
        </w:rPr>
        <w:t>Listiny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(hlava pátá) a z </w:t>
      </w:r>
      <w:r w:rsidRPr="005171FD">
        <w:rPr>
          <w:rFonts w:cs="Calibri"/>
          <w:b/>
          <w:color w:val="000000" w:themeColor="text1"/>
          <w:szCs w:val="20"/>
          <w:lang w:val="cs-CZ"/>
        </w:rPr>
        <w:t>čl. 36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odst. 1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-Italic"/>
          <w:i/>
          <w:iCs/>
          <w:color w:val="000000" w:themeColor="text1"/>
          <w:szCs w:val="20"/>
          <w:lang w:val="cs-CZ"/>
        </w:rPr>
        <w:t>podle něhož se každý může domáhat svého práva u nezávislého soudu a ve stanovených případech u jiného orgánu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vyplývá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že </w:t>
      </w:r>
      <w:r w:rsidRPr="005171FD">
        <w:rPr>
          <w:rFonts w:cs="Calibri-Bold"/>
          <w:b/>
          <w:bCs/>
          <w:color w:val="000000" w:themeColor="text1"/>
          <w:szCs w:val="20"/>
          <w:lang w:val="cs-CZ"/>
        </w:rPr>
        <w:t>prioritní postavení má soudní ochrana práv občanů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potvrzuje to i </w:t>
      </w:r>
      <w:r w:rsidRPr="005171FD">
        <w:rPr>
          <w:rFonts w:cs="Calibri"/>
          <w:b/>
          <w:color w:val="000000" w:themeColor="text1"/>
          <w:szCs w:val="20"/>
          <w:lang w:val="cs-CZ"/>
        </w:rPr>
        <w:t>čl. 37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odst. 3 Listiny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ve které se stanoví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že všichni </w:t>
      </w:r>
      <w:r w:rsidRPr="005171FD">
        <w:rPr>
          <w:rFonts w:cs="Calibri"/>
          <w:b/>
          <w:color w:val="000000" w:themeColor="text1"/>
          <w:szCs w:val="20"/>
          <w:lang w:val="cs-CZ"/>
        </w:rPr>
        <w:t>účastníci jsou si v řízení rovni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</w:p>
    <w:p w:rsidR="002078C4" w:rsidRPr="005171FD" w:rsidRDefault="002078C4" w:rsidP="00196607">
      <w:pPr>
        <w:pStyle w:val="Odstavecseseznamem"/>
        <w:numPr>
          <w:ilvl w:val="2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v řízení před správními orgány tento požadavek nelze zajistit beze zbytku</w:t>
      </w:r>
    </w:p>
    <w:p w:rsidR="002078C4" w:rsidRPr="005171FD" w:rsidRDefault="002078C4" w:rsidP="00196607">
      <w:pPr>
        <w:pStyle w:val="Odstavecseseznamem"/>
        <w:numPr>
          <w:ilvl w:val="2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rovné postavení sporných stran lze zajistit především v soudním řízení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kde reprezentant st. </w:t>
      </w:r>
      <w:r w:rsidR="005F55F4" w:rsidRPr="005171FD">
        <w:rPr>
          <w:rFonts w:cs="Calibri"/>
          <w:color w:val="000000" w:themeColor="text1"/>
          <w:szCs w:val="20"/>
          <w:lang w:val="cs-CZ"/>
        </w:rPr>
        <w:t>moci (</w:t>
      </w:r>
      <w:r w:rsidRPr="005171FD">
        <w:rPr>
          <w:rFonts w:cs="Calibri"/>
          <w:color w:val="000000" w:themeColor="text1"/>
          <w:szCs w:val="20"/>
          <w:lang w:val="cs-CZ"/>
        </w:rPr>
        <w:t>soud</w:t>
      </w:r>
      <w:r w:rsidR="005F55F4" w:rsidRPr="005171FD">
        <w:rPr>
          <w:rFonts w:cs="Calibri"/>
          <w:color w:val="000000" w:themeColor="text1"/>
          <w:szCs w:val="20"/>
          <w:lang w:val="cs-CZ"/>
        </w:rPr>
        <w:t>)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vystupuje jako třetí nezávislý subjekt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ochrana </w:t>
      </w:r>
      <w:r w:rsidRPr="005171FD">
        <w:rPr>
          <w:b/>
          <w:color w:val="000000" w:themeColor="text1"/>
          <w:szCs w:val="20"/>
          <w:lang w:val="cs-CZ"/>
        </w:rPr>
        <w:t xml:space="preserve">prevenční </w:t>
      </w:r>
      <w:r w:rsidRPr="005171FD">
        <w:rPr>
          <w:color w:val="000000" w:themeColor="text1"/>
          <w:szCs w:val="20"/>
          <w:lang w:val="cs-CZ"/>
        </w:rPr>
        <w:t>(odvrácení ohrožení práva)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a následná ochrana </w:t>
      </w:r>
      <w:r w:rsidRPr="005171FD">
        <w:rPr>
          <w:b/>
          <w:color w:val="000000" w:themeColor="text1"/>
          <w:szCs w:val="20"/>
          <w:lang w:val="cs-CZ"/>
        </w:rPr>
        <w:t xml:space="preserve">satisfakční </w:t>
      </w:r>
      <w:r w:rsidRPr="005171FD">
        <w:rPr>
          <w:color w:val="000000" w:themeColor="text1"/>
          <w:szCs w:val="20"/>
          <w:lang w:val="cs-CZ"/>
        </w:rPr>
        <w:t>při porušení práva</w:t>
      </w:r>
    </w:p>
    <w:p w:rsidR="002078C4" w:rsidRPr="005171FD" w:rsidRDefault="005F55F4" w:rsidP="005F0042">
      <w:pPr>
        <w:pStyle w:val="Odstavecseseznamem"/>
        <w:numPr>
          <w:ilvl w:val="3"/>
          <w:numId w:val="419"/>
        </w:numPr>
        <w:tabs>
          <w:tab w:val="clear" w:pos="2880"/>
        </w:tabs>
        <w:ind w:left="709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soudní ochrana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Style w:val="Siln"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 ochraně soukromých práv jsou povolány orgány vykonávající veřejnou moc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rStyle w:val="Siln"/>
          <w:color w:val="000000" w:themeColor="text1"/>
          <w:lang w:val="cs-CZ"/>
        </w:rPr>
        <w:t xml:space="preserve">především soudy </w:t>
      </w:r>
    </w:p>
    <w:p w:rsidR="005F55F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b/>
          <w:bCs/>
          <w:color w:val="000000" w:themeColor="text1"/>
          <w:lang w:val="cs-CZ"/>
        </w:rPr>
      </w:pPr>
      <w:r w:rsidRPr="005171FD">
        <w:rPr>
          <w:rFonts w:cs="Arial"/>
          <w:b/>
          <w:color w:val="000000" w:themeColor="text1"/>
          <w:szCs w:val="20"/>
          <w:lang w:val="cs-CZ"/>
        </w:rPr>
        <w:t>poskytovaná soudní mocí</w:t>
      </w:r>
      <w:r w:rsidRPr="005171FD">
        <w:rPr>
          <w:rFonts w:cs="Arial"/>
          <w:color w:val="000000" w:themeColor="text1"/>
          <w:szCs w:val="20"/>
          <w:lang w:val="cs-CZ"/>
        </w:rPr>
        <w:t xml:space="preserve"> = jestliže se subjekt obrátí na soud a splní přitom všechny zákonem stanovené podmínky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soud jej nesmí odmítnout a musí jeho věc rozhodnout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 xml:space="preserve">proto základními formami poskytnutí ochrany subjektivního práva jsou </w:t>
      </w:r>
      <w:r w:rsidRPr="005171FD">
        <w:rPr>
          <w:rFonts w:cs="Arial"/>
          <w:b/>
          <w:color w:val="000000" w:themeColor="text1"/>
          <w:szCs w:val="20"/>
          <w:lang w:val="cs-CZ"/>
        </w:rPr>
        <w:t>rozhodnutí soudu</w:t>
      </w:r>
    </w:p>
    <w:p w:rsidR="002078C4" w:rsidRPr="005171FD" w:rsidRDefault="002078C4" w:rsidP="005F0042">
      <w:pPr>
        <w:pStyle w:val="Odstavecseseznamem"/>
        <w:numPr>
          <w:ilvl w:val="2"/>
          <w:numId w:val="385"/>
        </w:numPr>
        <w:contextualSpacing/>
        <w:rPr>
          <w:rStyle w:val="Siln"/>
          <w:color w:val="000000" w:themeColor="text1"/>
          <w:lang w:val="cs-CZ"/>
        </w:rPr>
      </w:pPr>
      <w:r w:rsidRPr="005171FD">
        <w:rPr>
          <w:rStyle w:val="Siln"/>
          <w:color w:val="000000" w:themeColor="text1"/>
          <w:lang w:val="cs-CZ"/>
        </w:rPr>
        <w:t>§ 12</w:t>
      </w:r>
      <w:r w:rsidR="005F55F4" w:rsidRPr="005171FD">
        <w:rPr>
          <w:rStyle w:val="Siln"/>
          <w:color w:val="000000" w:themeColor="text1"/>
          <w:lang w:val="cs-CZ"/>
        </w:rPr>
        <w:t xml:space="preserve"> – </w:t>
      </w:r>
      <w:r w:rsidRPr="005171FD">
        <w:rPr>
          <w:bCs/>
          <w:i/>
          <w:color w:val="000000" w:themeColor="text1"/>
          <w:lang w:val="cs-CZ"/>
        </w:rPr>
        <w:t>Každý</w:t>
      </w:r>
      <w:r w:rsidR="00D218C3" w:rsidRPr="005171FD">
        <w:rPr>
          <w:bCs/>
          <w:i/>
          <w:color w:val="000000" w:themeColor="text1"/>
          <w:lang w:val="cs-CZ"/>
        </w:rPr>
        <w:t xml:space="preserve">, </w:t>
      </w:r>
      <w:r w:rsidRPr="005171FD">
        <w:rPr>
          <w:bCs/>
          <w:i/>
          <w:color w:val="000000" w:themeColor="text1"/>
          <w:lang w:val="cs-CZ"/>
        </w:rPr>
        <w:t>kdo se cítí ve svém právu zkrácen</w:t>
      </w:r>
      <w:r w:rsidR="00D218C3" w:rsidRPr="005171FD">
        <w:rPr>
          <w:bCs/>
          <w:i/>
          <w:color w:val="000000" w:themeColor="text1"/>
          <w:lang w:val="cs-CZ"/>
        </w:rPr>
        <w:t xml:space="preserve">, </w:t>
      </w:r>
      <w:r w:rsidRPr="005171FD">
        <w:rPr>
          <w:bCs/>
          <w:i/>
          <w:color w:val="000000" w:themeColor="text1"/>
          <w:lang w:val="cs-CZ"/>
        </w:rPr>
        <w:t xml:space="preserve">může se domáhat </w:t>
      </w:r>
      <w:r w:rsidRPr="005171FD">
        <w:rPr>
          <w:b/>
          <w:bCs/>
          <w:i/>
          <w:color w:val="000000" w:themeColor="text1"/>
          <w:lang w:val="cs-CZ"/>
        </w:rPr>
        <w:t>ochrany u orgánu vykonávajícího veřejnou moc</w:t>
      </w:r>
      <w:r w:rsidRPr="005171FD">
        <w:rPr>
          <w:bCs/>
          <w:i/>
          <w:color w:val="000000" w:themeColor="text1"/>
          <w:lang w:val="cs-CZ"/>
        </w:rPr>
        <w:t xml:space="preserve"> (dále jen „orgán veřejné moci“). Není-li v zákoně stanoveno něco jiného</w:t>
      </w:r>
      <w:r w:rsidR="00D218C3" w:rsidRPr="005171FD">
        <w:rPr>
          <w:bCs/>
          <w:i/>
          <w:color w:val="000000" w:themeColor="text1"/>
          <w:lang w:val="cs-CZ"/>
        </w:rPr>
        <w:t xml:space="preserve">, </w:t>
      </w:r>
      <w:r w:rsidRPr="005171FD">
        <w:rPr>
          <w:bCs/>
          <w:i/>
          <w:color w:val="000000" w:themeColor="text1"/>
          <w:lang w:val="cs-CZ"/>
        </w:rPr>
        <w:t xml:space="preserve">je tímto orgánem veřejné moci </w:t>
      </w:r>
      <w:r w:rsidRPr="005171FD">
        <w:rPr>
          <w:b/>
          <w:bCs/>
          <w:i/>
          <w:color w:val="000000" w:themeColor="text1"/>
          <w:lang w:val="cs-CZ"/>
        </w:rPr>
        <w:t>soud.</w:t>
      </w:r>
    </w:p>
    <w:p w:rsidR="005F55F4" w:rsidRPr="005171FD" w:rsidRDefault="005F55F4" w:rsidP="005F0042">
      <w:pPr>
        <w:pStyle w:val="Odstavecseseznamem"/>
        <w:numPr>
          <w:ilvl w:val="1"/>
          <w:numId w:val="385"/>
        </w:numPr>
        <w:contextualSpacing/>
        <w:rPr>
          <w:rStyle w:val="Siln"/>
          <w:b w:val="0"/>
          <w:bCs w:val="0"/>
          <w:i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2078C4" w:rsidRPr="005171FD">
        <w:rPr>
          <w:color w:val="000000" w:themeColor="text1"/>
          <w:lang w:val="cs-CZ"/>
        </w:rPr>
        <w:t>ový občanský zákoník dále doplňuje některá dílčí pravidla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 xml:space="preserve">např. ohledně </w:t>
      </w:r>
      <w:r w:rsidR="002078C4" w:rsidRPr="005171FD">
        <w:rPr>
          <w:rStyle w:val="Siln"/>
          <w:color w:val="000000" w:themeColor="text1"/>
          <w:lang w:val="cs-CZ"/>
        </w:rPr>
        <w:t>předvídate</w:t>
      </w:r>
      <w:r w:rsidRPr="005171FD">
        <w:rPr>
          <w:rStyle w:val="Siln"/>
          <w:color w:val="000000" w:themeColor="text1"/>
          <w:lang w:val="cs-CZ"/>
        </w:rPr>
        <w:t>lnosti rozhodnutí v jeho věci</w:t>
      </w:r>
    </w:p>
    <w:p w:rsidR="002078C4" w:rsidRPr="005171FD" w:rsidRDefault="002078C4" w:rsidP="005F0042">
      <w:pPr>
        <w:pStyle w:val="Odstavecseseznamem"/>
        <w:numPr>
          <w:ilvl w:val="2"/>
          <w:numId w:val="385"/>
        </w:numPr>
        <w:contextualSpacing/>
        <w:rPr>
          <w:i/>
          <w:color w:val="000000" w:themeColor="text1"/>
          <w:lang w:val="cs-CZ"/>
        </w:rPr>
      </w:pPr>
      <w:r w:rsidRPr="005171FD">
        <w:rPr>
          <w:rStyle w:val="Siln"/>
          <w:color w:val="000000" w:themeColor="text1"/>
          <w:lang w:val="cs-CZ"/>
        </w:rPr>
        <w:t>§ 13</w:t>
      </w:r>
      <w:r w:rsidR="005F55F4" w:rsidRPr="005171FD">
        <w:rPr>
          <w:i/>
          <w:color w:val="000000" w:themeColor="text1"/>
          <w:lang w:val="cs-CZ"/>
        </w:rPr>
        <w:t xml:space="preserve"> – </w:t>
      </w:r>
      <w:r w:rsidRPr="005171FD">
        <w:rPr>
          <w:i/>
          <w:color w:val="000000" w:themeColor="text1"/>
          <w:lang w:val="cs-CZ"/>
        </w:rPr>
        <w:t>Každý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kdo se domáhá právní ochrany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může důvodně očekávat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že jeho právní případ </w:t>
      </w:r>
      <w:r w:rsidRPr="005171FD">
        <w:rPr>
          <w:b/>
          <w:i/>
          <w:color w:val="000000" w:themeColor="text1"/>
          <w:lang w:val="cs-CZ"/>
        </w:rPr>
        <w:t>bude rozhodnut obdobně jako jiný právní případ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který již byl rozhodnut a který se s jeho právním případem shoduje v podstatných znacích</w:t>
      </w:r>
      <w:r w:rsidR="00D218C3" w:rsidRPr="005171FD">
        <w:rPr>
          <w:i/>
          <w:color w:val="000000" w:themeColor="text1"/>
          <w:lang w:val="cs-CZ"/>
        </w:rPr>
        <w:t xml:space="preserve">; </w:t>
      </w:r>
      <w:r w:rsidRPr="005171FD">
        <w:rPr>
          <w:i/>
          <w:color w:val="000000" w:themeColor="text1"/>
          <w:lang w:val="cs-CZ"/>
        </w:rPr>
        <w:t>byl-li právní případ rozhodnut jinak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má každý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kdo se domáhá právní ochrany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právo na přesvědčivé vysvětlení této odchylky.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právo domáhat se soudní ochrany stanoví i </w:t>
      </w:r>
      <w:r w:rsidRPr="005171FD">
        <w:rPr>
          <w:rFonts w:cs="Calibri"/>
          <w:b/>
          <w:color w:val="000000" w:themeColor="text1"/>
          <w:szCs w:val="20"/>
          <w:lang w:val="cs-CZ"/>
        </w:rPr>
        <w:t>čl. 36 Listiny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významné je rozhodnutí soudu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ale každý se může domáhat ochrany i u jiného orgánu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poskytnutí ochrany </w:t>
      </w:r>
      <w:r w:rsidRPr="005171FD">
        <w:rPr>
          <w:rFonts w:cs="Calibri"/>
          <w:b/>
          <w:color w:val="000000" w:themeColor="text1"/>
          <w:szCs w:val="20"/>
          <w:lang w:val="cs-CZ"/>
        </w:rPr>
        <w:t>směřuje k tomu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>aby subjektivní právo subjektu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dotyčného práva byl </w:t>
      </w:r>
      <w:r w:rsidRPr="005171FD">
        <w:rPr>
          <w:rFonts w:cs="Calibri"/>
          <w:b/>
          <w:color w:val="000000" w:themeColor="text1"/>
          <w:szCs w:val="20"/>
          <w:lang w:val="cs-CZ"/>
        </w:rPr>
        <w:t>umožněn a zabezpečen nerušený výkon jeho práva</w:t>
      </w:r>
    </w:p>
    <w:p w:rsidR="002078C4" w:rsidRPr="005171FD" w:rsidRDefault="002078C4" w:rsidP="00196607">
      <w:pPr>
        <w:pStyle w:val="Odstavecseseznamem"/>
        <w:numPr>
          <w:ilvl w:val="2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základními formami ochrany jsou </w:t>
      </w:r>
      <w:r w:rsidRPr="005171FD">
        <w:rPr>
          <w:rFonts w:cs="Calibri"/>
          <w:b/>
          <w:color w:val="000000" w:themeColor="text1"/>
          <w:szCs w:val="20"/>
          <w:lang w:val="cs-CZ"/>
        </w:rPr>
        <w:t>rozhodnutí soudu</w:t>
      </w:r>
    </w:p>
    <w:p w:rsidR="002078C4" w:rsidRPr="005171FD" w:rsidRDefault="005F55F4" w:rsidP="00196607">
      <w:pPr>
        <w:pStyle w:val="Odstavecseseznamem"/>
        <w:numPr>
          <w:ilvl w:val="2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rozhodnutím</w:t>
      </w:r>
      <w:r w:rsidR="002078C4" w:rsidRPr="005171FD">
        <w:rPr>
          <w:rFonts w:cs="Calibri"/>
          <w:color w:val="000000" w:themeColor="text1"/>
          <w:szCs w:val="20"/>
          <w:lang w:val="cs-CZ"/>
        </w:rPr>
        <w:t xml:space="preserve"> se ukládá tomu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Calibri"/>
          <w:color w:val="000000" w:themeColor="text1"/>
          <w:szCs w:val="20"/>
          <w:lang w:val="cs-CZ"/>
        </w:rPr>
        <w:t>kdo ruší nebo ohrožuje subjektivní právo druhého tím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Calibri"/>
          <w:color w:val="000000" w:themeColor="text1"/>
          <w:szCs w:val="20"/>
          <w:lang w:val="cs-CZ"/>
        </w:rPr>
        <w:t>že koná něco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Calibri"/>
          <w:color w:val="000000" w:themeColor="text1"/>
          <w:szCs w:val="20"/>
          <w:lang w:val="cs-CZ"/>
        </w:rPr>
        <w:t>co není oprávněn konat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Calibri"/>
          <w:color w:val="000000" w:themeColor="text1"/>
          <w:szCs w:val="20"/>
          <w:lang w:val="cs-CZ"/>
        </w:rPr>
        <w:t>aby se takového chování zdržel a event. odstranil protiprávní následky</w:t>
      </w:r>
    </w:p>
    <w:p w:rsidR="002078C4" w:rsidRPr="005171FD" w:rsidRDefault="002078C4" w:rsidP="00196607">
      <w:pPr>
        <w:pStyle w:val="Odstavecseseznamem"/>
        <w:numPr>
          <w:ilvl w:val="2"/>
          <w:numId w:val="85"/>
        </w:numPr>
        <w:contextualSpacing/>
        <w:rPr>
          <w:rStyle w:val="Siln"/>
          <w:color w:val="000000" w:themeColor="text1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neuposlechne-li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může st. moc vynutit dodržení povinnosti exekucí</w:t>
      </w:r>
    </w:p>
    <w:p w:rsidR="005F55F4" w:rsidRPr="005171FD" w:rsidRDefault="005F55F4" w:rsidP="005F0042">
      <w:pPr>
        <w:pStyle w:val="Odstavecseseznamem"/>
        <w:numPr>
          <w:ilvl w:val="0"/>
          <w:numId w:val="422"/>
        </w:numPr>
        <w:ind w:left="709"/>
        <w:rPr>
          <w:b/>
          <w:bCs/>
          <w:color w:val="000000" w:themeColor="text1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ochrana držby</w:t>
      </w:r>
      <w:r w:rsidR="002078C4" w:rsidRPr="005171FD">
        <w:rPr>
          <w:b/>
          <w:bCs/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1"/>
          <w:numId w:val="424"/>
        </w:numPr>
        <w:rPr>
          <w:b/>
          <w:bCs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 xml:space="preserve">= ochrana </w:t>
      </w:r>
      <w:r w:rsidR="007C7A97" w:rsidRPr="005171FD">
        <w:rPr>
          <w:b/>
          <w:i/>
          <w:color w:val="000000" w:themeColor="text1"/>
          <w:lang w:val="cs-CZ"/>
        </w:rPr>
        <w:t>faktického stavu</w:t>
      </w:r>
      <w:r w:rsidRPr="005171FD">
        <w:rPr>
          <w:i/>
          <w:color w:val="000000" w:themeColor="text1"/>
          <w:lang w:val="cs-CZ"/>
        </w:rPr>
        <w:t xml:space="preserve"> </w:t>
      </w:r>
      <w:r w:rsidR="00635313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nahrazuje dosavadní ochranu pokojného stavu)</w:t>
      </w:r>
      <w:r w:rsidR="00131EE2" w:rsidRPr="005171FD">
        <w:rPr>
          <w:i/>
          <w:color w:val="000000" w:themeColor="text1"/>
          <w:u w:val="single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1"/>
          <w:numId w:val="424"/>
        </w:numPr>
        <w:contextualSpacing/>
        <w:rPr>
          <w:i/>
          <w:color w:val="000000" w:themeColor="text1"/>
          <w:u w:val="single"/>
          <w:lang w:val="cs-CZ"/>
        </w:rPr>
      </w:pPr>
      <w:r w:rsidRPr="005171FD">
        <w:rPr>
          <w:color w:val="000000" w:themeColor="text1"/>
          <w:lang w:val="cs-CZ"/>
        </w:rPr>
        <w:t>§</w:t>
      </w:r>
      <w:r w:rsidR="00635313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 xml:space="preserve"> 1003</w:t>
      </w:r>
      <w:r w:rsidR="00635313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>1005</w:t>
      </w:r>
    </w:p>
    <w:p w:rsidR="002078C4" w:rsidRPr="005171FD" w:rsidRDefault="002078C4" w:rsidP="005F0042">
      <w:pPr>
        <w:pStyle w:val="Odstavecseseznamem"/>
        <w:numPr>
          <w:ilvl w:val="1"/>
          <w:numId w:val="424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držbu není nikdo oprávněn svémocně rušit</w:t>
      </w:r>
    </w:p>
    <w:p w:rsidR="002078C4" w:rsidRPr="005171FD" w:rsidRDefault="002078C4" w:rsidP="005F0042">
      <w:pPr>
        <w:pStyle w:val="Odstavecseseznamem"/>
        <w:numPr>
          <w:ilvl w:val="1"/>
          <w:numId w:val="424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kdo byl v držbě rušen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může se domáhat dalšího </w:t>
      </w:r>
      <w:r w:rsidRPr="005171FD">
        <w:rPr>
          <w:rFonts w:cs="Calibri"/>
          <w:b/>
          <w:color w:val="000000" w:themeColor="text1"/>
          <w:szCs w:val="20"/>
          <w:lang w:val="cs-CZ"/>
        </w:rPr>
        <w:t>zdržení se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tohoto 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jednání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a </w:t>
      </w:r>
      <w:r w:rsidRPr="005171FD">
        <w:rPr>
          <w:rFonts w:cs="Calibri"/>
          <w:b/>
          <w:color w:val="000000" w:themeColor="text1"/>
          <w:szCs w:val="20"/>
          <w:lang w:val="cs-CZ"/>
        </w:rPr>
        <w:t>uvedení v předešlý stav</w:t>
      </w:r>
    </w:p>
    <w:p w:rsidR="002078C4" w:rsidRPr="005171FD" w:rsidRDefault="002078C4" w:rsidP="005F0042">
      <w:pPr>
        <w:pStyle w:val="Odstavecseseznamem"/>
        <w:numPr>
          <w:ilvl w:val="1"/>
          <w:numId w:val="424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§ 1004</w:t>
      </w:r>
    </w:p>
    <w:p w:rsidR="002078C4" w:rsidRPr="005171FD" w:rsidRDefault="002078C4" w:rsidP="005F0042">
      <w:pPr>
        <w:pStyle w:val="Odstavecseseznamem"/>
        <w:numPr>
          <w:ilvl w:val="2"/>
          <w:numId w:val="425"/>
        </w:numPr>
        <w:ind w:hanging="459"/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Je-li držitel prováděním stavby ohrožen v držbě nemovité věci nebo může-li se pro to důvodně obávat následků uvedených v § 1013 a nezajistí-li se proti němu stavebník cestou práva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může se ohrožený držitel domáhat zákazu provádění stavby. Zákazu se držitel domáhat nemůže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jestliže ve správním řízení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jehož byl účastníkem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neuplatnil své námitky k žádosti o povolení takové stavby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ač tak učinit mohl.</w:t>
      </w:r>
      <w:r w:rsidR="00384B04" w:rsidRPr="005171FD">
        <w:rPr>
          <w:rFonts w:cs="Calibri"/>
          <w:i/>
          <w:color w:val="000000" w:themeColor="text1"/>
          <w:szCs w:val="20"/>
          <w:lang w:val="cs-CZ"/>
        </w:rPr>
        <w:t xml:space="preserve"> </w:t>
      </w:r>
      <w:r w:rsidR="00384B04" w:rsidRPr="005171FD">
        <w:rPr>
          <w:rFonts w:cs="Calibri"/>
          <w:color w:val="000000"/>
          <w:szCs w:val="20"/>
          <w:lang w:val="cs-CZ"/>
        </w:rPr>
        <w:t xml:space="preserve">(tj. hmotněprávní podmínkou žaloby je dřívější aktivní účast ve správním řízení </w:t>
      </w:r>
      <w:r w:rsidR="00C56535" w:rsidRPr="005171FD">
        <w:rPr>
          <w:rFonts w:cs="Calibri"/>
          <w:color w:val="000000"/>
          <w:szCs w:val="20"/>
          <w:lang w:val="cs-CZ"/>
        </w:rPr>
        <w:t>(</w:t>
      </w:r>
      <w:r w:rsidR="00384B04" w:rsidRPr="005171FD">
        <w:rPr>
          <w:rFonts w:cs="Calibri"/>
          <w:color w:val="000000"/>
          <w:szCs w:val="20"/>
          <w:lang w:val="cs-CZ"/>
        </w:rPr>
        <w:t>a odmítnutí tam uplatněných námitek))</w:t>
      </w:r>
    </w:p>
    <w:p w:rsidR="002078C4" w:rsidRPr="005171FD" w:rsidRDefault="002078C4" w:rsidP="005F0042">
      <w:pPr>
        <w:pStyle w:val="Odstavecseseznamem"/>
        <w:numPr>
          <w:ilvl w:val="2"/>
          <w:numId w:val="425"/>
        </w:numPr>
        <w:ind w:hanging="459"/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Dokud není o záležitosti rozhodnuto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může soud zakázat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aby se stavba prováděla. Hrozí-li však přímé nebezpečí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nebo dá-li žalovaný přiměřenou jistotu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že věc uvede v předešlý stav a nahradí škodu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ale žalobce jistotu za následky svého zákazu nedá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soud nezakáže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aby se zatím v provádění stavby pokračovalo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ledaže zákaz odůvodňují okolnosti případu.</w:t>
      </w:r>
    </w:p>
    <w:p w:rsidR="00934FC1" w:rsidRDefault="00934FC1" w:rsidP="00934FC1">
      <w:pPr>
        <w:pStyle w:val="Odstavecseseznamem"/>
        <w:ind w:left="1440"/>
        <w:rPr>
          <w:rFonts w:cs="Calibri"/>
          <w:b/>
          <w:color w:val="000000" w:themeColor="text1"/>
          <w:szCs w:val="20"/>
          <w:lang w:val="cs-CZ"/>
        </w:rPr>
      </w:pPr>
    </w:p>
    <w:p w:rsidR="00635313" w:rsidRPr="005171FD" w:rsidRDefault="00635313" w:rsidP="005F0042">
      <w:pPr>
        <w:pStyle w:val="Odstavecseseznamem"/>
        <w:numPr>
          <w:ilvl w:val="1"/>
          <w:numId w:val="385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uchování držby</w:t>
      </w:r>
    </w:p>
    <w:p w:rsidR="00635313" w:rsidRPr="005171FD" w:rsidRDefault="002078C4" w:rsidP="005F0042">
      <w:pPr>
        <w:pStyle w:val="Odstavecseseznamem"/>
        <w:numPr>
          <w:ilvl w:val="2"/>
          <w:numId w:val="385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§ 1006</w:t>
      </w:r>
      <w:r w:rsidR="00635313" w:rsidRPr="005171FD">
        <w:rPr>
          <w:rFonts w:cs="Calibri"/>
          <w:b/>
          <w:color w:val="000000" w:themeColor="text1"/>
          <w:szCs w:val="20"/>
          <w:lang w:val="cs-CZ"/>
        </w:rPr>
        <w:t xml:space="preserve"> –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Držitel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 se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smí svémocnému rušení vzepřít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 a věci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jež mu byla odňata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při rušebním činu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znovu zmocnit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nepřekročí-li přitom meze nutné obrany</w:t>
      </w:r>
      <w:r w:rsidRPr="005171FD">
        <w:rPr>
          <w:rFonts w:cs="Calibri"/>
          <w:color w:val="000000" w:themeColor="text1"/>
          <w:szCs w:val="20"/>
          <w:lang w:val="cs-CZ"/>
        </w:rPr>
        <w:t>.</w:t>
      </w:r>
    </w:p>
    <w:p w:rsidR="002078C4" w:rsidRPr="005171FD" w:rsidRDefault="002078C4" w:rsidP="005F0042">
      <w:pPr>
        <w:pStyle w:val="Odstavecseseznamem"/>
        <w:numPr>
          <w:ilvl w:val="2"/>
          <w:numId w:val="385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§ 1007 (</w:t>
      </w:r>
      <w:r w:rsidR="00635313" w:rsidRPr="005171FD">
        <w:rPr>
          <w:rFonts w:cs="Calibri"/>
          <w:b/>
          <w:color w:val="000000" w:themeColor="text1"/>
          <w:szCs w:val="20"/>
          <w:lang w:val="cs-CZ"/>
        </w:rPr>
        <w:t>v</w:t>
      </w:r>
      <w:r w:rsidRPr="005171FD">
        <w:rPr>
          <w:rFonts w:cs="Calibri"/>
          <w:b/>
          <w:color w:val="000000" w:themeColor="text1"/>
          <w:szCs w:val="20"/>
          <w:lang w:val="cs-CZ"/>
        </w:rPr>
        <w:t>ypuzení z držby)</w:t>
      </w:r>
    </w:p>
    <w:p w:rsidR="002078C4" w:rsidRPr="005171FD" w:rsidRDefault="002078C4" w:rsidP="005F0042">
      <w:pPr>
        <w:pStyle w:val="Odstavecseseznamem"/>
        <w:numPr>
          <w:ilvl w:val="3"/>
          <w:numId w:val="426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Byl-li držitel z držby vypuzen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může se na vypuditeli domáhat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aby se zdržel dalšího vypuzení a obnovil původní stav. Proti žalobě na ochranu držby lze namítnout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že žalobce získal proti žalovanému nepravou držbu nebo že ho z držby vypudil.</w:t>
      </w:r>
    </w:p>
    <w:p w:rsidR="002078C4" w:rsidRPr="005171FD" w:rsidRDefault="002078C4" w:rsidP="005F0042">
      <w:pPr>
        <w:pStyle w:val="Odstavecseseznamem"/>
        <w:numPr>
          <w:ilvl w:val="3"/>
          <w:numId w:val="426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Vypuzení z držby práv nastane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když druhá strana odepře plnit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co dosud plnila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když někdo zabrání výkonu práva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nebo již nedbá povinnosti zdržet se nějakého konání.</w:t>
      </w:r>
    </w:p>
    <w:p w:rsidR="002078C4" w:rsidRPr="005171FD" w:rsidRDefault="00635313" w:rsidP="005F0042">
      <w:pPr>
        <w:pStyle w:val="Odstavecseseznamem"/>
        <w:numPr>
          <w:ilvl w:val="2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p</w:t>
      </w:r>
      <w:r w:rsidR="002078C4" w:rsidRPr="005171FD">
        <w:rPr>
          <w:rFonts w:cs="Calibri"/>
          <w:b/>
          <w:color w:val="000000" w:themeColor="text1"/>
          <w:szCs w:val="20"/>
          <w:u w:val="single"/>
          <w:lang w:val="cs-CZ"/>
        </w:rPr>
        <w:t>rekluzivní lhůty žaloby na ochranu nebo uchování držby</w:t>
      </w:r>
      <w:r w:rsidR="002078C4" w:rsidRPr="005171FD">
        <w:rPr>
          <w:rFonts w:cs="Calibri"/>
          <w:color w:val="000000" w:themeColor="text1"/>
          <w:szCs w:val="20"/>
          <w:lang w:val="cs-CZ"/>
        </w:rPr>
        <w:t xml:space="preserve"> </w:t>
      </w:r>
    </w:p>
    <w:p w:rsidR="002078C4" w:rsidRPr="005171FD" w:rsidRDefault="002078C4" w:rsidP="00196607">
      <w:pPr>
        <w:pStyle w:val="Odstavecseseznamem"/>
        <w:numPr>
          <w:ilvl w:val="3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6 týdnů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ode dne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kdy se žalobce dozvěděl o svém právu i o osobě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držbu ohrožuje nebo ruší</w:t>
      </w:r>
    </w:p>
    <w:p w:rsidR="002078C4" w:rsidRPr="005171FD" w:rsidRDefault="002078C4" w:rsidP="00196607">
      <w:pPr>
        <w:pStyle w:val="Odstavecseseznamem"/>
        <w:numPr>
          <w:ilvl w:val="3"/>
          <w:numId w:val="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nejdéle však do jednoho roku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ode dne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kdy žalobce mohl své právo uplatnit poprvé (§</w:t>
      </w:r>
      <w:r w:rsidR="00275201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>1008)</w:t>
      </w:r>
    </w:p>
    <w:p w:rsidR="002078C4" w:rsidRPr="005171FD" w:rsidRDefault="00635313" w:rsidP="005F0042">
      <w:pPr>
        <w:pStyle w:val="Odstavecseseznamem"/>
        <w:numPr>
          <w:ilvl w:val="2"/>
          <w:numId w:val="385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k</w:t>
      </w:r>
      <w:r w:rsidR="002078C4" w:rsidRPr="005171FD">
        <w:rPr>
          <w:rFonts w:cs="Calibri"/>
          <w:b/>
          <w:color w:val="000000" w:themeColor="text1"/>
          <w:szCs w:val="20"/>
          <w:lang w:val="cs-CZ"/>
        </w:rPr>
        <w:t xml:space="preserve"> námitce vypuzení</w:t>
      </w:r>
      <w:r w:rsidR="002078C4" w:rsidRPr="005171FD">
        <w:rPr>
          <w:rFonts w:cs="Calibri"/>
          <w:color w:val="000000" w:themeColor="text1"/>
          <w:szCs w:val="20"/>
          <w:lang w:val="cs-CZ"/>
        </w:rPr>
        <w:t xml:space="preserve"> z držby </w:t>
      </w:r>
      <w:r w:rsidR="002078C4" w:rsidRPr="005171FD">
        <w:rPr>
          <w:rFonts w:cs="Calibri"/>
          <w:b/>
          <w:color w:val="000000" w:themeColor="text1"/>
          <w:szCs w:val="20"/>
          <w:lang w:val="cs-CZ"/>
        </w:rPr>
        <w:t>soud nepřihlédne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Calibri"/>
          <w:color w:val="000000" w:themeColor="text1"/>
          <w:szCs w:val="20"/>
          <w:lang w:val="cs-CZ"/>
        </w:rPr>
        <w:t xml:space="preserve">pokud ji žalovaný </w:t>
      </w:r>
      <w:r w:rsidR="002078C4" w:rsidRPr="005171FD">
        <w:rPr>
          <w:rFonts w:cs="Calibri"/>
          <w:b/>
          <w:color w:val="000000" w:themeColor="text1"/>
          <w:szCs w:val="20"/>
          <w:lang w:val="cs-CZ"/>
        </w:rPr>
        <w:t>uplatní po uplynutí lhůt</w:t>
      </w:r>
      <w:r w:rsidR="002078C4" w:rsidRPr="005171FD">
        <w:rPr>
          <w:rFonts w:cs="Calibri"/>
          <w:color w:val="000000" w:themeColor="text1"/>
          <w:szCs w:val="20"/>
          <w:lang w:val="cs-CZ"/>
        </w:rPr>
        <w:t xml:space="preserve"> stanovených v</w:t>
      </w:r>
      <w:r w:rsidR="00131EE2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="002078C4" w:rsidRPr="005171FD">
        <w:rPr>
          <w:rFonts w:cs="Calibri"/>
          <w:color w:val="000000" w:themeColor="text1"/>
          <w:szCs w:val="20"/>
          <w:lang w:val="cs-CZ"/>
        </w:rPr>
        <w:t>§ 1008</w:t>
      </w:r>
      <w:r w:rsidR="00275201" w:rsidRPr="005171FD">
        <w:rPr>
          <w:rFonts w:cs="Calibri"/>
          <w:color w:val="000000" w:themeColor="text1"/>
          <w:szCs w:val="20"/>
          <w:lang w:val="cs-CZ"/>
        </w:rPr>
        <w:t xml:space="preserve"> odst. 1</w:t>
      </w:r>
    </w:p>
    <w:p w:rsidR="002078C4" w:rsidRPr="005171FD" w:rsidRDefault="005F55F4" w:rsidP="005F0042">
      <w:pPr>
        <w:pStyle w:val="Odstavecseseznamem"/>
        <w:numPr>
          <w:ilvl w:val="0"/>
          <w:numId w:val="422"/>
        </w:numPr>
        <w:ind w:left="709"/>
        <w:rPr>
          <w:color w:val="000000" w:themeColor="text1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svépomoc</w:t>
      </w:r>
      <w:r w:rsidR="00131EE2" w:rsidRPr="005171FD">
        <w:rPr>
          <w:i/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i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zasahuje-li někdo do mého práva bezprostředně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mohu se bránit </w:t>
      </w:r>
      <w:r w:rsidRPr="005171FD">
        <w:rPr>
          <w:b/>
          <w:color w:val="000000" w:themeColor="text1"/>
          <w:lang w:val="cs-CZ"/>
        </w:rPr>
        <w:t>způsobem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který se jeví </w:t>
      </w:r>
      <w:r w:rsidRPr="005171FD">
        <w:rPr>
          <w:b/>
          <w:color w:val="000000" w:themeColor="text1"/>
          <w:lang w:val="cs-CZ"/>
        </w:rPr>
        <w:t>přiměřený situaci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i/>
          <w:color w:val="000000" w:themeColor="text1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lastRenderedPageBreak/>
        <w:t xml:space="preserve">svépomoc je </w:t>
      </w:r>
      <w:r w:rsidRPr="005171FD">
        <w:rPr>
          <w:rFonts w:cs="Arial"/>
          <w:b/>
          <w:color w:val="000000" w:themeColor="text1"/>
          <w:szCs w:val="20"/>
          <w:lang w:val="cs-CZ"/>
        </w:rPr>
        <w:t>možná pouze výjimečně</w:t>
      </w:r>
      <w:r w:rsidRPr="005171FD">
        <w:rPr>
          <w:rFonts w:cs="Arial"/>
          <w:color w:val="000000" w:themeColor="text1"/>
          <w:szCs w:val="20"/>
          <w:lang w:val="cs-CZ"/>
        </w:rPr>
        <w:t xml:space="preserve"> = jestliže hrozí neoprávněný zásah do práva bezprostředně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může ohrožený přiměřeným způsobem zásah sám odvrátit (=</w:t>
      </w:r>
      <w:r w:rsidR="00131EE2" w:rsidRPr="005171FD">
        <w:rPr>
          <w:rFonts w:cs="Arial"/>
          <w:color w:val="000000" w:themeColor="text1"/>
          <w:szCs w:val="20"/>
          <w:lang w:val="cs-CZ"/>
        </w:rPr>
        <w:t xml:space="preserve"> </w:t>
      </w:r>
      <w:r w:rsidRPr="005171FD">
        <w:rPr>
          <w:rFonts w:cs="Arial"/>
          <w:color w:val="000000" w:themeColor="text1"/>
          <w:szCs w:val="20"/>
          <w:lang w:val="cs-CZ"/>
        </w:rPr>
        <w:t>nesmí způsobit újmu nepřiměřenou té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která mu hrozí)</w:t>
      </w:r>
    </w:p>
    <w:p w:rsidR="00635313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i/>
          <w:color w:val="000000" w:themeColor="text1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např. sebeobrana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nutná obrana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krajní</w:t>
      </w:r>
    </w:p>
    <w:p w:rsidR="002078C4" w:rsidRPr="005171FD" w:rsidRDefault="002078C4" w:rsidP="005F0042">
      <w:pPr>
        <w:pStyle w:val="Odstavecseseznamem"/>
        <w:numPr>
          <w:ilvl w:val="1"/>
          <w:numId w:val="385"/>
        </w:numPr>
        <w:contextualSpacing/>
        <w:rPr>
          <w:i/>
          <w:color w:val="000000" w:themeColor="text1"/>
          <w:lang w:val="cs-CZ"/>
        </w:rPr>
      </w:pPr>
      <w:r w:rsidRPr="005171FD">
        <w:rPr>
          <w:rStyle w:val="Siln"/>
          <w:color w:val="000000" w:themeColor="text1"/>
          <w:lang w:val="cs-CZ"/>
        </w:rPr>
        <w:t>§ 14</w:t>
      </w:r>
      <w:r w:rsidRPr="005171FD">
        <w:rPr>
          <w:i/>
          <w:color w:val="000000" w:themeColor="text1"/>
          <w:lang w:val="cs-CZ"/>
        </w:rPr>
        <w:t xml:space="preserve"> </w:t>
      </w:r>
      <w:r w:rsidR="00275201" w:rsidRPr="005171FD">
        <w:rPr>
          <w:i/>
          <w:color w:val="000000" w:themeColor="text1"/>
          <w:lang w:val="cs-CZ"/>
        </w:rPr>
        <w:t xml:space="preserve">– </w:t>
      </w:r>
      <w:r w:rsidRPr="005171FD">
        <w:rPr>
          <w:b/>
          <w:bCs/>
          <w:i/>
          <w:color w:val="000000" w:themeColor="text1"/>
          <w:lang w:val="cs-CZ"/>
        </w:rPr>
        <w:t>Svépomoc</w:t>
      </w:r>
      <w:bookmarkStart w:id="34" w:name="p14-1"/>
      <w:bookmarkEnd w:id="34"/>
    </w:p>
    <w:p w:rsidR="002078C4" w:rsidRPr="005171FD" w:rsidRDefault="002078C4" w:rsidP="005F0042">
      <w:pPr>
        <w:pStyle w:val="Odstavecseseznamem"/>
        <w:numPr>
          <w:ilvl w:val="2"/>
          <w:numId w:val="427"/>
        </w:numPr>
        <w:ind w:left="2160" w:hanging="459"/>
        <w:rPr>
          <w:i/>
          <w:iCs/>
          <w:color w:val="000000" w:themeColor="text1"/>
          <w:lang w:val="cs-CZ"/>
        </w:rPr>
      </w:pPr>
      <w:r w:rsidRPr="005171FD">
        <w:rPr>
          <w:i/>
          <w:iCs/>
          <w:color w:val="000000" w:themeColor="text1"/>
          <w:lang w:val="cs-CZ"/>
        </w:rPr>
        <w:t>Každý si může přiměřeným způsobem pomoci k svému právu sám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je-li jeho právo ohroženo a je-li zřejmé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že by zásah veřejné moci přišel pozdě.</w:t>
      </w:r>
    </w:p>
    <w:p w:rsidR="002078C4" w:rsidRPr="005171FD" w:rsidRDefault="002078C4" w:rsidP="005F0042">
      <w:pPr>
        <w:pStyle w:val="Odstavecseseznamem"/>
        <w:numPr>
          <w:ilvl w:val="2"/>
          <w:numId w:val="427"/>
        </w:numPr>
        <w:ind w:left="2160" w:hanging="459"/>
        <w:rPr>
          <w:i/>
          <w:iCs/>
          <w:color w:val="000000" w:themeColor="text1"/>
          <w:lang w:val="cs-CZ"/>
        </w:rPr>
      </w:pPr>
      <w:r w:rsidRPr="005171FD">
        <w:rPr>
          <w:i/>
          <w:iCs/>
          <w:color w:val="000000" w:themeColor="text1"/>
          <w:lang w:val="cs-CZ"/>
        </w:rPr>
        <w:t>Hrozí-li neoprávněný zásah do práva bezprostředně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může jej každý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kdo je takto ohrožen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odvrátit úsilím a prostředky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které se osobě v jeho postavení musí jevit vzhledem k okolnostem jako přiměřené. Směřuje-li však svépomoc jen k zajištění práva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které by bylo jinak zmařeno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musí se ten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kdo k ní přikročil</w:t>
      </w:r>
      <w:r w:rsidR="00D218C3" w:rsidRPr="005171FD">
        <w:rPr>
          <w:i/>
          <w:iCs/>
          <w:color w:val="000000" w:themeColor="text1"/>
          <w:lang w:val="cs-CZ"/>
        </w:rPr>
        <w:t xml:space="preserve">, </w:t>
      </w:r>
      <w:r w:rsidRPr="005171FD">
        <w:rPr>
          <w:i/>
          <w:iCs/>
          <w:color w:val="000000" w:themeColor="text1"/>
          <w:lang w:val="cs-CZ"/>
        </w:rPr>
        <w:t>obrátit bez zbytečného odkladu na příslušný orgán veřejné moci.</w:t>
      </w:r>
    </w:p>
    <w:p w:rsidR="002078C4" w:rsidRPr="005171FD" w:rsidRDefault="002078C4" w:rsidP="00196607">
      <w:pPr>
        <w:rPr>
          <w:i/>
          <w:iCs/>
          <w:color w:val="000000" w:themeColor="text1"/>
          <w:lang w:val="cs-CZ"/>
        </w:rPr>
      </w:pPr>
    </w:p>
    <w:p w:rsidR="00635313" w:rsidRPr="005171FD" w:rsidRDefault="00635313" w:rsidP="00196607">
      <w:pPr>
        <w:rPr>
          <w:i/>
          <w:iCs/>
          <w:color w:val="000000" w:themeColor="text1"/>
          <w:lang w:val="cs-CZ"/>
        </w:rPr>
      </w:pPr>
    </w:p>
    <w:p w:rsidR="002078C4" w:rsidRPr="005171FD" w:rsidRDefault="002078C4" w:rsidP="00196607">
      <w:pPr>
        <w:rPr>
          <w:i/>
          <w:iCs/>
          <w:color w:val="000000" w:themeColor="text1"/>
          <w:lang w:val="cs-CZ"/>
        </w:rPr>
      </w:pPr>
      <w:r w:rsidRPr="005171FD">
        <w:rPr>
          <w:i/>
          <w:iCs/>
          <w:color w:val="000000" w:themeColor="text1"/>
          <w:lang w:val="cs-CZ"/>
        </w:rPr>
        <w:t>Zdroje: Gerloch: Teorie práva</w:t>
      </w:r>
      <w:r w:rsidR="00D218C3" w:rsidRPr="005171FD">
        <w:rPr>
          <w:i/>
          <w:iCs/>
          <w:color w:val="000000" w:themeColor="text1"/>
          <w:lang w:val="cs-CZ"/>
        </w:rPr>
        <w:t xml:space="preserve">; </w:t>
      </w:r>
      <w:r w:rsidRPr="005171FD">
        <w:rPr>
          <w:i/>
          <w:iCs/>
          <w:color w:val="000000" w:themeColor="text1"/>
          <w:lang w:val="cs-CZ"/>
        </w:rPr>
        <w:t>Občanské právo hmotné 1 (2009)</w:t>
      </w:r>
      <w:r w:rsidR="00D218C3" w:rsidRPr="005171FD">
        <w:rPr>
          <w:i/>
          <w:iCs/>
          <w:color w:val="000000" w:themeColor="text1"/>
          <w:lang w:val="cs-CZ"/>
        </w:rPr>
        <w:t xml:space="preserve">; </w:t>
      </w:r>
      <w:r w:rsidRPr="005171FD">
        <w:rPr>
          <w:i/>
          <w:iCs/>
          <w:color w:val="000000" w:themeColor="text1"/>
          <w:lang w:val="cs-CZ"/>
        </w:rPr>
        <w:t>NOZ</w:t>
      </w:r>
      <w:r w:rsidR="00D218C3" w:rsidRPr="005171FD">
        <w:rPr>
          <w:i/>
          <w:iCs/>
          <w:color w:val="000000" w:themeColor="text1"/>
          <w:lang w:val="cs-CZ"/>
        </w:rPr>
        <w:t xml:space="preserve">; </w:t>
      </w:r>
      <w:r w:rsidRPr="005171FD">
        <w:rPr>
          <w:i/>
          <w:iCs/>
          <w:color w:val="000000" w:themeColor="text1"/>
          <w:lang w:val="cs-CZ"/>
        </w:rPr>
        <w:t>konzultace</w:t>
      </w:r>
    </w:p>
    <w:p w:rsidR="002078C4" w:rsidRPr="005171FD" w:rsidRDefault="002078C4" w:rsidP="00196607">
      <w:pPr>
        <w:rPr>
          <w:b/>
          <w:color w:val="000000" w:themeColor="text1"/>
          <w:lang w:val="cs-CZ"/>
        </w:rPr>
      </w:pPr>
    </w:p>
    <w:p w:rsidR="00106F08" w:rsidRPr="005171FD" w:rsidRDefault="00106F08" w:rsidP="00196607">
      <w:pPr>
        <w:pStyle w:val="Nadpis2"/>
        <w:rPr>
          <w:color w:val="000000" w:themeColor="text1"/>
        </w:rPr>
      </w:pPr>
      <w:bookmarkStart w:id="35" w:name="_Toc355467512"/>
      <w:r w:rsidRPr="005171FD">
        <w:rPr>
          <w:color w:val="000000" w:themeColor="text1"/>
        </w:rPr>
        <w:t xml:space="preserve">A. 24 </w:t>
      </w:r>
      <w:r w:rsidR="006E148A" w:rsidRPr="005171FD">
        <w:rPr>
          <w:color w:val="000000" w:themeColor="text1"/>
        </w:rPr>
        <w:t xml:space="preserve">– Veřejné rejstříky a seznamy </w:t>
      </w:r>
      <w:r w:rsidR="006E148A" w:rsidRPr="005171FD">
        <w:rPr>
          <w:b w:val="0"/>
          <w:color w:val="000000" w:themeColor="text1"/>
        </w:rPr>
        <w:t>(včetně</w:t>
      </w:r>
      <w:r w:rsidRPr="005171FD">
        <w:rPr>
          <w:b w:val="0"/>
          <w:color w:val="000000" w:themeColor="text1"/>
        </w:rPr>
        <w:t xml:space="preserve"> katastr</w:t>
      </w:r>
      <w:r w:rsidR="006E148A" w:rsidRPr="005171FD">
        <w:rPr>
          <w:b w:val="0"/>
          <w:color w:val="000000" w:themeColor="text1"/>
        </w:rPr>
        <w:t>u</w:t>
      </w:r>
      <w:r w:rsidRPr="005171FD">
        <w:rPr>
          <w:b w:val="0"/>
          <w:color w:val="000000" w:themeColor="text1"/>
        </w:rPr>
        <w:t xml:space="preserve"> nemovitostí)</w:t>
      </w:r>
      <w:bookmarkEnd w:id="35"/>
    </w:p>
    <w:p w:rsidR="002078C4" w:rsidRPr="005171FD" w:rsidRDefault="002078C4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 xml:space="preserve">Veřejné rejstříky </w:t>
      </w:r>
    </w:p>
    <w:p w:rsidR="002078C4" w:rsidRPr="005171FD" w:rsidRDefault="002078C4" w:rsidP="005F0042">
      <w:pPr>
        <w:numPr>
          <w:ilvl w:val="0"/>
          <w:numId w:val="389"/>
        </w:numPr>
        <w:ind w:left="720" w:hanging="360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ani NOZ ani zákon o obchodních korporacích (ZOK) právní úpravu veřejných rejstříků neobsahuje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oba odkazují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úprava bude ve zvláštním předpise </w:t>
      </w:r>
      <w:r w:rsidR="00635313" w:rsidRPr="005171FD">
        <w:rPr>
          <w:color w:val="000000" w:themeColor="text1"/>
          <w:szCs w:val="20"/>
          <w:lang w:val="cs-CZ"/>
        </w:rPr>
        <w:t>–</w:t>
      </w:r>
      <w:r w:rsidR="00635313" w:rsidRPr="005171FD">
        <w:rPr>
          <w:rFonts w:cs="Arial"/>
          <w:color w:val="000000" w:themeColor="text1"/>
          <w:szCs w:val="20"/>
          <w:lang w:val="cs-CZ"/>
        </w:rPr>
        <w:t xml:space="preserve"> duben 2013: vláda předala Poslanecké sněmovně</w:t>
      </w:r>
      <w:r w:rsidRPr="005171FD">
        <w:rPr>
          <w:rFonts w:cs="Arial"/>
          <w:color w:val="000000" w:themeColor="text1"/>
          <w:szCs w:val="20"/>
          <w:lang w:val="cs-CZ"/>
        </w:rPr>
        <w:t xml:space="preserve"> návrh zákona o veřejných rejstřících právnických a fyzických osob</w:t>
      </w:r>
    </w:p>
    <w:p w:rsidR="002078C4" w:rsidRPr="005171FD" w:rsidRDefault="002078C4" w:rsidP="005F0042">
      <w:pPr>
        <w:pStyle w:val="Odstavecseseznamem"/>
        <w:numPr>
          <w:ilvl w:val="0"/>
          <w:numId w:val="389"/>
        </w:numPr>
        <w:spacing w:after="200"/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 upravit a sjednotit 4 rejstříky: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obchodní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nadační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ústavů 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společenství vlastníků jednotek </w:t>
      </w:r>
    </w:p>
    <w:p w:rsidR="002078C4" w:rsidRPr="005171FD" w:rsidRDefault="002078C4" w:rsidP="005F0042">
      <w:pPr>
        <w:pStyle w:val="Odstavecseseznamem"/>
        <w:numPr>
          <w:ilvl w:val="0"/>
          <w:numId w:val="389"/>
        </w:numPr>
        <w:spacing w:after="200"/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(jiné veřejné rejstříky by tento zvláštní zákon upravovat neměl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např. živnostenský rejstřík bude ponechán úpravě živnostenského zákona)</w:t>
      </w:r>
    </w:p>
    <w:p w:rsidR="002078C4" w:rsidRPr="005171FD" w:rsidRDefault="002078C4" w:rsidP="005F0042">
      <w:pPr>
        <w:pStyle w:val="Odstavecseseznamem"/>
        <w:numPr>
          <w:ilvl w:val="0"/>
          <w:numId w:val="389"/>
        </w:numPr>
        <w:spacing w:after="200"/>
        <w:ind w:left="71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všechny čtyři rejstříky povedou obecné soudy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tzv. soudy rejstříkové </w:t>
      </w:r>
    </w:p>
    <w:p w:rsidR="002078C4" w:rsidRPr="005171FD" w:rsidRDefault="002078C4" w:rsidP="005F0042">
      <w:pPr>
        <w:pStyle w:val="Odstavecseseznamem"/>
        <w:numPr>
          <w:ilvl w:val="1"/>
          <w:numId w:val="389"/>
        </w:numPr>
        <w:spacing w:after="200"/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 xml:space="preserve">Rejstříkové soudy fungují </w:t>
      </w:r>
      <w:r w:rsidRPr="005171FD">
        <w:rPr>
          <w:rFonts w:cs="Arial"/>
          <w:b/>
          <w:bCs/>
          <w:color w:val="000000" w:themeColor="text1"/>
          <w:szCs w:val="20"/>
          <w:lang w:val="cs-CZ"/>
        </w:rPr>
        <w:t>při krajských soudech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přičemž příslušnost k jednotlivým rejstříkovým soudům se až na výjimky překrývá s příslušností k běžným krajským soudům. Příslušnost je tedy založena na základě místní příslušnosti a řídí se místem podnikání. Tuto problematiku lze demonstrovat na příkladu akciové společnosti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přičemž sídlo firmy bude v Praze. Pro takovouto obchodní společnost je v běžných věcech jako krajský soud příslušný Městský soud v Praze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proto i jako rejstříkový soud bude působit právě Městský soud v Praze. Nutno však podotknout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že Městský soud v Praze je příslušný jako rejstříkový soud i pro Středočeský kraj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color w:val="000000" w:themeColor="text1"/>
          <w:szCs w:val="20"/>
          <w:lang w:val="cs-CZ"/>
        </w:rPr>
        <w:t>pro který je jako běžný krajský soud příslušný Krajský soud v Praze.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2078C4" w:rsidRPr="005171FD" w:rsidRDefault="00D7020E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Úprava v NOZ</w:t>
      </w:r>
      <w:r w:rsidR="002078C4"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–</w:t>
      </w:r>
      <w:r w:rsidR="002078C4" w:rsidRPr="005171FD">
        <w:rPr>
          <w:b/>
          <w:color w:val="000000" w:themeColor="text1"/>
          <w:szCs w:val="20"/>
          <w:lang w:val="cs-CZ"/>
        </w:rPr>
        <w:t xml:space="preserve"> Veřejné rejstříky právnických osob</w:t>
      </w:r>
    </w:p>
    <w:p w:rsidR="002078C4" w:rsidRPr="005171FD" w:rsidRDefault="002078C4" w:rsidP="005F0042">
      <w:pPr>
        <w:numPr>
          <w:ilvl w:val="0"/>
          <w:numId w:val="389"/>
        </w:numPr>
        <w:shd w:val="clear" w:color="auto" w:fill="FFFFFF"/>
        <w:ind w:left="714" w:hanging="357"/>
        <w:rPr>
          <w:rFonts w:cs="Arial"/>
          <w:b/>
          <w:bCs/>
          <w:color w:val="000000" w:themeColor="text1"/>
          <w:szCs w:val="20"/>
          <w:lang w:val="cs-CZ"/>
        </w:rPr>
      </w:pPr>
      <w:bookmarkStart w:id="36" w:name="p120"/>
      <w:bookmarkEnd w:id="36"/>
      <w:r w:rsidRPr="005171FD">
        <w:rPr>
          <w:rFonts w:cs="Arial"/>
          <w:b/>
          <w:bCs/>
          <w:color w:val="000000" w:themeColor="text1"/>
          <w:szCs w:val="20"/>
          <w:lang w:val="cs-CZ"/>
        </w:rPr>
        <w:t>§ 120</w:t>
      </w:r>
    </w:p>
    <w:p w:rsidR="002078C4" w:rsidRPr="005171FD" w:rsidRDefault="002078C4" w:rsidP="005F0042">
      <w:pPr>
        <w:numPr>
          <w:ilvl w:val="1"/>
          <w:numId w:val="428"/>
        </w:numPr>
        <w:shd w:val="clear" w:color="auto" w:fill="FFFFFF"/>
        <w:ind w:left="1440" w:hanging="447"/>
        <w:rPr>
          <w:rFonts w:cs="Arial"/>
          <w:i/>
          <w:color w:val="000000" w:themeColor="text1"/>
          <w:szCs w:val="20"/>
          <w:lang w:val="cs-CZ"/>
        </w:rPr>
      </w:pPr>
      <w:bookmarkStart w:id="37" w:name="p120-1"/>
      <w:bookmarkEnd w:id="37"/>
      <w:r w:rsidRPr="005171FD">
        <w:rPr>
          <w:rFonts w:cs="Arial"/>
          <w:i/>
          <w:color w:val="000000" w:themeColor="text1"/>
          <w:szCs w:val="20"/>
          <w:lang w:val="cs-CZ"/>
        </w:rPr>
        <w:t xml:space="preserve">Do veřejného rejstříku se o právnické osobě zapíše alespoň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den jejího vzniku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den jejího zrušení</w:t>
      </w:r>
      <w:r w:rsidRPr="005171FD">
        <w:rPr>
          <w:rFonts w:cs="Arial"/>
          <w:i/>
          <w:color w:val="000000" w:themeColor="text1"/>
          <w:szCs w:val="20"/>
          <w:lang w:val="cs-CZ"/>
        </w:rPr>
        <w:t xml:space="preserve"> s uvedením právního důvodu a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den jejího zániku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 xml:space="preserve">jakož i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její název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adresa sídla</w:t>
      </w:r>
      <w:r w:rsidRPr="005171FD">
        <w:rPr>
          <w:rFonts w:cs="Arial"/>
          <w:i/>
          <w:color w:val="000000" w:themeColor="text1"/>
          <w:szCs w:val="20"/>
          <w:lang w:val="cs-CZ"/>
        </w:rPr>
        <w:t xml:space="preserve"> a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předmět činnosti</w:t>
      </w:r>
      <w:r w:rsidR="00D218C3" w:rsidRPr="005171FD">
        <w:rPr>
          <w:rFonts w:cs="Arial"/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b/>
          <w:i/>
          <w:color w:val="000000" w:themeColor="text1"/>
          <w:szCs w:val="20"/>
          <w:lang w:val="cs-CZ"/>
        </w:rPr>
        <w:t>jméno a adresa bydliště nebo sídla každého člena statutárního orgánu</w:t>
      </w:r>
      <w:r w:rsidRPr="005171FD">
        <w:rPr>
          <w:rFonts w:cs="Arial"/>
          <w:i/>
          <w:color w:val="000000" w:themeColor="text1"/>
          <w:szCs w:val="20"/>
          <w:lang w:val="cs-CZ"/>
        </w:rPr>
        <w:t xml:space="preserve"> spolu s uvedením způsobu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jakým tento orgán právnickou osobu zastupuje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a údajů o dni vzniku nebo zániku jejich funkce.</w:t>
      </w:r>
    </w:p>
    <w:p w:rsidR="002078C4" w:rsidRPr="005171FD" w:rsidRDefault="002078C4" w:rsidP="005F0042">
      <w:pPr>
        <w:numPr>
          <w:ilvl w:val="1"/>
          <w:numId w:val="428"/>
        </w:numPr>
        <w:shd w:val="clear" w:color="auto" w:fill="FFFFFF"/>
        <w:ind w:left="1440" w:hanging="447"/>
        <w:rPr>
          <w:rFonts w:cs="Arial"/>
          <w:i/>
          <w:color w:val="000000" w:themeColor="text1"/>
          <w:szCs w:val="20"/>
          <w:lang w:val="cs-CZ"/>
        </w:rPr>
      </w:pPr>
      <w:bookmarkStart w:id="38" w:name="p120-2"/>
      <w:bookmarkEnd w:id="38"/>
      <w:r w:rsidRPr="005171FD">
        <w:rPr>
          <w:rFonts w:cs="Arial"/>
          <w:i/>
          <w:color w:val="000000" w:themeColor="text1"/>
          <w:szCs w:val="20"/>
          <w:lang w:val="cs-CZ"/>
        </w:rPr>
        <w:t>Jiný právní předpis stanoví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jaké jsou veřejné rejstříky právnických osob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které právnické osoby se do nich zapisují a jak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nebo které další údaje se do nich o právnických osobách zapisují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a jak se z nich vymazávají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popřípadě zda je součástí veřejného rejstříku sbírka listin. Veřejné rejstříky právnických osob jsou přístupné každému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; </w:t>
      </w:r>
      <w:r w:rsidRPr="005171FD">
        <w:rPr>
          <w:rFonts w:cs="Arial"/>
          <w:i/>
          <w:color w:val="000000" w:themeColor="text1"/>
          <w:szCs w:val="20"/>
          <w:lang w:val="cs-CZ"/>
        </w:rPr>
        <w:t>každý do nich může nahlížet a pořizovat si z nich výpisy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opisy nebo kopie.</w:t>
      </w:r>
    </w:p>
    <w:p w:rsidR="002078C4" w:rsidRPr="005171FD" w:rsidRDefault="002078C4" w:rsidP="005F0042">
      <w:pPr>
        <w:numPr>
          <w:ilvl w:val="1"/>
          <w:numId w:val="428"/>
        </w:numPr>
        <w:shd w:val="clear" w:color="auto" w:fill="FFFFFF"/>
        <w:ind w:left="1440" w:hanging="447"/>
        <w:rPr>
          <w:rFonts w:cs="Arial"/>
          <w:i/>
          <w:color w:val="000000" w:themeColor="text1"/>
          <w:szCs w:val="20"/>
          <w:lang w:val="cs-CZ"/>
        </w:rPr>
      </w:pPr>
      <w:bookmarkStart w:id="39" w:name="p120-3"/>
      <w:bookmarkEnd w:id="39"/>
      <w:r w:rsidRPr="005171FD">
        <w:rPr>
          <w:rFonts w:cs="Arial"/>
          <w:i/>
          <w:color w:val="000000" w:themeColor="text1"/>
          <w:szCs w:val="20"/>
          <w:lang w:val="cs-CZ"/>
        </w:rPr>
        <w:t>Změní-li se zapsaná skutečnost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oznámí zapsaná osoba nebo ten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komu to ukládá zákon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změnu bez zbytečného odkladu tomu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kdo veřejný rejstřík vede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a ten tuto změnu do veřejného rejstříku bez zbytečného odkladu zapíše.</w:t>
      </w:r>
    </w:p>
    <w:p w:rsidR="002078C4" w:rsidRPr="005171FD" w:rsidRDefault="002078C4" w:rsidP="005F0042">
      <w:pPr>
        <w:numPr>
          <w:ilvl w:val="0"/>
          <w:numId w:val="389"/>
        </w:numPr>
        <w:shd w:val="clear" w:color="auto" w:fill="FFFFFF"/>
        <w:ind w:left="714" w:hanging="357"/>
        <w:rPr>
          <w:rFonts w:cs="Arial"/>
          <w:b/>
          <w:bCs/>
          <w:color w:val="000000" w:themeColor="text1"/>
          <w:szCs w:val="20"/>
          <w:lang w:val="cs-CZ"/>
        </w:rPr>
      </w:pPr>
      <w:bookmarkStart w:id="40" w:name="p121"/>
      <w:bookmarkEnd w:id="40"/>
      <w:r w:rsidRPr="005171FD">
        <w:rPr>
          <w:rFonts w:cs="Arial"/>
          <w:b/>
          <w:bCs/>
          <w:color w:val="000000" w:themeColor="text1"/>
          <w:szCs w:val="20"/>
          <w:lang w:val="cs-CZ"/>
        </w:rPr>
        <w:t>§ 121</w:t>
      </w:r>
    </w:p>
    <w:p w:rsidR="002078C4" w:rsidRPr="005171FD" w:rsidRDefault="002078C4" w:rsidP="005F0042">
      <w:pPr>
        <w:numPr>
          <w:ilvl w:val="1"/>
          <w:numId w:val="429"/>
        </w:numPr>
        <w:shd w:val="clear" w:color="auto" w:fill="FFFFFF"/>
        <w:ind w:left="1440" w:hanging="447"/>
        <w:rPr>
          <w:rFonts w:cs="Arial"/>
          <w:i/>
          <w:color w:val="000000" w:themeColor="text1"/>
          <w:szCs w:val="20"/>
          <w:lang w:val="cs-CZ"/>
        </w:rPr>
      </w:pPr>
      <w:bookmarkStart w:id="41" w:name="p121-1"/>
      <w:bookmarkEnd w:id="41"/>
      <w:r w:rsidRPr="005171FD">
        <w:rPr>
          <w:rFonts w:cs="Arial"/>
          <w:i/>
          <w:color w:val="000000" w:themeColor="text1"/>
          <w:szCs w:val="20"/>
          <w:lang w:val="cs-CZ"/>
        </w:rPr>
        <w:t>Proti osobě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která právně jedná důvěřujíc údaji zapsanému do veřejného rejstříku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nemá ten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jehož se zápis týká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právo namítnout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že zápis neodpovídá skutečnosti.</w:t>
      </w:r>
    </w:p>
    <w:p w:rsidR="002078C4" w:rsidRPr="005171FD" w:rsidRDefault="002078C4" w:rsidP="005F0042">
      <w:pPr>
        <w:numPr>
          <w:ilvl w:val="1"/>
          <w:numId w:val="429"/>
        </w:numPr>
        <w:shd w:val="clear" w:color="auto" w:fill="FFFFFF"/>
        <w:ind w:left="1440" w:hanging="447"/>
        <w:rPr>
          <w:rFonts w:cs="Arial"/>
          <w:i/>
          <w:color w:val="000000" w:themeColor="text1"/>
          <w:szCs w:val="20"/>
          <w:lang w:val="cs-CZ"/>
        </w:rPr>
      </w:pPr>
      <w:bookmarkStart w:id="42" w:name="p121-2"/>
      <w:bookmarkEnd w:id="42"/>
      <w:r w:rsidRPr="005171FD">
        <w:rPr>
          <w:rFonts w:cs="Arial"/>
          <w:i/>
          <w:color w:val="000000" w:themeColor="text1"/>
          <w:szCs w:val="20"/>
          <w:lang w:val="cs-CZ"/>
        </w:rPr>
        <w:t>Byl-li údaj zapsaný ve veřejném rejstříku zveřejněn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nemůže se nikdo po uplynutí patnácti dnů od zveřejnění dovolat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že o zveřejněném údaji nemohl vědět. Neodpovídá-li zveřejněný údaj zapsanému údaji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nemůže se ten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jehož se údaj týká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vůči jiné osobě dovolat zveřejněného údaje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; </w:t>
      </w:r>
      <w:r w:rsidRPr="005171FD">
        <w:rPr>
          <w:rFonts w:cs="Arial"/>
          <w:i/>
          <w:color w:val="000000" w:themeColor="text1"/>
          <w:szCs w:val="20"/>
          <w:lang w:val="cs-CZ"/>
        </w:rPr>
        <w:t>prokáže-li však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že jí byl zapsaný údaj znám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může proti ní namítnout</w:t>
      </w:r>
      <w:r w:rsidR="00D218C3" w:rsidRPr="005171FD">
        <w:rPr>
          <w:rFonts w:cs="Arial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Arial"/>
          <w:i/>
          <w:color w:val="000000" w:themeColor="text1"/>
          <w:szCs w:val="20"/>
          <w:lang w:val="cs-CZ"/>
        </w:rPr>
        <w:t>že zveřejněný údaj zapsanému neodpovídá.</w:t>
      </w:r>
    </w:p>
    <w:p w:rsidR="002078C4" w:rsidRPr="005171FD" w:rsidRDefault="002078C4" w:rsidP="005F0042">
      <w:pPr>
        <w:pStyle w:val="Odstavecseseznamem"/>
        <w:numPr>
          <w:ilvl w:val="0"/>
          <w:numId w:val="389"/>
        </w:numPr>
        <w:spacing w:after="200"/>
        <w:ind w:left="71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rejstříkové řízení</w:t>
      </w:r>
    </w:p>
    <w:p w:rsidR="002078C4" w:rsidRPr="005171FD" w:rsidRDefault="002078C4" w:rsidP="005F0042">
      <w:pPr>
        <w:pStyle w:val="Odstavecseseznamem"/>
        <w:numPr>
          <w:ilvl w:val="1"/>
          <w:numId w:val="43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krajské soudy a Městský soud v Praze </w:t>
      </w:r>
    </w:p>
    <w:p w:rsidR="002078C4" w:rsidRPr="005171FD" w:rsidRDefault="002078C4" w:rsidP="005F0042">
      <w:pPr>
        <w:pStyle w:val="Odstavecseseznamem"/>
        <w:numPr>
          <w:ilvl w:val="1"/>
          <w:numId w:val="43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řízení nesporné</w:t>
      </w:r>
    </w:p>
    <w:p w:rsidR="002078C4" w:rsidRPr="005171FD" w:rsidRDefault="002078C4" w:rsidP="005F0042">
      <w:pPr>
        <w:pStyle w:val="Odstavecseseznamem"/>
        <w:numPr>
          <w:ilvl w:val="2"/>
          <w:numId w:val="389"/>
        </w:numPr>
        <w:spacing w:after="200"/>
        <w:ind w:left="216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rozhoduje usnesením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nikoliv rozsudkem</w:t>
      </w:r>
    </w:p>
    <w:p w:rsidR="002078C4" w:rsidRPr="005171FD" w:rsidRDefault="002078C4" w:rsidP="005F0042">
      <w:pPr>
        <w:pStyle w:val="Odstavecseseznamem"/>
        <w:numPr>
          <w:ilvl w:val="1"/>
          <w:numId w:val="43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nový zákon umožňuje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některé zápisy či změny mohl provádět nejen rejstříkový soud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ale také notáři </w:t>
      </w:r>
    </w:p>
    <w:p w:rsidR="007E27D4" w:rsidRPr="005171FD" w:rsidRDefault="007E27D4" w:rsidP="005F0042">
      <w:pPr>
        <w:pStyle w:val="Odstavecseseznamem"/>
        <w:numPr>
          <w:ilvl w:val="0"/>
          <w:numId w:val="430"/>
        </w:numPr>
        <w:spacing w:after="20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b/>
          <w:bCs/>
          <w:color w:val="000000" w:themeColor="text1"/>
          <w:szCs w:val="20"/>
          <w:lang w:val="cs-CZ"/>
        </w:rPr>
        <w:t>z</w:t>
      </w:r>
      <w:r w:rsidR="002078C4" w:rsidRPr="005171FD">
        <w:rPr>
          <w:rFonts w:cs="Arial"/>
          <w:b/>
          <w:bCs/>
          <w:color w:val="000000" w:themeColor="text1"/>
          <w:szCs w:val="20"/>
          <w:lang w:val="cs-CZ"/>
        </w:rPr>
        <w:t>měny s novou úpravou</w:t>
      </w:r>
    </w:p>
    <w:p w:rsidR="002078C4" w:rsidRPr="005171FD" w:rsidRDefault="007E27D4" w:rsidP="005F0042">
      <w:pPr>
        <w:pStyle w:val="Odstavecseseznamem"/>
        <w:numPr>
          <w:ilvl w:val="1"/>
          <w:numId w:val="430"/>
        </w:numPr>
        <w:spacing w:after="20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n</w:t>
      </w:r>
      <w:r w:rsidR="002078C4" w:rsidRPr="005171FD">
        <w:rPr>
          <w:rFonts w:cs="Arial"/>
          <w:color w:val="000000" w:themeColor="text1"/>
          <w:szCs w:val="20"/>
          <w:lang w:val="cs-CZ"/>
        </w:rPr>
        <w:t>otáři budou moci provádět zápis do rejstříku elektronickými prostředky</w:t>
      </w:r>
    </w:p>
    <w:p w:rsidR="002078C4" w:rsidRPr="005171FD" w:rsidRDefault="007E27D4" w:rsidP="005F0042">
      <w:pPr>
        <w:pStyle w:val="Odstavecseseznamem"/>
        <w:numPr>
          <w:ilvl w:val="1"/>
          <w:numId w:val="430"/>
        </w:numPr>
        <w:spacing w:after="200"/>
        <w:contextualSpacing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n</w:t>
      </w:r>
      <w:r w:rsidR="002078C4" w:rsidRPr="005171FD">
        <w:rPr>
          <w:rFonts w:cs="Arial"/>
          <w:color w:val="000000" w:themeColor="text1"/>
          <w:szCs w:val="20"/>
          <w:lang w:val="cs-CZ"/>
        </w:rPr>
        <w:t>ově se například do veřejných rejstříků bude povinně zapisovat počet členů statutárního orgánu</w:t>
      </w:r>
    </w:p>
    <w:p w:rsidR="002078C4" w:rsidRPr="005171FD" w:rsidRDefault="007E27D4" w:rsidP="005F0042">
      <w:pPr>
        <w:pStyle w:val="Odstavecseseznamem"/>
        <w:numPr>
          <w:ilvl w:val="1"/>
          <w:numId w:val="43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lastRenderedPageBreak/>
        <w:t xml:space="preserve">dále </w:t>
      </w:r>
      <w:r w:rsidR="002078C4" w:rsidRPr="005171FD">
        <w:rPr>
          <w:rFonts w:cs="Arial"/>
          <w:color w:val="000000" w:themeColor="text1"/>
          <w:szCs w:val="20"/>
          <w:lang w:val="cs-CZ"/>
        </w:rPr>
        <w:t>se zavádí možnost tzv. předregistrace názvu obchodní korporace – rezervují si název</w:t>
      </w:r>
    </w:p>
    <w:p w:rsidR="002078C4" w:rsidRPr="005171FD" w:rsidRDefault="007E27D4" w:rsidP="005F0042">
      <w:pPr>
        <w:numPr>
          <w:ilvl w:val="0"/>
          <w:numId w:val="390"/>
        </w:numPr>
        <w:ind w:left="714" w:hanging="357"/>
        <w:rPr>
          <w:rFonts w:cs="Arial"/>
          <w:color w:val="000000" w:themeColor="text1"/>
          <w:szCs w:val="20"/>
          <w:lang w:val="cs-CZ"/>
        </w:rPr>
      </w:pPr>
      <w:r w:rsidRPr="005171FD">
        <w:rPr>
          <w:rFonts w:cs="Arial"/>
          <w:b/>
          <w:bCs/>
          <w:color w:val="000000" w:themeColor="text1"/>
          <w:szCs w:val="20"/>
          <w:lang w:val="cs-CZ"/>
        </w:rPr>
        <w:t>c</w:t>
      </w:r>
      <w:r w:rsidR="002078C4" w:rsidRPr="005171FD">
        <w:rPr>
          <w:rFonts w:cs="Arial"/>
          <w:b/>
          <w:bCs/>
          <w:color w:val="000000" w:themeColor="text1"/>
          <w:szCs w:val="20"/>
          <w:lang w:val="cs-CZ"/>
        </w:rPr>
        <w:t>o se nezmění</w:t>
      </w:r>
    </w:p>
    <w:p w:rsidR="002078C4" w:rsidRPr="005171FD" w:rsidRDefault="007E27D4" w:rsidP="005F0042">
      <w:pPr>
        <w:pStyle w:val="Odstavecseseznamem"/>
        <w:numPr>
          <w:ilvl w:val="1"/>
          <w:numId w:val="430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rFonts w:cs="Arial"/>
          <w:color w:val="000000" w:themeColor="text1"/>
          <w:szCs w:val="20"/>
          <w:lang w:val="cs-CZ"/>
        </w:rPr>
        <w:t>m</w:t>
      </w:r>
      <w:r w:rsidR="002078C4" w:rsidRPr="005171FD">
        <w:rPr>
          <w:rFonts w:cs="Arial"/>
          <w:color w:val="000000" w:themeColor="text1"/>
          <w:szCs w:val="20"/>
          <w:lang w:val="cs-CZ"/>
        </w:rPr>
        <w:t>imo úpravu zákona o veřejných rejstřících fyzických a právnických osob má i nadále zůstat úprava rejstříku politických stran a hnutí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Arial"/>
          <w:color w:val="000000" w:themeColor="text1"/>
          <w:szCs w:val="20"/>
          <w:lang w:val="cs-CZ"/>
        </w:rPr>
        <w:t>rejstříku školských právnických osob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Arial"/>
          <w:color w:val="000000" w:themeColor="text1"/>
          <w:szCs w:val="20"/>
          <w:lang w:val="cs-CZ"/>
        </w:rPr>
        <w:t>rejstříku veřejných výzkumných institucí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Arial"/>
          <w:color w:val="000000" w:themeColor="text1"/>
          <w:szCs w:val="20"/>
          <w:lang w:val="cs-CZ"/>
        </w:rPr>
        <w:t>rejstříku zájmových sdružení právnických osob a rejstříku církví náboženských společností</w:t>
      </w:r>
      <w:r w:rsidR="00D218C3" w:rsidRPr="005171FD">
        <w:rPr>
          <w:rFonts w:cs="Arial"/>
          <w:color w:val="000000" w:themeColor="text1"/>
          <w:szCs w:val="20"/>
          <w:lang w:val="cs-CZ"/>
        </w:rPr>
        <w:t xml:space="preserve">, </w:t>
      </w:r>
      <w:r w:rsidR="002078C4" w:rsidRPr="005171FD">
        <w:rPr>
          <w:rFonts w:cs="Arial"/>
          <w:color w:val="000000" w:themeColor="text1"/>
          <w:szCs w:val="20"/>
          <w:lang w:val="cs-CZ"/>
        </w:rPr>
        <w:t>svazů církví a náboženských společností a církevních právnických osob</w:t>
      </w:r>
    </w:p>
    <w:p w:rsidR="002078C4" w:rsidRPr="005171FD" w:rsidRDefault="002078C4" w:rsidP="00196607">
      <w:pPr>
        <w:pStyle w:val="Odstavecseseznamem"/>
        <w:rPr>
          <w:rFonts w:cs="Arial"/>
          <w:color w:val="000000" w:themeColor="text1"/>
          <w:szCs w:val="20"/>
          <w:lang w:val="cs-CZ"/>
        </w:rPr>
      </w:pPr>
    </w:p>
    <w:p w:rsidR="002078C4" w:rsidRPr="005171FD" w:rsidRDefault="002078C4" w:rsidP="00196607">
      <w:pPr>
        <w:pStyle w:val="Odstavecseseznamem"/>
        <w:ind w:left="0"/>
        <w:rPr>
          <w:rFonts w:cs="Arial"/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rFonts w:cs="Arial"/>
          <w:b/>
          <w:color w:val="000000" w:themeColor="text1"/>
          <w:sz w:val="22"/>
          <w:szCs w:val="20"/>
          <w:u w:val="single"/>
          <w:lang w:val="cs-CZ"/>
        </w:rPr>
        <w:t xml:space="preserve">Katastr nemovitostí </w:t>
      </w:r>
    </w:p>
    <w:p w:rsidR="00C56535" w:rsidRPr="005171FD" w:rsidRDefault="00C56535" w:rsidP="005F0042">
      <w:pPr>
        <w:numPr>
          <w:ilvl w:val="0"/>
          <w:numId w:val="407"/>
        </w:numPr>
        <w:ind w:left="714" w:hanging="357"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pozn. doc. Hendrychové:</w:t>
      </w:r>
      <w:r w:rsidRPr="005171FD">
        <w:rPr>
          <w:color w:val="000000" w:themeColor="text1"/>
          <w:szCs w:val="20"/>
          <w:lang w:val="cs-CZ"/>
        </w:rPr>
        <w:t xml:space="preserve"> důležité – zásady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druhy zápisu atd.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viz učebnice 2009</w:t>
      </w:r>
    </w:p>
    <w:p w:rsidR="002078C4" w:rsidRPr="005171FD" w:rsidRDefault="00D76A0A" w:rsidP="005F0042">
      <w:pPr>
        <w:numPr>
          <w:ilvl w:val="0"/>
          <w:numId w:val="407"/>
        </w:numPr>
        <w:ind w:left="714" w:hanging="357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h</w:t>
      </w:r>
      <w:r w:rsidR="002078C4" w:rsidRPr="005171FD">
        <w:rPr>
          <w:b/>
          <w:color w:val="000000" w:themeColor="text1"/>
          <w:szCs w:val="20"/>
          <w:lang w:val="cs-CZ"/>
        </w:rPr>
        <w:t>istorie</w:t>
      </w:r>
    </w:p>
    <w:p w:rsidR="002078C4" w:rsidRPr="005171FD" w:rsidRDefault="007E27D4" w:rsidP="005F0042">
      <w:pPr>
        <w:pStyle w:val="Odstavecseseznamem"/>
        <w:numPr>
          <w:ilvl w:val="1"/>
          <w:numId w:val="393"/>
        </w:numPr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</w:t>
      </w:r>
      <w:r w:rsidR="002078C4" w:rsidRPr="005171FD">
        <w:rPr>
          <w:color w:val="000000" w:themeColor="text1"/>
          <w:szCs w:val="20"/>
          <w:lang w:val="cs-CZ"/>
        </w:rPr>
        <w:t>istoricky vznikl jako berní nástroj pro naplňování fiskální politiky státu (František I.)</w:t>
      </w:r>
    </w:p>
    <w:p w:rsidR="002078C4" w:rsidRPr="005171FD" w:rsidRDefault="007E27D4" w:rsidP="005F0042">
      <w:pPr>
        <w:pStyle w:val="Odstavecseseznamem"/>
        <w:numPr>
          <w:ilvl w:val="2"/>
          <w:numId w:val="43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zákon </w:t>
      </w:r>
      <w:r w:rsidR="002078C4" w:rsidRPr="005171FD">
        <w:rPr>
          <w:color w:val="000000" w:themeColor="text1"/>
          <w:szCs w:val="20"/>
          <w:lang w:val="cs-CZ"/>
        </w:rPr>
        <w:t>č. 95/1871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p</w:t>
      </w:r>
      <w:r w:rsidR="002078C4" w:rsidRPr="005171FD">
        <w:rPr>
          <w:color w:val="000000" w:themeColor="text1"/>
          <w:szCs w:val="20"/>
          <w:lang w:val="cs-CZ"/>
        </w:rPr>
        <w:t>ozemkových knihách – vyznačení ve veřejné knize</w:t>
      </w:r>
    </w:p>
    <w:p w:rsidR="002078C4" w:rsidRPr="005171FD" w:rsidRDefault="007E27D4" w:rsidP="005F0042">
      <w:pPr>
        <w:pStyle w:val="Odstavecseseznamem"/>
        <w:numPr>
          <w:ilvl w:val="1"/>
          <w:numId w:val="393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</w:t>
      </w:r>
      <w:r w:rsidR="002078C4" w:rsidRPr="005171FD">
        <w:rPr>
          <w:color w:val="000000" w:themeColor="text1"/>
          <w:szCs w:val="20"/>
          <w:lang w:val="cs-CZ"/>
        </w:rPr>
        <w:t xml:space="preserve"> č. 177/1927 o po</w:t>
      </w:r>
      <w:r w:rsidRPr="005171FD">
        <w:rPr>
          <w:color w:val="000000" w:themeColor="text1"/>
          <w:szCs w:val="20"/>
          <w:lang w:val="cs-CZ"/>
        </w:rPr>
        <w:t>zemkovém katastru a jeho vedení</w:t>
      </w:r>
      <w:r w:rsidR="002078C4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2078C4" w:rsidRPr="005171FD">
        <w:rPr>
          <w:color w:val="000000" w:themeColor="text1"/>
          <w:szCs w:val="20"/>
          <w:lang w:val="cs-CZ"/>
        </w:rPr>
        <w:t xml:space="preserve"> nové katastrální mapy </w:t>
      </w:r>
    </w:p>
    <w:p w:rsidR="002078C4" w:rsidRPr="005171FD" w:rsidRDefault="007E27D4" w:rsidP="005F0042">
      <w:pPr>
        <w:pStyle w:val="Odstavecseseznamem"/>
        <w:numPr>
          <w:ilvl w:val="1"/>
          <w:numId w:val="393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jednotná evidence půdy 1956-64 –</w:t>
      </w:r>
      <w:r w:rsidR="002078C4" w:rsidRPr="005171FD">
        <w:rPr>
          <w:color w:val="000000" w:themeColor="text1"/>
          <w:szCs w:val="20"/>
          <w:lang w:val="cs-CZ"/>
        </w:rPr>
        <w:t xml:space="preserve"> období úpadku katastrální evidence</w:t>
      </w:r>
    </w:p>
    <w:p w:rsidR="002078C4" w:rsidRPr="005171FD" w:rsidRDefault="007E27D4" w:rsidP="005F0042">
      <w:pPr>
        <w:pStyle w:val="Odstavecseseznamem"/>
        <w:numPr>
          <w:ilvl w:val="1"/>
          <w:numId w:val="393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</w:t>
      </w:r>
      <w:r w:rsidR="002078C4" w:rsidRPr="005171FD">
        <w:rPr>
          <w:color w:val="000000" w:themeColor="text1"/>
          <w:szCs w:val="20"/>
          <w:lang w:val="cs-CZ"/>
        </w:rPr>
        <w:t xml:space="preserve"> č. 22/1964 o evidenci nemovitostí </w:t>
      </w:r>
    </w:p>
    <w:p w:rsidR="002078C4" w:rsidRPr="005171FD" w:rsidRDefault="002078C4" w:rsidP="00196607">
      <w:pPr>
        <w:pStyle w:val="Odstavecseseznamem"/>
        <w:ind w:left="0"/>
        <w:rPr>
          <w:color w:val="000000" w:themeColor="text1"/>
          <w:szCs w:val="20"/>
          <w:lang w:val="cs-CZ"/>
        </w:rPr>
      </w:pPr>
    </w:p>
    <w:p w:rsidR="002078C4" w:rsidRPr="005171FD" w:rsidRDefault="00D76A0A" w:rsidP="005F0042">
      <w:pPr>
        <w:pStyle w:val="Odstavecseseznamem"/>
        <w:numPr>
          <w:ilvl w:val="0"/>
          <w:numId w:val="408"/>
        </w:numPr>
        <w:spacing w:after="200"/>
        <w:ind w:left="71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2078C4" w:rsidRPr="005171FD">
        <w:rPr>
          <w:b/>
          <w:color w:val="000000" w:themeColor="text1"/>
          <w:szCs w:val="20"/>
          <w:lang w:val="cs-CZ"/>
        </w:rPr>
        <w:t>rávní prameny</w:t>
      </w:r>
    </w:p>
    <w:p w:rsidR="002078C4" w:rsidRPr="005171FD" w:rsidRDefault="007E27D4" w:rsidP="005F0042">
      <w:pPr>
        <w:pStyle w:val="Odstavecseseznamem"/>
        <w:numPr>
          <w:ilvl w:val="1"/>
          <w:numId w:val="394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OZ 40/1964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275201" w:rsidRPr="005171FD">
        <w:rPr>
          <w:color w:val="000000" w:themeColor="text1"/>
          <w:szCs w:val="20"/>
          <w:lang w:val="cs-CZ"/>
        </w:rPr>
        <w:t>N</w:t>
      </w:r>
      <w:r w:rsidRPr="005171FD">
        <w:rPr>
          <w:color w:val="000000" w:themeColor="text1"/>
          <w:szCs w:val="20"/>
          <w:lang w:val="cs-CZ"/>
        </w:rPr>
        <w:t xml:space="preserve">OZ </w:t>
      </w:r>
      <w:r w:rsidR="002078C4" w:rsidRPr="005171FD">
        <w:rPr>
          <w:color w:val="000000" w:themeColor="text1"/>
          <w:szCs w:val="20"/>
          <w:lang w:val="cs-CZ"/>
        </w:rPr>
        <w:t>89/2012</w:t>
      </w:r>
    </w:p>
    <w:p w:rsidR="002078C4" w:rsidRPr="005171FD" w:rsidRDefault="007E27D4" w:rsidP="005F0042">
      <w:pPr>
        <w:pStyle w:val="Odstavecseseznamem"/>
        <w:numPr>
          <w:ilvl w:val="1"/>
          <w:numId w:val="394"/>
        </w:numPr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</w:t>
      </w:r>
      <w:r w:rsidR="002078C4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č. </w:t>
      </w:r>
      <w:r w:rsidR="002078C4" w:rsidRPr="005171FD">
        <w:rPr>
          <w:color w:val="000000" w:themeColor="text1"/>
          <w:szCs w:val="20"/>
          <w:lang w:val="cs-CZ"/>
        </w:rPr>
        <w:t>344/1992</w:t>
      </w:r>
      <w:r w:rsidRPr="005171FD">
        <w:rPr>
          <w:color w:val="000000" w:themeColor="text1"/>
          <w:szCs w:val="20"/>
          <w:lang w:val="cs-CZ"/>
        </w:rPr>
        <w:t xml:space="preserve">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o katastru nemovitostí a mnoho dalších – chystá se nový</w:t>
      </w:r>
    </w:p>
    <w:p w:rsidR="002078C4" w:rsidRPr="005171FD" w:rsidRDefault="00D76A0A" w:rsidP="005F0042">
      <w:pPr>
        <w:numPr>
          <w:ilvl w:val="0"/>
          <w:numId w:val="409"/>
        </w:numPr>
        <w:ind w:left="714" w:hanging="357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k</w:t>
      </w:r>
      <w:r w:rsidR="002078C4" w:rsidRPr="005171FD">
        <w:rPr>
          <w:b/>
          <w:color w:val="000000" w:themeColor="text1"/>
          <w:szCs w:val="20"/>
          <w:lang w:val="cs-CZ"/>
        </w:rPr>
        <w:t>atastr nemovitostí – pojem</w:t>
      </w:r>
    </w:p>
    <w:p w:rsidR="002078C4" w:rsidRPr="005171FD" w:rsidRDefault="007E27D4" w:rsidP="005F0042">
      <w:pPr>
        <w:pStyle w:val="Odstavecseseznamem"/>
        <w:numPr>
          <w:ilvl w:val="1"/>
          <w:numId w:val="395"/>
        </w:numPr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2078C4" w:rsidRPr="005171FD">
        <w:rPr>
          <w:color w:val="000000" w:themeColor="text1"/>
          <w:szCs w:val="20"/>
          <w:lang w:val="cs-CZ"/>
        </w:rPr>
        <w:t>znik: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="002078C4" w:rsidRPr="005171FD">
        <w:rPr>
          <w:b/>
          <w:bCs/>
          <w:color w:val="000000" w:themeColor="text1"/>
          <w:szCs w:val="20"/>
          <w:lang w:val="cs-CZ"/>
        </w:rPr>
        <w:t>1.</w:t>
      </w:r>
      <w:r w:rsidR="00275201"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="002078C4" w:rsidRPr="005171FD">
        <w:rPr>
          <w:b/>
          <w:bCs/>
          <w:color w:val="000000" w:themeColor="text1"/>
          <w:szCs w:val="20"/>
          <w:lang w:val="cs-CZ"/>
        </w:rPr>
        <w:t>1.</w:t>
      </w:r>
      <w:r w:rsidR="00275201"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="002078C4" w:rsidRPr="005171FD">
        <w:rPr>
          <w:b/>
          <w:bCs/>
          <w:color w:val="000000" w:themeColor="text1"/>
          <w:szCs w:val="20"/>
          <w:lang w:val="cs-CZ"/>
        </w:rPr>
        <w:t>1993</w:t>
      </w:r>
    </w:p>
    <w:p w:rsidR="002078C4" w:rsidRPr="005171FD" w:rsidRDefault="002078C4" w:rsidP="005F0042">
      <w:pPr>
        <w:pStyle w:val="Odstavecseseznamem"/>
        <w:numPr>
          <w:ilvl w:val="1"/>
          <w:numId w:val="395"/>
        </w:numPr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§ 1 odst. 2 KZ: </w:t>
      </w:r>
      <w:r w:rsidRPr="005171FD">
        <w:rPr>
          <w:color w:val="000000" w:themeColor="text1"/>
          <w:szCs w:val="20"/>
          <w:lang w:val="cs-CZ"/>
        </w:rPr>
        <w:t xml:space="preserve">Katastr je </w:t>
      </w:r>
      <w:r w:rsidRPr="005171FD">
        <w:rPr>
          <w:b/>
          <w:bCs/>
          <w:color w:val="000000" w:themeColor="text1"/>
          <w:szCs w:val="20"/>
          <w:lang w:val="cs-CZ"/>
        </w:rPr>
        <w:t xml:space="preserve">soubor údajů o nemovitostech </w:t>
      </w:r>
      <w:r w:rsidRPr="005171FD">
        <w:rPr>
          <w:color w:val="000000" w:themeColor="text1"/>
          <w:szCs w:val="20"/>
          <w:lang w:val="cs-CZ"/>
        </w:rPr>
        <w:t xml:space="preserve">v ČR zahrnující jejich soupis a popis a jejich geometrické a polohové určení. </w:t>
      </w:r>
      <w:r w:rsidRPr="005171FD">
        <w:rPr>
          <w:b/>
          <w:bCs/>
          <w:color w:val="000000" w:themeColor="text1"/>
          <w:szCs w:val="20"/>
          <w:lang w:val="cs-CZ"/>
        </w:rPr>
        <w:t>Součástí</w:t>
      </w:r>
      <w:r w:rsidRPr="005171FD">
        <w:rPr>
          <w:color w:val="000000" w:themeColor="text1"/>
          <w:szCs w:val="20"/>
          <w:lang w:val="cs-CZ"/>
        </w:rPr>
        <w:t xml:space="preserve"> katastru je evidence vlastnických a jiných věcných práv k nemovitostem podle zvláštního předpisu a dalších práv k nemovitostem podle tohoto zákona.</w:t>
      </w:r>
    </w:p>
    <w:p w:rsidR="002078C4" w:rsidRPr="005171FD" w:rsidRDefault="002078C4" w:rsidP="005F0042">
      <w:pPr>
        <w:pStyle w:val="Odstavecseseznamem"/>
        <w:numPr>
          <w:ilvl w:val="1"/>
          <w:numId w:val="395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§ 1 odst. 1 návrhu NKZ:</w:t>
      </w:r>
      <w:r w:rsidRPr="005171FD">
        <w:rPr>
          <w:color w:val="000000" w:themeColor="text1"/>
          <w:szCs w:val="20"/>
          <w:lang w:val="cs-CZ"/>
        </w:rPr>
        <w:t xml:space="preserve"> Katastr nemovitostí je </w:t>
      </w:r>
      <w:r w:rsidRPr="005171FD">
        <w:rPr>
          <w:b/>
          <w:bCs/>
          <w:color w:val="000000" w:themeColor="text1"/>
          <w:szCs w:val="20"/>
          <w:lang w:val="cs-CZ"/>
        </w:rPr>
        <w:t>veřejný seznam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obsahuje soubor údajů o nemovitých věcech vymezených tímto zákonem zahrnující jejich soupis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popis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jejich geometrické a polohové určení a zápis práv k těmto nemovitostem. </w:t>
      </w:r>
    </w:p>
    <w:p w:rsidR="002078C4" w:rsidRPr="005171FD" w:rsidRDefault="007E27D4" w:rsidP="005F0042">
      <w:pPr>
        <w:pStyle w:val="Odstavecseseznamem"/>
        <w:numPr>
          <w:ilvl w:val="1"/>
          <w:numId w:val="395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2078C4" w:rsidRPr="005171FD">
        <w:rPr>
          <w:color w:val="000000" w:themeColor="text1"/>
          <w:szCs w:val="20"/>
          <w:lang w:val="cs-CZ"/>
        </w:rPr>
        <w:t>atastrální území – technická jednotka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 xml:space="preserve">kterou tvoří místopisně uzavřený a v katastru </w:t>
      </w:r>
      <w:r w:rsidR="002078C4" w:rsidRPr="005171FD">
        <w:rPr>
          <w:b/>
          <w:bCs/>
          <w:color w:val="000000" w:themeColor="text1"/>
          <w:szCs w:val="20"/>
          <w:lang w:val="cs-CZ"/>
        </w:rPr>
        <w:t xml:space="preserve">společně evidovaný </w:t>
      </w:r>
      <w:r w:rsidR="002078C4" w:rsidRPr="005171FD">
        <w:rPr>
          <w:color w:val="000000" w:themeColor="text1"/>
          <w:szCs w:val="20"/>
          <w:lang w:val="cs-CZ"/>
        </w:rPr>
        <w:t xml:space="preserve">soubor nemovitostí </w:t>
      </w:r>
    </w:p>
    <w:p w:rsidR="002078C4" w:rsidRPr="005171FD" w:rsidRDefault="00D76A0A" w:rsidP="005F0042">
      <w:pPr>
        <w:pStyle w:val="Odstavecseseznamem"/>
        <w:numPr>
          <w:ilvl w:val="0"/>
          <w:numId w:val="406"/>
        </w:numPr>
        <w:spacing w:after="200"/>
        <w:ind w:left="71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2078C4" w:rsidRPr="005171FD">
        <w:rPr>
          <w:b/>
          <w:color w:val="000000" w:themeColor="text1"/>
          <w:szCs w:val="20"/>
          <w:lang w:val="cs-CZ"/>
        </w:rPr>
        <w:t xml:space="preserve">ruhy zápisu </w:t>
      </w:r>
    </w:p>
    <w:p w:rsidR="002078C4" w:rsidRPr="005171FD" w:rsidRDefault="007E27D4" w:rsidP="005F0042">
      <w:pPr>
        <w:pStyle w:val="Odstavecseseznamem"/>
        <w:numPr>
          <w:ilvl w:val="1"/>
          <w:numId w:val="396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vklad</w:t>
      </w:r>
    </w:p>
    <w:p w:rsidR="002078C4" w:rsidRPr="005171FD" w:rsidRDefault="007E27D4" w:rsidP="005F0042">
      <w:pPr>
        <w:pStyle w:val="Odstavecseseznamem"/>
        <w:numPr>
          <w:ilvl w:val="2"/>
          <w:numId w:val="43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2078C4" w:rsidRPr="005171FD">
        <w:rPr>
          <w:color w:val="000000" w:themeColor="text1"/>
          <w:szCs w:val="20"/>
          <w:lang w:val="cs-CZ"/>
        </w:rPr>
        <w:t>ejdůležitější typ zápisu</w:t>
      </w:r>
    </w:p>
    <w:p w:rsidR="002078C4" w:rsidRPr="005171FD" w:rsidRDefault="007E27D4" w:rsidP="005F0042">
      <w:pPr>
        <w:pStyle w:val="Odstavecseseznamem"/>
        <w:numPr>
          <w:ilvl w:val="2"/>
          <w:numId w:val="43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2078C4" w:rsidRPr="005171FD">
        <w:rPr>
          <w:color w:val="000000" w:themeColor="text1"/>
          <w:szCs w:val="20"/>
          <w:lang w:val="cs-CZ"/>
        </w:rPr>
        <w:t>a následek má vznik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změnu nebo zánik práva</w:t>
      </w:r>
    </w:p>
    <w:p w:rsidR="002078C4" w:rsidRPr="005171FD" w:rsidRDefault="002078C4" w:rsidP="005F0042">
      <w:pPr>
        <w:pStyle w:val="Odstavecseseznamem"/>
        <w:numPr>
          <w:ilvl w:val="2"/>
          <w:numId w:val="43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právní účinky vkladu</w:t>
      </w:r>
      <w:r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vznikají </w:t>
      </w:r>
      <w:proofErr w:type="gramStart"/>
      <w:r w:rsidRPr="005171FD">
        <w:rPr>
          <w:color w:val="000000" w:themeColor="text1"/>
          <w:szCs w:val="20"/>
          <w:lang w:val="cs-CZ"/>
        </w:rPr>
        <w:t>ke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</w:t>
      </w:r>
      <w:r w:rsidR="00C56535" w:rsidRPr="005171FD">
        <w:rPr>
          <w:color w:val="000000" w:themeColor="text1"/>
          <w:szCs w:val="20"/>
          <w:lang w:val="cs-CZ"/>
        </w:rPr>
        <w:t>okamžiku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kdy byl </w:t>
      </w:r>
      <w:r w:rsidRPr="005171FD">
        <w:rPr>
          <w:b/>
          <w:bCs/>
          <w:color w:val="000000" w:themeColor="text1"/>
          <w:szCs w:val="20"/>
          <w:lang w:val="cs-CZ"/>
        </w:rPr>
        <w:t xml:space="preserve">návrh na vklad doručen </w:t>
      </w:r>
      <w:r w:rsidRPr="005171FD">
        <w:rPr>
          <w:color w:val="000000" w:themeColor="text1"/>
          <w:szCs w:val="20"/>
          <w:lang w:val="cs-CZ"/>
        </w:rPr>
        <w:t>příslušnému KÚ</w:t>
      </w:r>
    </w:p>
    <w:p w:rsidR="002078C4" w:rsidRPr="005171FD" w:rsidRDefault="002078C4" w:rsidP="005F0042">
      <w:pPr>
        <w:pStyle w:val="Odstavecseseznamem"/>
        <w:numPr>
          <w:ilvl w:val="2"/>
          <w:numId w:val="431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vklad lze provést </w:t>
      </w:r>
      <w:r w:rsidRPr="005171FD">
        <w:rPr>
          <w:b/>
          <w:bCs/>
          <w:color w:val="000000" w:themeColor="text1"/>
          <w:szCs w:val="20"/>
          <w:lang w:val="cs-CZ"/>
        </w:rPr>
        <w:t xml:space="preserve">pouze na základě pravomocného rozhodnutí </w:t>
      </w:r>
      <w:r w:rsidRPr="005171FD">
        <w:rPr>
          <w:color w:val="000000" w:themeColor="text1"/>
          <w:szCs w:val="20"/>
          <w:lang w:val="cs-CZ"/>
        </w:rPr>
        <w:t>o povolení vkladu</w:t>
      </w:r>
    </w:p>
    <w:p w:rsidR="002078C4" w:rsidRPr="005171FD" w:rsidRDefault="00D76A0A" w:rsidP="005F0042">
      <w:pPr>
        <w:pStyle w:val="Odstavecseseznamem"/>
        <w:numPr>
          <w:ilvl w:val="1"/>
          <w:numId w:val="398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2078C4" w:rsidRPr="005171FD">
        <w:rPr>
          <w:color w:val="000000" w:themeColor="text1"/>
          <w:szCs w:val="20"/>
          <w:lang w:val="cs-CZ"/>
        </w:rPr>
        <w:t xml:space="preserve">áznam </w:t>
      </w:r>
    </w:p>
    <w:p w:rsidR="002078C4" w:rsidRPr="005171FD" w:rsidRDefault="00C56535" w:rsidP="005F0042">
      <w:pPr>
        <w:pStyle w:val="Odstavecseseznamem"/>
        <w:numPr>
          <w:ilvl w:val="2"/>
          <w:numId w:val="39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Cs/>
          <w:color w:val="000000"/>
          <w:szCs w:val="20"/>
          <w:lang w:val="cs-CZ"/>
        </w:rPr>
        <w:t xml:space="preserve">podle návrhu nového katastrálního zákona (sněmovní tisk č. 778/0) se záznamem zapisují práva </w:t>
      </w:r>
      <w:r w:rsidRPr="005171FD">
        <w:rPr>
          <w:b/>
          <w:bCs/>
          <w:color w:val="000000"/>
          <w:szCs w:val="20"/>
          <w:lang w:val="cs-CZ"/>
        </w:rPr>
        <w:t>odvozená od věcných práv</w:t>
      </w:r>
      <w:r w:rsidRPr="005171FD">
        <w:rPr>
          <w:bCs/>
          <w:color w:val="000000"/>
          <w:szCs w:val="20"/>
          <w:lang w:val="cs-CZ"/>
        </w:rPr>
        <w:t xml:space="preserve"> (zatímco všechna věcná práva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práva ujednaná jako věcná práva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nájem a pacht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bez ohledu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zda na základě smlouvy či rozhodnutí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anebo vydržení anebo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se zapisují vkladem</w:t>
      </w:r>
      <w:r w:rsidR="00131EE2" w:rsidRPr="005171FD">
        <w:rPr>
          <w:bCs/>
          <w:color w:val="000000" w:themeColor="text1"/>
          <w:szCs w:val="20"/>
          <w:lang w:val="cs-CZ"/>
        </w:rPr>
        <w:t xml:space="preserve"> </w:t>
      </w:r>
    </w:p>
    <w:p w:rsidR="002078C4" w:rsidRPr="005171FD" w:rsidRDefault="00D76A0A" w:rsidP="005F0042">
      <w:pPr>
        <w:pStyle w:val="Odstavecseseznamem"/>
        <w:numPr>
          <w:ilvl w:val="1"/>
          <w:numId w:val="400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2078C4" w:rsidRPr="005171FD">
        <w:rPr>
          <w:color w:val="000000" w:themeColor="text1"/>
          <w:szCs w:val="20"/>
          <w:lang w:val="cs-CZ"/>
        </w:rPr>
        <w:t xml:space="preserve">oznámka </w:t>
      </w:r>
    </w:p>
    <w:p w:rsidR="002078C4" w:rsidRPr="005171FD" w:rsidRDefault="00D76A0A" w:rsidP="005F0042">
      <w:pPr>
        <w:pStyle w:val="Odstavecseseznamem"/>
        <w:numPr>
          <w:ilvl w:val="2"/>
          <w:numId w:val="39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2078C4" w:rsidRPr="005171FD">
        <w:rPr>
          <w:color w:val="000000" w:themeColor="text1"/>
          <w:szCs w:val="20"/>
          <w:lang w:val="cs-CZ"/>
        </w:rPr>
        <w:t>oznámky jsou úkony příslušného orgánu republiky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 xml:space="preserve">které jsou určeny k vyznačení </w:t>
      </w:r>
      <w:r w:rsidR="00C56535" w:rsidRPr="005171FD">
        <w:rPr>
          <w:color w:val="000000" w:themeColor="text1"/>
          <w:szCs w:val="20"/>
          <w:lang w:val="cs-CZ"/>
        </w:rPr>
        <w:t>významných informací</w:t>
      </w:r>
    </w:p>
    <w:p w:rsidR="002078C4" w:rsidRPr="005171FD" w:rsidRDefault="002078C4" w:rsidP="005F0042">
      <w:pPr>
        <w:pStyle w:val="Odstavecseseznamem"/>
        <w:numPr>
          <w:ilvl w:val="0"/>
          <w:numId w:val="402"/>
        </w:numPr>
        <w:spacing w:after="200"/>
        <w:ind w:left="714" w:hanging="357"/>
        <w:contextualSpacing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Podle čeho </w:t>
      </w:r>
      <w:r w:rsidR="007E27D4" w:rsidRPr="005171FD">
        <w:rPr>
          <w:bCs/>
          <w:color w:val="000000" w:themeColor="text1"/>
          <w:szCs w:val="20"/>
          <w:lang w:val="cs-CZ"/>
        </w:rPr>
        <w:t>se vede katastr? Podle pozemku!</w:t>
      </w:r>
    </w:p>
    <w:p w:rsidR="002078C4" w:rsidRPr="005171FD" w:rsidRDefault="00D76A0A" w:rsidP="005F0042">
      <w:pPr>
        <w:pStyle w:val="Odstavecseseznamem"/>
        <w:numPr>
          <w:ilvl w:val="1"/>
          <w:numId w:val="401"/>
        </w:numPr>
        <w:spacing w:after="200"/>
        <w:ind w:left="1434" w:hanging="357"/>
        <w:contextualSpacing/>
        <w:rPr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p</w:t>
      </w:r>
      <w:r w:rsidR="002078C4" w:rsidRPr="005171FD">
        <w:rPr>
          <w:b/>
          <w:bCs/>
          <w:color w:val="000000" w:themeColor="text1"/>
          <w:szCs w:val="20"/>
          <w:lang w:val="cs-CZ"/>
        </w:rPr>
        <w:t xml:space="preserve">ozemek </w:t>
      </w:r>
      <w:r w:rsidR="002078C4" w:rsidRPr="005171FD">
        <w:rPr>
          <w:bCs/>
          <w:color w:val="000000" w:themeColor="text1"/>
          <w:szCs w:val="20"/>
          <w:lang w:val="cs-CZ"/>
        </w:rPr>
        <w:t xml:space="preserve">– </w:t>
      </w:r>
      <w:r w:rsidRPr="005171FD">
        <w:rPr>
          <w:bCs/>
          <w:color w:val="000000" w:themeColor="text1"/>
          <w:szCs w:val="20"/>
          <w:u w:val="single"/>
          <w:lang w:val="cs-CZ"/>
        </w:rPr>
        <w:t>r</w:t>
      </w:r>
      <w:r w:rsidR="002078C4" w:rsidRPr="005171FD">
        <w:rPr>
          <w:bCs/>
          <w:color w:val="000000" w:themeColor="text1"/>
          <w:szCs w:val="20"/>
          <w:u w:val="single"/>
          <w:lang w:val="cs-CZ"/>
        </w:rPr>
        <w:t>eálná</w:t>
      </w:r>
      <w:r w:rsidR="002078C4" w:rsidRPr="005171FD">
        <w:rPr>
          <w:bCs/>
          <w:color w:val="000000" w:themeColor="text1"/>
          <w:szCs w:val="20"/>
          <w:lang w:val="cs-CZ"/>
        </w:rPr>
        <w:t xml:space="preserve"> část zemského povrc</w:t>
      </w:r>
      <w:r w:rsidR="0082001B" w:rsidRPr="005171FD">
        <w:rPr>
          <w:bCs/>
          <w:color w:val="000000" w:themeColor="text1"/>
          <w:szCs w:val="20"/>
          <w:lang w:val="cs-CZ"/>
        </w:rPr>
        <w:t>hu oddělená od sousedních částí</w:t>
      </w:r>
      <w:r w:rsidR="002078C4" w:rsidRPr="005171FD">
        <w:rPr>
          <w:bCs/>
          <w:color w:val="000000" w:themeColor="text1"/>
          <w:szCs w:val="20"/>
          <w:lang w:val="cs-CZ"/>
        </w:rPr>
        <w:t xml:space="preserve"> hranicí (např. vlastnickou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bCs/>
          <w:color w:val="000000" w:themeColor="text1"/>
          <w:szCs w:val="20"/>
          <w:lang w:val="cs-CZ"/>
        </w:rPr>
        <w:t>hranicí držby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bCs/>
          <w:color w:val="000000" w:themeColor="text1"/>
          <w:szCs w:val="20"/>
          <w:lang w:val="cs-CZ"/>
        </w:rPr>
        <w:t>hranicí územní správní jednotky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bCs/>
          <w:color w:val="000000" w:themeColor="text1"/>
          <w:szCs w:val="20"/>
          <w:lang w:val="cs-CZ"/>
        </w:rPr>
        <w:t>hranicí k.</w:t>
      </w:r>
      <w:r w:rsidR="000A0C5A" w:rsidRPr="005171FD">
        <w:rPr>
          <w:bCs/>
          <w:color w:val="000000" w:themeColor="text1"/>
          <w:szCs w:val="20"/>
          <w:lang w:val="cs-CZ"/>
        </w:rPr>
        <w:t xml:space="preserve"> </w:t>
      </w:r>
      <w:proofErr w:type="spellStart"/>
      <w:r w:rsidR="002078C4" w:rsidRPr="005171FD">
        <w:rPr>
          <w:bCs/>
          <w:color w:val="000000" w:themeColor="text1"/>
          <w:szCs w:val="20"/>
          <w:lang w:val="cs-CZ"/>
        </w:rPr>
        <w:t>ú.</w:t>
      </w:r>
      <w:proofErr w:type="spellEnd"/>
      <w:r w:rsidR="002078C4" w:rsidRPr="005171FD">
        <w:rPr>
          <w:bCs/>
          <w:color w:val="000000" w:themeColor="text1"/>
          <w:szCs w:val="20"/>
          <w:lang w:val="cs-CZ"/>
        </w:rPr>
        <w:t xml:space="preserve">) </w:t>
      </w:r>
    </w:p>
    <w:p w:rsidR="002078C4" w:rsidRPr="005171FD" w:rsidRDefault="00D76A0A" w:rsidP="005F0042">
      <w:pPr>
        <w:pStyle w:val="Odstavecseseznamem"/>
        <w:numPr>
          <w:ilvl w:val="1"/>
          <w:numId w:val="401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2078C4" w:rsidRPr="005171FD">
        <w:rPr>
          <w:b/>
          <w:color w:val="000000" w:themeColor="text1"/>
          <w:szCs w:val="20"/>
          <w:lang w:val="cs-CZ"/>
        </w:rPr>
        <w:t>arcela</w:t>
      </w:r>
      <w:r w:rsidRPr="005171FD">
        <w:rPr>
          <w:color w:val="000000" w:themeColor="text1"/>
          <w:szCs w:val="20"/>
          <w:lang w:val="cs-CZ"/>
        </w:rPr>
        <w:t xml:space="preserve"> – p</w:t>
      </w:r>
      <w:r w:rsidR="002078C4" w:rsidRPr="005171FD">
        <w:rPr>
          <w:color w:val="000000" w:themeColor="text1"/>
          <w:szCs w:val="20"/>
          <w:lang w:val="cs-CZ"/>
        </w:rPr>
        <w:t>ozemek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který je geometricky a polohově určen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u w:val="single"/>
          <w:lang w:val="cs-CZ"/>
        </w:rPr>
        <w:t>zobrazen</w:t>
      </w:r>
      <w:r w:rsidR="002078C4" w:rsidRPr="005171FD">
        <w:rPr>
          <w:color w:val="000000" w:themeColor="text1"/>
          <w:szCs w:val="20"/>
          <w:lang w:val="cs-CZ"/>
        </w:rPr>
        <w:t xml:space="preserve"> v katastrální ma</w:t>
      </w:r>
      <w:r w:rsidRPr="005171FD">
        <w:rPr>
          <w:color w:val="000000" w:themeColor="text1"/>
          <w:szCs w:val="20"/>
          <w:lang w:val="cs-CZ"/>
        </w:rPr>
        <w:t>pě a označen parcelním číslem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p</w:t>
      </w:r>
      <w:r w:rsidR="002078C4" w:rsidRPr="005171FD">
        <w:rPr>
          <w:color w:val="000000" w:themeColor="text1"/>
          <w:szCs w:val="20"/>
          <w:lang w:val="cs-CZ"/>
        </w:rPr>
        <w:t xml:space="preserve">ouhé </w:t>
      </w:r>
      <w:r w:rsidR="002078C4" w:rsidRPr="005171FD">
        <w:rPr>
          <w:b/>
          <w:bCs/>
          <w:color w:val="000000" w:themeColor="text1"/>
          <w:szCs w:val="20"/>
          <w:lang w:val="cs-CZ"/>
        </w:rPr>
        <w:t>zobrazení</w:t>
      </w:r>
      <w:r w:rsidR="00D218C3" w:rsidRPr="005171FD">
        <w:rPr>
          <w:b/>
          <w:b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b/>
          <w:bCs/>
          <w:color w:val="000000" w:themeColor="text1"/>
          <w:szCs w:val="20"/>
          <w:lang w:val="cs-CZ"/>
        </w:rPr>
        <w:t xml:space="preserve">obraz pozemku </w:t>
      </w:r>
      <w:r w:rsidR="002078C4" w:rsidRPr="005171FD">
        <w:rPr>
          <w:color w:val="000000" w:themeColor="text1"/>
          <w:szCs w:val="20"/>
          <w:lang w:val="cs-CZ"/>
        </w:rPr>
        <w:t xml:space="preserve">v katastrální mapě </w:t>
      </w:r>
    </w:p>
    <w:p w:rsidR="002078C4" w:rsidRPr="005171FD" w:rsidRDefault="00D76A0A" w:rsidP="005F0042">
      <w:pPr>
        <w:pStyle w:val="Odstavecseseznamem"/>
        <w:numPr>
          <w:ilvl w:val="0"/>
          <w:numId w:val="403"/>
        </w:numPr>
        <w:spacing w:after="200"/>
        <w:ind w:left="71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2078C4" w:rsidRPr="005171FD">
        <w:rPr>
          <w:b/>
          <w:color w:val="000000" w:themeColor="text1"/>
          <w:szCs w:val="20"/>
          <w:lang w:val="cs-CZ"/>
        </w:rPr>
        <w:t>ásada materiální publicity</w:t>
      </w:r>
    </w:p>
    <w:p w:rsidR="002078C4" w:rsidRPr="005171FD" w:rsidRDefault="00D76A0A" w:rsidP="005F0042">
      <w:pPr>
        <w:pStyle w:val="Odstavecseseznamem"/>
        <w:numPr>
          <w:ilvl w:val="1"/>
          <w:numId w:val="391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iCs/>
          <w:color w:val="000000" w:themeColor="text1"/>
          <w:szCs w:val="20"/>
          <w:lang w:val="cs-CZ"/>
        </w:rPr>
        <w:t>“</w:t>
      </w:r>
      <w:r w:rsidR="002078C4" w:rsidRPr="005171FD">
        <w:rPr>
          <w:i/>
          <w:iCs/>
          <w:color w:val="000000" w:themeColor="text1"/>
          <w:szCs w:val="20"/>
          <w:lang w:val="cs-CZ"/>
        </w:rPr>
        <w:t>Ten</w:t>
      </w:r>
      <w:r w:rsidR="00D218C3" w:rsidRPr="005171FD">
        <w:rPr>
          <w:i/>
          <w:i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iCs/>
          <w:color w:val="000000" w:themeColor="text1"/>
          <w:szCs w:val="20"/>
          <w:lang w:val="cs-CZ"/>
        </w:rPr>
        <w:t xml:space="preserve">kdo vychází ze zápisu v katastru učiněného po </w:t>
      </w:r>
      <w:proofErr w:type="gramStart"/>
      <w:r w:rsidR="002078C4" w:rsidRPr="005171FD">
        <w:rPr>
          <w:i/>
          <w:iCs/>
          <w:color w:val="000000" w:themeColor="text1"/>
          <w:szCs w:val="20"/>
          <w:lang w:val="cs-CZ"/>
        </w:rPr>
        <w:t>1.1.1993</w:t>
      </w:r>
      <w:proofErr w:type="gramEnd"/>
      <w:r w:rsidR="00D218C3" w:rsidRPr="005171FD">
        <w:rPr>
          <w:i/>
          <w:i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iCs/>
          <w:color w:val="000000" w:themeColor="text1"/>
          <w:szCs w:val="20"/>
          <w:lang w:val="cs-CZ"/>
        </w:rPr>
        <w:t>je v dobré víře</w:t>
      </w:r>
      <w:r w:rsidR="00D218C3" w:rsidRPr="005171FD">
        <w:rPr>
          <w:i/>
          <w:i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iCs/>
          <w:color w:val="000000" w:themeColor="text1"/>
          <w:szCs w:val="20"/>
          <w:lang w:val="cs-CZ"/>
        </w:rPr>
        <w:t>že stav katastru odpovídá skutečnému stavu věci</w:t>
      </w:r>
      <w:r w:rsidR="00D218C3" w:rsidRPr="005171FD">
        <w:rPr>
          <w:i/>
          <w:i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iCs/>
          <w:color w:val="000000" w:themeColor="text1"/>
          <w:szCs w:val="20"/>
          <w:lang w:val="cs-CZ"/>
        </w:rPr>
        <w:t>ledaže musel vědět</w:t>
      </w:r>
      <w:r w:rsidR="00D218C3" w:rsidRPr="005171FD">
        <w:rPr>
          <w:i/>
          <w:iCs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iCs/>
          <w:color w:val="000000" w:themeColor="text1"/>
          <w:szCs w:val="20"/>
          <w:lang w:val="cs-CZ"/>
        </w:rPr>
        <w:t>že stav zápisů v katastru neodpovídá skutečnosti.“</w:t>
      </w:r>
    </w:p>
    <w:p w:rsidR="002078C4" w:rsidRPr="005171FD" w:rsidRDefault="002078C4" w:rsidP="005F0042">
      <w:pPr>
        <w:pStyle w:val="Odstavecseseznamem"/>
        <w:numPr>
          <w:ilvl w:val="2"/>
          <w:numId w:val="391"/>
        </w:numPr>
        <w:spacing w:after="200"/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i/>
          <w:iCs/>
          <w:color w:val="000000" w:themeColor="text1"/>
          <w:szCs w:val="20"/>
          <w:lang w:val="cs-CZ"/>
        </w:rPr>
        <w:t>→</w:t>
      </w:r>
      <w:r w:rsidRPr="005171FD">
        <w:rPr>
          <w:i/>
          <w:i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osoba jednající v dobré víře ve správnost údajů v KN </w:t>
      </w:r>
      <w:r w:rsidRPr="005171FD">
        <w:rPr>
          <w:b/>
          <w:bCs/>
          <w:color w:val="000000" w:themeColor="text1"/>
          <w:szCs w:val="20"/>
          <w:lang w:val="cs-CZ"/>
        </w:rPr>
        <w:t xml:space="preserve">nemůže nabýt </w:t>
      </w:r>
      <w:r w:rsidRPr="005171FD">
        <w:rPr>
          <w:color w:val="000000" w:themeColor="text1"/>
          <w:szCs w:val="20"/>
          <w:lang w:val="cs-CZ"/>
        </w:rPr>
        <w:t xml:space="preserve">nemovitost evidovanou v KN </w:t>
      </w:r>
      <w:r w:rsidRPr="005171FD">
        <w:rPr>
          <w:b/>
          <w:bCs/>
          <w:color w:val="000000" w:themeColor="text1"/>
          <w:szCs w:val="20"/>
          <w:lang w:val="cs-CZ"/>
        </w:rPr>
        <w:t>od nevlastníka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pouze </w:t>
      </w:r>
      <w:r w:rsidRPr="005171FD">
        <w:rPr>
          <w:b/>
          <w:bCs/>
          <w:color w:val="000000" w:themeColor="text1"/>
          <w:szCs w:val="20"/>
          <w:lang w:val="cs-CZ"/>
        </w:rPr>
        <w:t xml:space="preserve">oprávněný držitel </w:t>
      </w:r>
    </w:p>
    <w:p w:rsidR="002078C4" w:rsidRPr="005171FD" w:rsidRDefault="002078C4" w:rsidP="005F0042">
      <w:pPr>
        <w:pStyle w:val="Odstavecseseznamem"/>
        <w:numPr>
          <w:ilvl w:val="1"/>
          <w:numId w:val="391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do veřejného seznamu zapsáno právo k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neomlouvá nikoho neznalost zapsaného údaje. Je-li právo k věci zapsáno do veřejného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b/>
          <w:bCs/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bylo zapsáno v souladu se skutečným právním stavem. Bylo-li právo k věci z veřejného seznamu vymazáno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neexistuje.</w:t>
      </w:r>
    </w:p>
    <w:p w:rsidR="002078C4" w:rsidRPr="005171FD" w:rsidRDefault="002078C4" w:rsidP="005F0042">
      <w:pPr>
        <w:pStyle w:val="Odstavecseseznamem"/>
        <w:numPr>
          <w:ilvl w:val="1"/>
          <w:numId w:val="391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stav zapsaný ve veřejném seznamu v souladu se skutečným právním stavem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svědčí zapsaný stav ve prospěch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nabyla věcné právo za úplatu v dobré víře od osoby k tomu oprávněné podle zapsaného stavu. Dobrá víra se posuzuje k 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k právnímu jednání došlo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vzniká-li však věcné právo až zápisem do veřejného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pak k době podání návrhu na zápis. </w:t>
      </w:r>
    </w:p>
    <w:p w:rsidR="002078C4" w:rsidRPr="005171FD" w:rsidRDefault="002078C4" w:rsidP="005F0042">
      <w:pPr>
        <w:pStyle w:val="Odstavecseseznamem"/>
        <w:numPr>
          <w:ilvl w:val="0"/>
          <w:numId w:val="404"/>
        </w:numPr>
        <w:spacing w:after="200"/>
        <w:ind w:left="71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 všechny nemovitosti jsou předmětem evidence v katastru nemovitostí</w:t>
      </w:r>
    </w:p>
    <w:p w:rsidR="002078C4" w:rsidRPr="005171FD" w:rsidRDefault="00D76A0A" w:rsidP="005F0042">
      <w:pPr>
        <w:pStyle w:val="Odstavecseseznamem"/>
        <w:numPr>
          <w:ilvl w:val="1"/>
          <w:numId w:val="391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2078C4" w:rsidRPr="005171FD">
        <w:rPr>
          <w:color w:val="000000" w:themeColor="text1"/>
          <w:szCs w:val="20"/>
          <w:lang w:val="cs-CZ"/>
        </w:rPr>
        <w:t>a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zda nemovitost podléhá evidenci v katastru nemovitostí či nikoli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závisí způsob nabývání vla</w:t>
      </w:r>
      <w:r w:rsidRPr="005171FD">
        <w:rPr>
          <w:color w:val="000000" w:themeColor="text1"/>
          <w:szCs w:val="20"/>
          <w:lang w:val="cs-CZ"/>
        </w:rPr>
        <w:t>stnických a jiných věcných práv</w:t>
      </w:r>
      <w:r w:rsidR="002078C4" w:rsidRPr="005171FD">
        <w:rPr>
          <w:color w:val="000000" w:themeColor="text1"/>
          <w:szCs w:val="20"/>
          <w:lang w:val="cs-CZ"/>
        </w:rPr>
        <w:t xml:space="preserve"> </w:t>
      </w:r>
    </w:p>
    <w:p w:rsidR="002078C4" w:rsidRPr="005171FD" w:rsidRDefault="00D76A0A" w:rsidP="005F0042">
      <w:pPr>
        <w:pStyle w:val="Odstavecseseznamem"/>
        <w:numPr>
          <w:ilvl w:val="0"/>
          <w:numId w:val="405"/>
        </w:numPr>
        <w:spacing w:after="200"/>
        <w:ind w:left="71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2078C4" w:rsidRPr="005171FD">
        <w:rPr>
          <w:b/>
          <w:color w:val="000000" w:themeColor="text1"/>
          <w:szCs w:val="20"/>
          <w:lang w:val="cs-CZ"/>
        </w:rPr>
        <w:t>ředmět evidence</w:t>
      </w:r>
      <w:r w:rsidR="002078C4" w:rsidRPr="005171FD">
        <w:rPr>
          <w:color w:val="000000" w:themeColor="text1"/>
          <w:szCs w:val="20"/>
          <w:lang w:val="cs-CZ"/>
        </w:rPr>
        <w:t xml:space="preserve"> – současná úprava (rozdíly</w:t>
      </w:r>
      <w:r w:rsidRPr="005171FD">
        <w:rPr>
          <w:color w:val="000000" w:themeColor="text1"/>
          <w:szCs w:val="20"/>
          <w:lang w:val="cs-CZ"/>
        </w:rPr>
        <w:t xml:space="preserve"> mezi současnou a budoucí znát netřeba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jde jen o chápání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v tom katastru vlastně je</w:t>
      </w:r>
      <w:r w:rsidR="002078C4"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</w:t>
      </w:r>
      <w:r w:rsidR="002078C4" w:rsidRPr="005171FD">
        <w:rPr>
          <w:color w:val="000000" w:themeColor="text1"/>
          <w:szCs w:val="20"/>
          <w:lang w:val="cs-CZ"/>
        </w:rPr>
        <w:t>ozemky v podobě parcel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</w:t>
      </w:r>
      <w:r w:rsidR="002078C4" w:rsidRPr="005171FD">
        <w:rPr>
          <w:color w:val="000000" w:themeColor="text1"/>
          <w:szCs w:val="20"/>
          <w:lang w:val="cs-CZ"/>
        </w:rPr>
        <w:t>udovy spojené se zemí pevným základem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</w:t>
      </w:r>
      <w:r w:rsidR="002078C4" w:rsidRPr="005171FD">
        <w:rPr>
          <w:color w:val="000000" w:themeColor="text1"/>
          <w:szCs w:val="20"/>
          <w:lang w:val="cs-CZ"/>
        </w:rPr>
        <w:t>yty a nebytové prostory vymezené jako jednotky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2078C4" w:rsidRPr="005171FD">
        <w:rPr>
          <w:color w:val="000000" w:themeColor="text1"/>
          <w:szCs w:val="20"/>
          <w:lang w:val="cs-CZ"/>
        </w:rPr>
        <w:t>ozestavěné budovy nebo byty a nebytové prostory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požádá-li o to vlastník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rozestavěné budovy apod.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v souvislosti se vznikem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změnou nebo zánikem věcného práva k nim</w:t>
      </w:r>
    </w:p>
    <w:p w:rsidR="002078C4" w:rsidRPr="005171FD" w:rsidRDefault="00D76A0A" w:rsidP="005F0042">
      <w:pPr>
        <w:pStyle w:val="Odstavecseseznamem"/>
        <w:numPr>
          <w:ilvl w:val="1"/>
          <w:numId w:val="392"/>
        </w:numPr>
        <w:spacing w:after="200"/>
        <w:ind w:left="143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2078C4" w:rsidRPr="005171FD">
        <w:rPr>
          <w:color w:val="000000" w:themeColor="text1"/>
          <w:szCs w:val="20"/>
          <w:lang w:val="cs-CZ"/>
        </w:rPr>
        <w:t>tavby spojené se zemí pevným základem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o nichž to stanoví zvláštní předpis</w:t>
      </w:r>
    </w:p>
    <w:p w:rsidR="002078C4" w:rsidRPr="005171FD" w:rsidRDefault="002078C4" w:rsidP="00196607">
      <w:pPr>
        <w:pStyle w:val="Odstavecseseznamem"/>
        <w:ind w:left="0"/>
        <w:rPr>
          <w:color w:val="000000" w:themeColor="text1"/>
          <w:szCs w:val="20"/>
          <w:lang w:val="cs-CZ"/>
        </w:rPr>
      </w:pPr>
    </w:p>
    <w:p w:rsidR="00D7020E" w:rsidRPr="005171FD" w:rsidRDefault="00D7020E" w:rsidP="00196607">
      <w:pPr>
        <w:pStyle w:val="Odstavecseseznamem"/>
        <w:ind w:left="0"/>
        <w:rPr>
          <w:color w:val="000000" w:themeColor="text1"/>
          <w:szCs w:val="20"/>
          <w:lang w:val="cs-CZ"/>
        </w:rPr>
      </w:pPr>
    </w:p>
    <w:p w:rsidR="00C56535" w:rsidRPr="005171FD" w:rsidRDefault="00D7020E" w:rsidP="00196607">
      <w:pPr>
        <w:rPr>
          <w:color w:val="000000" w:themeColor="text1"/>
          <w:sz w:val="18"/>
          <w:szCs w:val="20"/>
          <w:lang w:val="cs-CZ"/>
        </w:rPr>
      </w:pPr>
      <w:r w:rsidRPr="005171FD">
        <w:rPr>
          <w:color w:val="000000" w:themeColor="text1"/>
          <w:sz w:val="18"/>
          <w:szCs w:val="20"/>
          <w:lang w:val="cs-CZ"/>
        </w:rPr>
        <w:t>(Doc. Hendrychová říkala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že tuto otázku nebude zkoušet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protože s ní nesouhlasí</w:t>
      </w:r>
      <w:r w:rsidR="00C56535" w:rsidRPr="005171FD">
        <w:rPr>
          <w:color w:val="000000" w:themeColor="text1"/>
          <w:sz w:val="18"/>
          <w:szCs w:val="20"/>
          <w:lang w:val="cs-CZ"/>
        </w:rPr>
        <w:t xml:space="preserve"> </w:t>
      </w:r>
      <w:r w:rsidR="00C56535" w:rsidRPr="005171FD">
        <w:rPr>
          <w:i/>
          <w:color w:val="000000"/>
          <w:sz w:val="18"/>
          <w:szCs w:val="20"/>
          <w:lang w:val="cs-CZ"/>
        </w:rPr>
        <w:t>(pozn.: důvodem je to</w:t>
      </w:r>
      <w:r w:rsidR="00D218C3" w:rsidRPr="005171FD">
        <w:rPr>
          <w:i/>
          <w:color w:val="000000"/>
          <w:sz w:val="18"/>
          <w:szCs w:val="20"/>
          <w:lang w:val="cs-CZ"/>
        </w:rPr>
        <w:t xml:space="preserve">, </w:t>
      </w:r>
      <w:r w:rsidR="00C56535" w:rsidRPr="005171FD">
        <w:rPr>
          <w:i/>
          <w:color w:val="000000"/>
          <w:sz w:val="18"/>
          <w:szCs w:val="20"/>
          <w:lang w:val="cs-CZ"/>
        </w:rPr>
        <w:t>že se nedozvím</w:t>
      </w:r>
      <w:r w:rsidR="00D218C3" w:rsidRPr="005171FD">
        <w:rPr>
          <w:i/>
          <w:color w:val="000000"/>
          <w:sz w:val="18"/>
          <w:szCs w:val="20"/>
          <w:lang w:val="cs-CZ"/>
        </w:rPr>
        <w:t xml:space="preserve">, </w:t>
      </w:r>
      <w:r w:rsidR="00C56535" w:rsidRPr="005171FD">
        <w:rPr>
          <w:i/>
          <w:color w:val="000000"/>
          <w:sz w:val="18"/>
          <w:szCs w:val="20"/>
          <w:lang w:val="cs-CZ"/>
        </w:rPr>
        <w:t>zda kolega umí věcná práva)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každopádně řekla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že máme umět o rejstřících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k čemu slouží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pár jich vyjmenovat… podrobnosti můžete čerpat z přednášky z obchodu</w:t>
      </w:r>
      <w:r w:rsidR="00D218C3" w:rsidRPr="005171FD">
        <w:rPr>
          <w:color w:val="000000" w:themeColor="text1"/>
          <w:sz w:val="18"/>
          <w:szCs w:val="20"/>
          <w:lang w:val="cs-CZ"/>
        </w:rPr>
        <w:t xml:space="preserve">, </w:t>
      </w:r>
      <w:r w:rsidRPr="005171FD">
        <w:rPr>
          <w:color w:val="000000" w:themeColor="text1"/>
          <w:sz w:val="18"/>
          <w:szCs w:val="20"/>
          <w:lang w:val="cs-CZ"/>
        </w:rPr>
        <w:t>kvůli rozsahu to zde neuvádím)</w:t>
      </w:r>
    </w:p>
    <w:p w:rsidR="00A465EF" w:rsidRPr="005171FD" w:rsidRDefault="00A465EF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Nadpis2"/>
        <w:rPr>
          <w:color w:val="000000" w:themeColor="text1"/>
        </w:rPr>
      </w:pPr>
      <w:bookmarkStart w:id="43" w:name="_Toc355467513"/>
      <w:r w:rsidRPr="005171FD">
        <w:rPr>
          <w:color w:val="000000" w:themeColor="text1"/>
        </w:rPr>
        <w:t xml:space="preserve">A. 25 – Věci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rozdělení věcí)</w:t>
      </w:r>
      <w:bookmarkEnd w:id="43"/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Východiska úpravy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OZ 1937 a moderních zahraničních úprav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příklon k širokému výkladu pojmu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opuštěno materialistické pojetí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zahrnuje věci hmotné i nehmotné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věc v tomto pojetí plně odpovídá předmětu vyhovujícímu vlastnictví ve smyslu čl. 11/1 Listiny a Mezinárodním smlouvám na ochranu vlastnictví 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jc w:val="both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užší koncepce – BGB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sovětské právo – věcí jsou hmotné (</w:t>
      </w:r>
      <w:proofErr w:type="spellStart"/>
      <w:r w:rsidRPr="005171FD">
        <w:rPr>
          <w:color w:val="000000" w:themeColor="text1"/>
          <w:szCs w:val="20"/>
          <w:lang w:val="cs-CZ"/>
        </w:rPr>
        <w:t>körperliche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56535" w:rsidRPr="005171FD">
        <w:rPr>
          <w:color w:val="000000" w:themeColor="text1"/>
          <w:szCs w:val="20"/>
          <w:lang w:val="cs-CZ"/>
        </w:rPr>
        <w:t>tj. tělesné</w:t>
      </w:r>
      <w:r w:rsidRPr="005171FD">
        <w:rPr>
          <w:color w:val="000000" w:themeColor="text1"/>
          <w:szCs w:val="20"/>
          <w:lang w:val="cs-CZ"/>
        </w:rPr>
        <w:t>) předměty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jc w:val="both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širší koncepce – ABGB – věc je vše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odlišné od osoby a slouží potřebě lidí – tak to je v NOZ (v ABGB potřeba zdůraznit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člověk není věc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s ohledem na přetrvávající otroctví)</w:t>
      </w:r>
    </w:p>
    <w:p w:rsidR="0039459A" w:rsidRPr="005171FD" w:rsidRDefault="008C7FF2" w:rsidP="00196607">
      <w:pPr>
        <w:pStyle w:val="Odstavecseseznamem"/>
        <w:numPr>
          <w:ilvl w:val="0"/>
          <w:numId w:val="122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498 a dál</w:t>
      </w:r>
    </w:p>
    <w:p w:rsidR="00D1409B" w:rsidRPr="005171FD" w:rsidRDefault="00D1409B" w:rsidP="00196607">
      <w:pPr>
        <w:ind w:left="66"/>
        <w:contextualSpacing/>
        <w:rPr>
          <w:color w:val="000000" w:themeColor="text1"/>
          <w:szCs w:val="20"/>
          <w:lang w:val="cs-CZ"/>
        </w:rPr>
      </w:pPr>
    </w:p>
    <w:p w:rsidR="0039459A" w:rsidRPr="005171FD" w:rsidRDefault="0027520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Pojem „věc</w:t>
      </w:r>
      <w:r w:rsidR="0039459A" w:rsidRPr="005171FD">
        <w:rPr>
          <w:b/>
          <w:color w:val="000000" w:themeColor="text1"/>
          <w:szCs w:val="20"/>
          <w:lang w:val="cs-CZ"/>
        </w:rPr>
        <w:t>“ v právním slova smyslu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„věc je vše odlišné od člověka a sloužící potřebě lidí“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potřeba/ užitečnost</w:t>
      </w:r>
    </w:p>
    <w:p w:rsidR="0039459A" w:rsidRPr="005171FD" w:rsidRDefault="0039459A" w:rsidP="00196607">
      <w:pPr>
        <w:pStyle w:val="Odstavecseseznamem"/>
        <w:numPr>
          <w:ilvl w:val="1"/>
          <w:numId w:val="12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objektivní způsobilost přinášet především hospodářský užitek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čímž se nevylučuje užitek estetický či jiný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prospěšné člověku má vždy určitou hodnotu</w:t>
      </w:r>
    </w:p>
    <w:p w:rsidR="0039459A" w:rsidRPr="005171FD" w:rsidRDefault="0039459A" w:rsidP="00196607">
      <w:pPr>
        <w:pStyle w:val="Odstavecseseznamem"/>
        <w:numPr>
          <w:ilvl w:val="1"/>
          <w:numId w:val="12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nejde o vnitřní vlastnost věci (tj. neoddělitelnou a trvalou) rozhoduje o ní lidská vůle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poznání a schopnosti</w:t>
      </w:r>
    </w:p>
    <w:p w:rsidR="0039459A" w:rsidRPr="005171FD" w:rsidRDefault="0039459A" w:rsidP="00196607">
      <w:pPr>
        <w:pStyle w:val="Odstavecseseznamem"/>
        <w:numPr>
          <w:ilvl w:val="1"/>
          <w:numId w:val="12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 vše užitečné je věcí (vzduch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déšť…)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důležitá je také ovladatelnost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scho</w:t>
      </w:r>
      <w:r w:rsidR="00275201" w:rsidRPr="005171FD">
        <w:rPr>
          <w:color w:val="000000" w:themeColor="text1"/>
          <w:szCs w:val="20"/>
          <w:lang w:val="cs-CZ"/>
        </w:rPr>
        <w:t>pnost podrobit se lidské vůli (n</w:t>
      </w:r>
      <w:r w:rsidRPr="005171FD">
        <w:rPr>
          <w:color w:val="000000" w:themeColor="text1"/>
          <w:szCs w:val="20"/>
          <w:lang w:val="cs-CZ"/>
        </w:rPr>
        <w:t>apř. španělský (čl. 334) občanský zákoník spojuje vlastnost věci s její způsobilostí k přivlastnění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italský zákoník (čl. 810) s její způsobilostí být objektem práv apod.)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vše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čeho se můžou týkat subjektivní majetková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především právo vlastnické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lze si ji přivlastnit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předmět je právní věcí pokud ho lze ovládat</w:t>
      </w:r>
    </w:p>
    <w:p w:rsidR="0039459A" w:rsidRPr="005171FD" w:rsidRDefault="0039459A" w:rsidP="00196607">
      <w:pPr>
        <w:pStyle w:val="Odstavecseseznamem"/>
        <w:numPr>
          <w:ilvl w:val="0"/>
          <w:numId w:val="122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hodnota věci</w:t>
      </w:r>
    </w:p>
    <w:p w:rsidR="0039459A" w:rsidRPr="005171FD" w:rsidRDefault="0039459A" w:rsidP="00196607">
      <w:pPr>
        <w:pStyle w:val="Odstavecseseznamem"/>
        <w:numPr>
          <w:ilvl w:val="0"/>
          <w:numId w:val="12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její cena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lze vyjádřit v penězích</w:t>
      </w:r>
    </w:p>
    <w:p w:rsidR="0039459A" w:rsidRPr="005171FD" w:rsidRDefault="0039459A" w:rsidP="00196607">
      <w:pPr>
        <w:pStyle w:val="Odstavecseseznamem"/>
        <w:numPr>
          <w:ilvl w:val="0"/>
          <w:numId w:val="12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 vždy možné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pak je věc tzv. neocenitelnou</w:t>
      </w:r>
    </w:p>
    <w:p w:rsidR="0039459A" w:rsidRPr="005171FD" w:rsidRDefault="0039459A" w:rsidP="00196607">
      <w:pPr>
        <w:pStyle w:val="Odstavecseseznamem"/>
        <w:numPr>
          <w:ilvl w:val="0"/>
          <w:numId w:val="12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určuje se </w:t>
      </w:r>
      <w:r w:rsidRPr="005171FD">
        <w:rPr>
          <w:i/>
          <w:color w:val="000000" w:themeColor="text1"/>
          <w:szCs w:val="20"/>
          <w:lang w:val="cs-CZ"/>
        </w:rPr>
        <w:t>cena obvyklá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není ujednáno jinak či stanoveno zvláštním zákonem</w:t>
      </w:r>
    </w:p>
    <w:p w:rsidR="0039459A" w:rsidRPr="005171FD" w:rsidRDefault="0039459A" w:rsidP="00196607">
      <w:pPr>
        <w:pStyle w:val="Odstavecseseznamem"/>
        <w:numPr>
          <w:ilvl w:val="0"/>
          <w:numId w:val="12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 přihlédnutím ke zvláštním poměrům či oblibě vyvolané náhodnými vlastnostmi věci lze určit </w:t>
      </w:r>
      <w:r w:rsidRPr="005171FD">
        <w:rPr>
          <w:i/>
          <w:color w:val="000000" w:themeColor="text1"/>
          <w:szCs w:val="20"/>
          <w:lang w:val="cs-CZ"/>
        </w:rPr>
        <w:t>cenu mimořádnou</w:t>
      </w:r>
    </w:p>
    <w:p w:rsidR="00D1409B" w:rsidRPr="005171FD" w:rsidRDefault="00D1409B" w:rsidP="00196607">
      <w:pPr>
        <w:rPr>
          <w:b/>
          <w:color w:val="000000" w:themeColor="text1"/>
          <w:szCs w:val="20"/>
          <w:lang w:val="cs-CZ"/>
        </w:rPr>
      </w:pPr>
    </w:p>
    <w:p w:rsidR="0039459A" w:rsidRPr="005171FD" w:rsidRDefault="00D1409B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Rozdělení věcí</w:t>
      </w:r>
    </w:p>
    <w:p w:rsidR="0039459A" w:rsidRPr="005171FD" w:rsidRDefault="00D1409B" w:rsidP="005B2A2E">
      <w:pPr>
        <w:pStyle w:val="Odstavecseseznamem"/>
        <w:numPr>
          <w:ilvl w:val="0"/>
          <w:numId w:val="185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</w:t>
      </w:r>
      <w:r w:rsidR="0039459A" w:rsidRPr="005171FD">
        <w:rPr>
          <w:color w:val="000000" w:themeColor="text1"/>
          <w:szCs w:val="20"/>
          <w:lang w:val="cs-CZ"/>
        </w:rPr>
        <w:t>egislativní pravidlo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při vymezení párových pojmů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je-li namístě užití legální definice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 xml:space="preserve">není vhodné definovat oba pojmy. Vzhledem ke známé zásadě </w:t>
      </w:r>
      <w:proofErr w:type="spellStart"/>
      <w:r w:rsidR="0039459A" w:rsidRPr="005171FD">
        <w:rPr>
          <w:i/>
          <w:iCs/>
          <w:color w:val="000000" w:themeColor="text1"/>
          <w:szCs w:val="20"/>
          <w:lang w:val="cs-CZ"/>
        </w:rPr>
        <w:t>omnis</w:t>
      </w:r>
      <w:proofErr w:type="spellEnd"/>
      <w:r w:rsidR="0039459A" w:rsidRPr="005171FD">
        <w:rPr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i/>
          <w:iCs/>
          <w:color w:val="000000" w:themeColor="text1"/>
          <w:szCs w:val="20"/>
          <w:lang w:val="cs-CZ"/>
        </w:rPr>
        <w:t>definitio</w:t>
      </w:r>
      <w:proofErr w:type="spellEnd"/>
      <w:r w:rsidR="0039459A" w:rsidRPr="005171FD">
        <w:rPr>
          <w:i/>
          <w:iCs/>
          <w:color w:val="000000" w:themeColor="text1"/>
          <w:szCs w:val="20"/>
          <w:lang w:val="cs-CZ"/>
        </w:rPr>
        <w:t xml:space="preserve"> in iure </w:t>
      </w:r>
      <w:proofErr w:type="spellStart"/>
      <w:r w:rsidR="0039459A" w:rsidRPr="005171FD">
        <w:rPr>
          <w:i/>
          <w:iCs/>
          <w:color w:val="000000" w:themeColor="text1"/>
          <w:szCs w:val="20"/>
          <w:lang w:val="cs-CZ"/>
        </w:rPr>
        <w:t>civili</w:t>
      </w:r>
      <w:proofErr w:type="spellEnd"/>
      <w:r w:rsidR="0039459A" w:rsidRPr="005171FD">
        <w:rPr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i/>
          <w:iCs/>
          <w:color w:val="000000" w:themeColor="text1"/>
          <w:szCs w:val="20"/>
          <w:lang w:val="cs-CZ"/>
        </w:rPr>
        <w:t>periculosa</w:t>
      </w:r>
      <w:proofErr w:type="spellEnd"/>
      <w:r w:rsidR="0039459A" w:rsidRPr="005171FD">
        <w:rPr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="0039459A" w:rsidRPr="005171FD">
        <w:rPr>
          <w:i/>
          <w:iCs/>
          <w:color w:val="000000" w:themeColor="text1"/>
          <w:szCs w:val="20"/>
          <w:lang w:val="cs-CZ"/>
        </w:rPr>
        <w:t>est</w:t>
      </w:r>
      <w:proofErr w:type="spellEnd"/>
      <w:r w:rsidR="0039459A" w:rsidRPr="005171FD">
        <w:rPr>
          <w:i/>
          <w:iCs/>
          <w:color w:val="000000" w:themeColor="text1"/>
          <w:szCs w:val="20"/>
          <w:lang w:val="cs-CZ"/>
        </w:rPr>
        <w:t xml:space="preserve"> </w:t>
      </w:r>
      <w:r w:rsidR="0039459A" w:rsidRPr="005171FD">
        <w:rPr>
          <w:color w:val="000000" w:themeColor="text1"/>
          <w:szCs w:val="20"/>
          <w:lang w:val="cs-CZ"/>
        </w:rPr>
        <w:t>by při definování obou párových pojmů snadno došlo k tomu efektu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by určitá část materie zůstala nepokryta. Definuje se tudíž jen jeden z obou pojmů s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obsah druhého lze spolehlivě z</w:t>
      </w:r>
      <w:r w:rsidRPr="005171FD">
        <w:rPr>
          <w:color w:val="000000" w:themeColor="text1"/>
          <w:szCs w:val="20"/>
          <w:lang w:val="cs-CZ"/>
        </w:rPr>
        <w:t>jistit argumentací a contrario.</w:t>
      </w:r>
    </w:p>
    <w:p w:rsidR="0039459A" w:rsidRPr="005171FD" w:rsidRDefault="0039459A" w:rsidP="005B2A2E">
      <w:pPr>
        <w:pStyle w:val="Odstavecseseznamem"/>
        <w:numPr>
          <w:ilvl w:val="0"/>
          <w:numId w:val="180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hmotné</w:t>
      </w:r>
    </w:p>
    <w:p w:rsidR="0039459A" w:rsidRPr="005171FD" w:rsidRDefault="0039459A" w:rsidP="005B2A2E">
      <w:pPr>
        <w:pStyle w:val="Odstavecseseznamem"/>
        <w:numPr>
          <w:ilvl w:val="1"/>
          <w:numId w:val="13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ovladatelná část vnějšího světa s povahou samostatného předmětu</w:t>
      </w:r>
    </w:p>
    <w:p w:rsidR="0039459A" w:rsidRPr="005171FD" w:rsidRDefault="00702F63" w:rsidP="005B2A2E">
      <w:pPr>
        <w:pStyle w:val="Odstavecseseznamem"/>
        <w:numPr>
          <w:ilvl w:val="0"/>
          <w:numId w:val="12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energie („něco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 xml:space="preserve">co existuje a působí „in </w:t>
      </w:r>
      <w:proofErr w:type="spellStart"/>
      <w:r w:rsidRPr="005171FD">
        <w:rPr>
          <w:color w:val="000000"/>
          <w:szCs w:val="20"/>
          <w:lang w:val="cs-CZ"/>
        </w:rPr>
        <w:t>rerum</w:t>
      </w:r>
      <w:proofErr w:type="spellEnd"/>
      <w:r w:rsidRPr="005171FD">
        <w:rPr>
          <w:color w:val="000000"/>
          <w:szCs w:val="20"/>
          <w:lang w:val="cs-CZ"/>
        </w:rPr>
        <w:t xml:space="preserve"> natura“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nikoliv jako věci nehmotné)</w:t>
      </w:r>
    </w:p>
    <w:p w:rsidR="0039459A" w:rsidRPr="005171FD" w:rsidRDefault="0039459A" w:rsidP="005B2A2E">
      <w:pPr>
        <w:pStyle w:val="Odstavecseseznamem"/>
        <w:numPr>
          <w:ilvl w:val="0"/>
          <w:numId w:val="180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nehmotné</w:t>
      </w:r>
    </w:p>
    <w:p w:rsidR="0039459A" w:rsidRPr="005171FD" w:rsidRDefault="0039459A" w:rsidP="005B2A2E">
      <w:pPr>
        <w:pStyle w:val="Odstavecseseznamem"/>
        <w:numPr>
          <w:ilvl w:val="1"/>
          <w:numId w:val="13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jejichž povaha to připouští a jiné </w:t>
      </w:r>
      <w:r w:rsidR="00702F63" w:rsidRPr="005171FD">
        <w:rPr>
          <w:color w:val="000000" w:themeColor="text1"/>
          <w:szCs w:val="20"/>
          <w:lang w:val="cs-CZ"/>
        </w:rPr>
        <w:t>předměty</w:t>
      </w:r>
      <w:r w:rsidRPr="005171FD">
        <w:rPr>
          <w:color w:val="000000" w:themeColor="text1"/>
          <w:szCs w:val="20"/>
          <w:lang w:val="cs-CZ"/>
        </w:rPr>
        <w:t xml:space="preserve"> bez hmotné povahy </w:t>
      </w:r>
    </w:p>
    <w:p w:rsidR="0039459A" w:rsidRPr="005171FD" w:rsidRDefault="0039459A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8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nemovité</w:t>
      </w:r>
    </w:p>
    <w:p w:rsidR="0039459A" w:rsidRPr="005171FD" w:rsidRDefault="0039459A" w:rsidP="005B2A2E">
      <w:pPr>
        <w:pStyle w:val="Odstavecseseznamem"/>
        <w:numPr>
          <w:ilvl w:val="1"/>
          <w:numId w:val="13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pozemky a podzemní stavby se samostatným účelovým určením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věcná práva k nim a práva prohlášená za nemovité věci zákonem</w:t>
      </w:r>
      <w:r w:rsidR="00702F63" w:rsidRPr="005171FD">
        <w:rPr>
          <w:color w:val="000000" w:themeColor="text1"/>
          <w:szCs w:val="20"/>
          <w:lang w:val="cs-CZ"/>
        </w:rPr>
        <w:t xml:space="preserve"> (např. právo stavby)</w:t>
      </w:r>
    </w:p>
    <w:p w:rsidR="0039459A" w:rsidRPr="005171FD" w:rsidRDefault="0039459A" w:rsidP="005B2A2E">
      <w:pPr>
        <w:pStyle w:val="Odstavecseseznamem"/>
        <w:numPr>
          <w:ilvl w:val="0"/>
          <w:numId w:val="12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návrat k zásadě </w:t>
      </w:r>
      <w:r w:rsidRPr="005171FD">
        <w:rPr>
          <w:i/>
          <w:color w:val="000000" w:themeColor="text1"/>
          <w:szCs w:val="20"/>
          <w:lang w:val="cs-CZ"/>
        </w:rPr>
        <w:t>superficies solo cedit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nejde o stavbu dočasnou je součástí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zvláštní úprava se týká podzemních staveb – pokud jde o stavbu se samostatným hospodářským účelem (metro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vinný sklep pod cizím pozemkem) považuje se za samostatnou nemovitou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jinak jde ale o součást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úprava vynechává problematiku důlních děl a důlních staveb – obecná úprava + horní zákoník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nejsou upravena ani stará důlní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otázku likvidace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náhrady škod také řeší horní zákon</w:t>
      </w:r>
    </w:p>
    <w:p w:rsidR="0039459A" w:rsidRPr="005171FD" w:rsidRDefault="0039459A" w:rsidP="005B2A2E">
      <w:pPr>
        <w:pStyle w:val="Odstavecseseznamem"/>
        <w:numPr>
          <w:ilvl w:val="0"/>
          <w:numId w:val="12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nezasahuje do úpravy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obsažených ve zvláštních zákonech (př.: letiště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pozemní komunikace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kanalizace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vodovody (kanalizace a vodovody zapsány do majetkové evidence podle zák. o vodovodech a kanalizacích)) jsou vymezeny jako nemovité věci ve zvláštních předpisech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je tomu tak i nadále)</w:t>
      </w:r>
    </w:p>
    <w:p w:rsidR="0039459A" w:rsidRPr="005171FD" w:rsidRDefault="0039459A" w:rsidP="005B2A2E">
      <w:pPr>
        <w:pStyle w:val="Odstavecseseznamem"/>
        <w:numPr>
          <w:ilvl w:val="0"/>
          <w:numId w:val="18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movité</w:t>
      </w:r>
    </w:p>
    <w:p w:rsidR="0039459A" w:rsidRPr="005171FD" w:rsidRDefault="0039459A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82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zuživatelné</w:t>
      </w:r>
    </w:p>
    <w:p w:rsidR="0039459A" w:rsidRPr="005171FD" w:rsidRDefault="0039459A" w:rsidP="005B2A2E">
      <w:pPr>
        <w:pStyle w:val="Odstavecseseznamem"/>
        <w:numPr>
          <w:ilvl w:val="0"/>
          <w:numId w:val="13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někdy označovány za spotřebitelné (např. v ObchZ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vychází z marxistického dělení na výrobní prostředky a spotřební předměty)</w:t>
      </w:r>
    </w:p>
    <w:p w:rsidR="0039459A" w:rsidRPr="005171FD" w:rsidRDefault="0039459A" w:rsidP="005B2A2E">
      <w:pPr>
        <w:pStyle w:val="Odstavecseseznamem"/>
        <w:numPr>
          <w:ilvl w:val="0"/>
          <w:numId w:val="13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vymezení nespočívá jen ve spotřebě ale také ve zpracovávání a v prodeji</w:t>
      </w:r>
    </w:p>
    <w:p w:rsidR="0039459A" w:rsidRPr="005171FD" w:rsidRDefault="0039459A" w:rsidP="005B2A2E">
      <w:pPr>
        <w:pStyle w:val="Odstavecseseznamem"/>
        <w:numPr>
          <w:ilvl w:val="0"/>
          <w:numId w:val="13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typicky potraviny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dále topivo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suroviny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jiný materiál určený k dalšímu použití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včetně zboží na skladě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 peníze</w:t>
      </w:r>
    </w:p>
    <w:p w:rsidR="0039459A" w:rsidRPr="005171FD" w:rsidRDefault="0039459A" w:rsidP="005B2A2E">
      <w:pPr>
        <w:pStyle w:val="Odstavecseseznamem"/>
        <w:numPr>
          <w:ilvl w:val="0"/>
          <w:numId w:val="13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movité věci</w:t>
      </w:r>
    </w:p>
    <w:p w:rsidR="0039459A" w:rsidRPr="005171FD" w:rsidRDefault="0039459A" w:rsidP="005B2A2E">
      <w:pPr>
        <w:pStyle w:val="Odstavecseseznamem"/>
        <w:numPr>
          <w:ilvl w:val="0"/>
          <w:numId w:val="182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nezuživatelné</w:t>
      </w:r>
    </w:p>
    <w:p w:rsidR="0039459A" w:rsidRPr="005171FD" w:rsidRDefault="0039459A" w:rsidP="00196607">
      <w:pPr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zastupitelné</w:t>
      </w:r>
    </w:p>
    <w:p w:rsidR="0039459A" w:rsidRPr="005171FD" w:rsidRDefault="00275201" w:rsidP="005B2A2E">
      <w:pPr>
        <w:pStyle w:val="Odstavecseseznamem"/>
        <w:numPr>
          <w:ilvl w:val="0"/>
          <w:numId w:val="13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movité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</w:t>
      </w:r>
      <w:r w:rsidR="0039459A" w:rsidRPr="005171FD">
        <w:rPr>
          <w:color w:val="000000" w:themeColor="text1"/>
          <w:szCs w:val="20"/>
          <w:lang w:val="cs-CZ"/>
        </w:rPr>
        <w:t xml:space="preserve"> mohou být nahrazeny jinou věcí téhož druhu</w:t>
      </w:r>
    </w:p>
    <w:p w:rsidR="0039459A" w:rsidRPr="005171FD" w:rsidRDefault="0039459A" w:rsidP="005B2A2E">
      <w:pPr>
        <w:pStyle w:val="Odstavecseseznamem"/>
        <w:numPr>
          <w:ilvl w:val="0"/>
          <w:numId w:val="13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nemovité jsou vždy nezastupitelné </w:t>
      </w:r>
    </w:p>
    <w:p w:rsidR="0039459A" w:rsidRPr="005171FD" w:rsidRDefault="0039459A" w:rsidP="005B2A2E">
      <w:pPr>
        <w:pStyle w:val="Odstavecseseznamem"/>
        <w:numPr>
          <w:ilvl w:val="0"/>
          <w:numId w:val="1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nezastupitelné</w:t>
      </w:r>
    </w:p>
    <w:p w:rsidR="0039459A" w:rsidRPr="005171FD" w:rsidRDefault="0039459A" w:rsidP="00196607">
      <w:pPr>
        <w:rPr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8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dělitelné</w:t>
      </w:r>
    </w:p>
    <w:p w:rsidR="00702F63" w:rsidRPr="005171FD" w:rsidRDefault="00702F63" w:rsidP="005B2A2E">
      <w:pPr>
        <w:pStyle w:val="Odstavecseseznamem"/>
        <w:numPr>
          <w:ilvl w:val="0"/>
          <w:numId w:val="18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nedělitelné</w:t>
      </w:r>
    </w:p>
    <w:p w:rsidR="00702F63" w:rsidRPr="005171FD" w:rsidRDefault="00702F63" w:rsidP="00702F63">
      <w:pPr>
        <w:ind w:left="360"/>
        <w:contextualSpacing/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5F0042">
      <w:pPr>
        <w:pStyle w:val="Odstavecseseznamem"/>
        <w:numPr>
          <w:ilvl w:val="0"/>
          <w:numId w:val="53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jednotlivě </w:t>
      </w:r>
      <w:r w:rsidR="00702F63" w:rsidRPr="005171FD">
        <w:rPr>
          <w:b/>
          <w:color w:val="000000" w:themeColor="text1"/>
          <w:szCs w:val="20"/>
          <w:lang w:val="cs-CZ"/>
        </w:rPr>
        <w:t>(specificky) určené</w:t>
      </w:r>
    </w:p>
    <w:p w:rsidR="00702F63" w:rsidRPr="005171FD" w:rsidRDefault="00702F63" w:rsidP="005F0042">
      <w:pPr>
        <w:pStyle w:val="Odstavecseseznamem"/>
        <w:numPr>
          <w:ilvl w:val="0"/>
          <w:numId w:val="53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bCs/>
          <w:color w:val="000000"/>
          <w:szCs w:val="20"/>
          <w:lang w:val="cs-CZ"/>
        </w:rPr>
        <w:t xml:space="preserve">druhově (genericky) určené – </w:t>
      </w:r>
      <w:r w:rsidRPr="005171FD">
        <w:rPr>
          <w:bCs/>
          <w:color w:val="000000"/>
          <w:szCs w:val="20"/>
          <w:lang w:val="cs-CZ"/>
        </w:rPr>
        <w:t>určené podle počtu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míry nebo hmotnosti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které lze nahradit věcmi téhož druhu a kvality</w:t>
      </w:r>
    </w:p>
    <w:p w:rsidR="0039459A" w:rsidRPr="005171FD" w:rsidRDefault="0039459A" w:rsidP="00196607">
      <w:pPr>
        <w:ind w:left="360"/>
        <w:rPr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0"/>
          <w:numId w:val="131"/>
        </w:numPr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věc hromadná</w:t>
      </w:r>
    </w:p>
    <w:p w:rsidR="0039459A" w:rsidRPr="005171FD" w:rsidRDefault="0039459A" w:rsidP="005B2A2E">
      <w:pPr>
        <w:pStyle w:val="Odstavecseseznamem"/>
        <w:numPr>
          <w:ilvl w:val="1"/>
          <w:numId w:val="13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soubor jednotlivých věcí náležejících téže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považovaný za jeden předmět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nesoucí společné označení (např. stádo ovcí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sbírka známek)</w:t>
      </w:r>
    </w:p>
    <w:p w:rsidR="0039459A" w:rsidRPr="005171FD" w:rsidRDefault="0039459A" w:rsidP="005B2A2E">
      <w:pPr>
        <w:pStyle w:val="Odstavecseseznamem"/>
        <w:numPr>
          <w:ilvl w:val="2"/>
          <w:numId w:val="138"/>
        </w:numPr>
        <w:contextualSpacing/>
        <w:rPr>
          <w:bCs/>
          <w:i/>
          <w:color w:val="000000" w:themeColor="text1"/>
          <w:szCs w:val="20"/>
          <w:lang w:val="cs-CZ"/>
        </w:rPr>
      </w:pPr>
      <w:r w:rsidRPr="005171FD">
        <w:rPr>
          <w:bCs/>
          <w:i/>
          <w:color w:val="000000" w:themeColor="text1"/>
          <w:szCs w:val="20"/>
          <w:lang w:val="cs-CZ"/>
        </w:rPr>
        <w:t>obchodní závod a pobočka</w:t>
      </w:r>
    </w:p>
    <w:p w:rsidR="0039459A" w:rsidRPr="005171FD" w:rsidRDefault="0039459A" w:rsidP="005B2A2E">
      <w:pPr>
        <w:pStyle w:val="Odstavecseseznamem"/>
        <w:numPr>
          <w:ilvl w:val="3"/>
          <w:numId w:val="13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nahrazení pojmu podnik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protože stále více </w:t>
      </w:r>
      <w:proofErr w:type="spellStart"/>
      <w:r w:rsidRPr="005171FD">
        <w:rPr>
          <w:color w:val="000000" w:themeColor="text1"/>
          <w:szCs w:val="20"/>
          <w:lang w:val="cs-CZ"/>
        </w:rPr>
        <w:t>acquis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color w:val="000000" w:themeColor="text1"/>
          <w:szCs w:val="20"/>
          <w:lang w:val="cs-CZ"/>
        </w:rPr>
        <w:t>communitaire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používá pojem podnik pro označení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popř. soutěžitele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ho EP používá k vymezení prostoru</w:t>
      </w:r>
    </w:p>
    <w:p w:rsidR="0039459A" w:rsidRPr="005171FD" w:rsidRDefault="0039459A" w:rsidP="005B2A2E">
      <w:pPr>
        <w:pStyle w:val="Odstavecseseznamem"/>
        <w:numPr>
          <w:ilvl w:val="3"/>
          <w:numId w:val="13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jde o majetkovou hodnotu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kterou nemusí vlastnit pouze podnikatel (např.: dědic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nezpůsobilý k jeho provozu ho může propachtovat)</w:t>
      </w:r>
    </w:p>
    <w:p w:rsidR="0039459A" w:rsidRPr="005171FD" w:rsidRDefault="0039459A" w:rsidP="005B2A2E">
      <w:pPr>
        <w:pStyle w:val="Odstavecseseznamem"/>
        <w:numPr>
          <w:ilvl w:val="3"/>
          <w:numId w:val="13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 obchodnímu závodu patří ty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podnikatel vůlí vymezil (ať výslovně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ať jen fakticitou používání)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rozhodná je tedy skutečnost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nikoli evidence</w:t>
      </w:r>
    </w:p>
    <w:p w:rsidR="0039459A" w:rsidRPr="005171FD" w:rsidRDefault="0039459A" w:rsidP="005B2A2E">
      <w:pPr>
        <w:pStyle w:val="Odstavecseseznamem"/>
        <w:numPr>
          <w:ilvl w:val="3"/>
          <w:numId w:val="13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převodem závodu k němu nabyvatel získá </w:t>
      </w:r>
      <w:proofErr w:type="spellStart"/>
      <w:r w:rsidRPr="005171FD">
        <w:rPr>
          <w:i/>
          <w:iCs/>
          <w:color w:val="000000" w:themeColor="text1"/>
          <w:szCs w:val="20"/>
          <w:lang w:val="cs-CZ"/>
        </w:rPr>
        <w:t>uno</w:t>
      </w:r>
      <w:proofErr w:type="spellEnd"/>
      <w:r w:rsidRPr="005171FD">
        <w:rPr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i/>
          <w:iCs/>
          <w:color w:val="000000" w:themeColor="text1"/>
          <w:szCs w:val="20"/>
          <w:lang w:val="cs-CZ"/>
        </w:rPr>
        <w:t>actu</w:t>
      </w:r>
      <w:proofErr w:type="spellEnd"/>
      <w:r w:rsidRPr="005171FD">
        <w:rPr>
          <w:i/>
          <w:i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vlastnické právo jako k celku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není tedy nutný samostatně převádět jeho jednotlivé části</w:t>
      </w:r>
    </w:p>
    <w:p w:rsidR="0039459A" w:rsidRPr="005171FD" w:rsidRDefault="0039459A" w:rsidP="005B2A2E">
      <w:pPr>
        <w:pStyle w:val="Odstavecseseznamem"/>
        <w:numPr>
          <w:ilvl w:val="3"/>
          <w:numId w:val="137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nyní chápáno jako osobní složka podniku (myšlenka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know-how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klientela…)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nadále nehmotnými statky (právy či průmyslovým a jiným duševním vlastnictvím)</w:t>
      </w:r>
    </w:p>
    <w:p w:rsidR="0039459A" w:rsidRPr="005171FD" w:rsidRDefault="0039459A" w:rsidP="005B2A2E">
      <w:pPr>
        <w:pStyle w:val="Odstavecseseznamem"/>
        <w:numPr>
          <w:ilvl w:val="2"/>
          <w:numId w:val="1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Pr="005171FD">
        <w:rPr>
          <w:i/>
          <w:color w:val="000000" w:themeColor="text1"/>
          <w:szCs w:val="20"/>
          <w:lang w:val="cs-CZ"/>
        </w:rPr>
        <w:t>obočka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39459A" w:rsidRPr="005171FD" w:rsidRDefault="0039459A" w:rsidP="005B2A2E">
      <w:pPr>
        <w:pStyle w:val="Odstavecseseznamem"/>
        <w:numPr>
          <w:ilvl w:val="3"/>
          <w:numId w:val="13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část závodu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které podnikatel rozhodl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bud pobočkou a která vykazuje hospodářskou a funkční samostatnost</w:t>
      </w:r>
    </w:p>
    <w:p w:rsidR="0039459A" w:rsidRPr="005171FD" w:rsidRDefault="0039459A" w:rsidP="005B2A2E">
      <w:pPr>
        <w:pStyle w:val="Odstavecseseznamem"/>
        <w:numPr>
          <w:ilvl w:val="3"/>
          <w:numId w:val="13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pokud je pobočka zapsána do obch. </w:t>
      </w:r>
      <w:proofErr w:type="gramStart"/>
      <w:r w:rsidRPr="005171FD">
        <w:rPr>
          <w:color w:val="000000" w:themeColor="text1"/>
          <w:szCs w:val="20"/>
          <w:lang w:val="cs-CZ"/>
        </w:rPr>
        <w:t>rejstříku</w:t>
      </w:r>
      <w:proofErr w:type="gramEnd"/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jedná se o odštěpný závod</w:t>
      </w:r>
    </w:p>
    <w:p w:rsidR="0039459A" w:rsidRPr="005171FD" w:rsidRDefault="0039459A" w:rsidP="005B2A2E">
      <w:pPr>
        <w:pStyle w:val="Odstavecseseznamem"/>
        <w:numPr>
          <w:ilvl w:val="3"/>
          <w:numId w:val="13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vedoucí je oprávněn zastupovat podnikatele v záležitostech odštěpného závodu 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ke kterému byl jako vedoucí zapsán do obch. </w:t>
      </w:r>
      <w:proofErr w:type="gramStart"/>
      <w:r w:rsidRPr="005171FD">
        <w:rPr>
          <w:color w:val="000000" w:themeColor="text1"/>
          <w:szCs w:val="20"/>
          <w:lang w:val="cs-CZ"/>
        </w:rPr>
        <w:t>rejstříku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</w:t>
      </w:r>
    </w:p>
    <w:p w:rsidR="0039459A" w:rsidRPr="005171FD" w:rsidRDefault="0039459A" w:rsidP="005B2A2E">
      <w:pPr>
        <w:pStyle w:val="Odstavecseseznamem"/>
        <w:numPr>
          <w:ilvl w:val="3"/>
          <w:numId w:val="13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může být i více vedoucích </w:t>
      </w:r>
    </w:p>
    <w:p w:rsidR="00E8343F" w:rsidRDefault="00E8343F" w:rsidP="00E8343F">
      <w:pPr>
        <w:pStyle w:val="Odstavecseseznamem"/>
        <w:ind w:left="2160"/>
        <w:contextualSpacing/>
        <w:rPr>
          <w:bCs/>
          <w:i/>
          <w:color w:val="000000" w:themeColor="text1"/>
          <w:szCs w:val="20"/>
          <w:lang w:val="cs-CZ"/>
        </w:rPr>
      </w:pPr>
    </w:p>
    <w:p w:rsidR="00E8343F" w:rsidRDefault="00E8343F" w:rsidP="00E8343F">
      <w:pPr>
        <w:pStyle w:val="Odstavecseseznamem"/>
        <w:ind w:left="2160"/>
        <w:contextualSpacing/>
        <w:rPr>
          <w:bCs/>
          <w:i/>
          <w:color w:val="000000" w:themeColor="text1"/>
          <w:szCs w:val="20"/>
          <w:lang w:val="cs-CZ"/>
        </w:rPr>
      </w:pPr>
    </w:p>
    <w:p w:rsidR="0039459A" w:rsidRPr="005171FD" w:rsidRDefault="0039459A" w:rsidP="005B2A2E">
      <w:pPr>
        <w:pStyle w:val="Odstavecseseznamem"/>
        <w:numPr>
          <w:ilvl w:val="2"/>
          <w:numId w:val="138"/>
        </w:numPr>
        <w:contextualSpacing/>
        <w:rPr>
          <w:bCs/>
          <w:i/>
          <w:color w:val="000000" w:themeColor="text1"/>
          <w:szCs w:val="20"/>
          <w:lang w:val="cs-CZ"/>
        </w:rPr>
      </w:pPr>
      <w:r w:rsidRPr="005171FD">
        <w:rPr>
          <w:bCs/>
          <w:i/>
          <w:color w:val="000000" w:themeColor="text1"/>
          <w:szCs w:val="20"/>
          <w:lang w:val="cs-CZ"/>
        </w:rPr>
        <w:t>obchodní tajemství</w:t>
      </w:r>
    </w:p>
    <w:p w:rsidR="00702F63" w:rsidRPr="005171FD" w:rsidRDefault="00702F63" w:rsidP="005B2A2E">
      <w:pPr>
        <w:pStyle w:val="Odstavecseseznamem"/>
        <w:numPr>
          <w:ilvl w:val="3"/>
          <w:numId w:val="135"/>
        </w:numPr>
        <w:tabs>
          <w:tab w:val="left" w:pos="1843"/>
        </w:tabs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bCs/>
          <w:i/>
          <w:color w:val="000000"/>
          <w:szCs w:val="20"/>
          <w:lang w:val="cs-CZ"/>
        </w:rPr>
        <w:t xml:space="preserve">pozn. doc. Hendrychové: </w:t>
      </w:r>
      <w:r w:rsidRPr="005171FD">
        <w:rPr>
          <w:bCs/>
          <w:color w:val="000000"/>
          <w:szCs w:val="20"/>
          <w:lang w:val="cs-CZ"/>
        </w:rPr>
        <w:t>není to věc hromadná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je to nehmotná věc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jejíž úprava připojena jen proto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že se to jevilo vhodným</w:t>
      </w:r>
    </w:p>
    <w:p w:rsidR="0039459A" w:rsidRPr="005171FD" w:rsidRDefault="0039459A" w:rsidP="005B2A2E">
      <w:pPr>
        <w:pStyle w:val="Odstavecseseznamem"/>
        <w:numPr>
          <w:ilvl w:val="3"/>
          <w:numId w:val="135"/>
        </w:numPr>
        <w:tabs>
          <w:tab w:val="left" w:pos="1843"/>
        </w:tabs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konkurenčně významné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určitelné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ocenitelné a v příslušných obchodních kruzích běžně nedostupné skutečnosti související se závodem</w:t>
      </w:r>
    </w:p>
    <w:p w:rsidR="0039459A" w:rsidRPr="005171FD" w:rsidRDefault="0039459A" w:rsidP="005B2A2E">
      <w:pPr>
        <w:pStyle w:val="Odstavecseseznamem"/>
        <w:numPr>
          <w:ilvl w:val="3"/>
          <w:numId w:val="135"/>
        </w:numPr>
        <w:tabs>
          <w:tab w:val="left" w:pos="1843"/>
        </w:tabs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zajišťuje ve svém zájmu jejich utajení</w:t>
      </w:r>
    </w:p>
    <w:p w:rsidR="00D1409B" w:rsidRPr="005171FD" w:rsidRDefault="00D1409B" w:rsidP="00196607">
      <w:pPr>
        <w:ind w:left="66"/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ind w:left="66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Veřejný statek</w:t>
      </w:r>
    </w:p>
    <w:p w:rsidR="0039459A" w:rsidRPr="005171FD" w:rsidRDefault="0039459A" w:rsidP="00196607">
      <w:pPr>
        <w:pStyle w:val="Odstavecseseznamem"/>
        <w:numPr>
          <w:ilvl w:val="0"/>
          <w:numId w:val="123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slouží k obecnému užívání</w:t>
      </w:r>
    </w:p>
    <w:p w:rsidR="0039459A" w:rsidRPr="005171FD" w:rsidRDefault="0039459A" w:rsidP="00196607">
      <w:pPr>
        <w:pStyle w:val="Odstavecseseznamem"/>
        <w:numPr>
          <w:ilvl w:val="0"/>
          <w:numId w:val="123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není </w:t>
      </w:r>
      <w:r w:rsidR="00702F63" w:rsidRPr="005171FD">
        <w:rPr>
          <w:color w:val="000000"/>
          <w:szCs w:val="20"/>
          <w:lang w:val="cs-CZ"/>
        </w:rPr>
        <w:t>rozhodné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02F63" w:rsidRPr="005171FD">
        <w:rPr>
          <w:color w:val="000000"/>
          <w:szCs w:val="20"/>
          <w:lang w:val="cs-CZ"/>
        </w:rPr>
        <w:t>kdo je vlastníkem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jakému účelu slouží či má sloužit (Povolá-li zůstavitel dědice s příkazem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dědic učinil z uzavřené zahrady uprostřed města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kterou zdědil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veřejný park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pak se zahrada okamžikem smrti zůstavitele stane veřejným statkem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byť obecnému užívání ještě neslouží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komu to podle zvláštních právních předpisů náleží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 právo domáhat se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pozemek byl veřejnosti zpřístupněn.)</w:t>
      </w:r>
    </w:p>
    <w:p w:rsidR="0039459A" w:rsidRPr="005171FD" w:rsidRDefault="0039459A" w:rsidP="00196607">
      <w:pPr>
        <w:pStyle w:val="Odstavecseseznamem"/>
        <w:numPr>
          <w:ilvl w:val="0"/>
          <w:numId w:val="123"/>
        </w:numPr>
        <w:ind w:left="72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úpravu veřejných statků poskytuje NOZ ale předpokládá se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bude také zohledněna v novele katastrálního zákona</w:t>
      </w:r>
    </w:p>
    <w:p w:rsidR="00D1409B" w:rsidRPr="005171FD" w:rsidRDefault="00D1409B" w:rsidP="00196607">
      <w:pPr>
        <w:pStyle w:val="Odstavecseseznamem"/>
        <w:ind w:left="0"/>
        <w:rPr>
          <w:b/>
          <w:color w:val="000000" w:themeColor="text1"/>
          <w:szCs w:val="20"/>
          <w:lang w:val="cs-CZ"/>
        </w:rPr>
      </w:pPr>
    </w:p>
    <w:p w:rsidR="0039459A" w:rsidRPr="005171FD" w:rsidRDefault="0039459A" w:rsidP="00196607">
      <w:pPr>
        <w:pStyle w:val="Odstavecseseznamem"/>
        <w:ind w:left="0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Negativní výčet </w:t>
      </w:r>
    </w:p>
    <w:p w:rsidR="0039459A" w:rsidRPr="005171FD" w:rsidRDefault="0039459A" w:rsidP="00196607">
      <w:pPr>
        <w:pStyle w:val="Odstavecseseznamem"/>
        <w:numPr>
          <w:ilvl w:val="0"/>
          <w:numId w:val="125"/>
        </w:numPr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lidské tělo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lidské tělo a jeho části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ani oddělené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nejsou věcí</w:t>
      </w:r>
    </w:p>
    <w:p w:rsidR="0039459A" w:rsidRPr="005171FD" w:rsidRDefault="0039459A" w:rsidP="00196607">
      <w:pPr>
        <w:pStyle w:val="Odstavecseseznamem"/>
        <w:numPr>
          <w:ilvl w:val="2"/>
          <w:numId w:val="127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části lidského těla lze považovat za věc v případech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to stanoví zvláštní předpis a lze s nimi jako s věcmi nakládat jen v mezích těchto předpisů</w:t>
      </w:r>
    </w:p>
    <w:p w:rsidR="00702F63" w:rsidRPr="005171FD" w:rsidRDefault="00702F63" w:rsidP="005B2A2E">
      <w:pPr>
        <w:pStyle w:val="Odstavecseseznamem"/>
        <w:numPr>
          <w:ilvl w:val="3"/>
          <w:numId w:val="135"/>
        </w:numPr>
        <w:tabs>
          <w:tab w:val="left" w:pos="1843"/>
        </w:tabs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část lidského těla může event. být věcí podle zvl. předpisu jen po oddělení</w:t>
      </w:r>
    </w:p>
    <w:p w:rsidR="0039459A" w:rsidRPr="005171FD" w:rsidRDefault="0039459A" w:rsidP="00196607">
      <w:pPr>
        <w:pStyle w:val="Odstavecseseznamem"/>
        <w:numPr>
          <w:ilvl w:val="2"/>
          <w:numId w:val="127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 považováno za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se zabránilo například volnému obchodování</w:t>
      </w:r>
    </w:p>
    <w:p w:rsidR="0039459A" w:rsidRPr="005171FD" w:rsidRDefault="0039459A" w:rsidP="00196607">
      <w:pPr>
        <w:pStyle w:val="Odstavecseseznamem"/>
        <w:numPr>
          <w:ilvl w:val="2"/>
          <w:numId w:val="127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transplantační zákon upravuje podmínky odběru (orgánů i krve) apod.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je kategorický zákaz peněžitého plnění</w:t>
      </w:r>
    </w:p>
    <w:p w:rsidR="0039459A" w:rsidRPr="005171FD" w:rsidRDefault="0039459A" w:rsidP="00196607">
      <w:pPr>
        <w:pStyle w:val="Odstavecseseznamem"/>
        <w:numPr>
          <w:ilvl w:val="0"/>
          <w:numId w:val="125"/>
        </w:numPr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živé zvíře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zvířeti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jakožto živému tvorovi nadanému smysly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se přičítá zvláštní význam a hodnota (ta nemusí být tedy dána obvyklou cenou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jak vyplývá z ustanovení o náhradě škody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2970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i náklady převyšující cenu zvířete vynaložené na péči o zdraví zvířete nejsou považovány za neúčelné) </w:t>
      </w:r>
    </w:p>
    <w:p w:rsidR="0039459A" w:rsidRPr="005171FD" w:rsidRDefault="00702F63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 člověka se odliš</w:t>
      </w:r>
      <w:r w:rsidR="0039459A" w:rsidRPr="005171FD">
        <w:rPr>
          <w:color w:val="000000" w:themeColor="text1"/>
          <w:szCs w:val="20"/>
          <w:lang w:val="cs-CZ"/>
        </w:rPr>
        <w:t>uje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že je sice také nadáno smysly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ale není nadáno rozumem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39459A" w:rsidRPr="005171FD">
        <w:rPr>
          <w:color w:val="000000" w:themeColor="text1"/>
          <w:szCs w:val="20"/>
          <w:lang w:val="cs-CZ"/>
        </w:rPr>
        <w:t>19)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nepřísluší mu tak přirozená práva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jako živý tvor je ale vyloučen ze zařazení mezi věci</w:t>
      </w:r>
    </w:p>
    <w:p w:rsidR="0039459A" w:rsidRPr="005171FD" w:rsidRDefault="0039459A" w:rsidP="00196607">
      <w:pPr>
        <w:pStyle w:val="Odstavecseseznamem"/>
        <w:numPr>
          <w:ilvl w:val="2"/>
          <w:numId w:val="128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vymyká se římskoprávnímu pojetí – tento posun se nazývá </w:t>
      </w:r>
      <w:proofErr w:type="spellStart"/>
      <w:r w:rsidRPr="005171FD">
        <w:rPr>
          <w:color w:val="000000" w:themeColor="text1"/>
          <w:szCs w:val="20"/>
          <w:lang w:val="cs-CZ"/>
        </w:rPr>
        <w:t>dereifikace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zvířat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vede k němu hlavně etika ochrany zvířat a ekologické hledisko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 ustanovení o věcech se na zvířata aplikují obdobně ale jen v 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jakém to neodporuje povaze zvířete jako živého tvora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úprava se zabývá také vystupováním zvířat ve vlastnických vztazích a ve vztahu k pánovi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tento vztah je chráněn a je přihlíženo k emoční vazbě</w:t>
      </w:r>
    </w:p>
    <w:p w:rsidR="0039459A" w:rsidRPr="005171FD" w:rsidRDefault="00A520C2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</w:t>
      </w:r>
      <w:r w:rsidR="0039459A" w:rsidRPr="005171FD">
        <w:rPr>
          <w:color w:val="000000" w:themeColor="text1"/>
          <w:szCs w:val="20"/>
          <w:lang w:val="cs-CZ"/>
        </w:rPr>
        <w:t> na ochranu zvířat vymezuje pojem zvíře úžeji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jen jako obratlovec odlišný od člověka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NOZ považuje za zvíře i bezobratlé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9459A" w:rsidRPr="005171FD">
        <w:rPr>
          <w:color w:val="000000" w:themeColor="text1"/>
          <w:szCs w:val="20"/>
          <w:lang w:val="cs-CZ"/>
        </w:rPr>
        <w:t>schopné cítit bolest a stres</w:t>
      </w:r>
    </w:p>
    <w:p w:rsidR="0039459A" w:rsidRPr="005171FD" w:rsidRDefault="0039459A" w:rsidP="00196607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rozdělení zvířat</w:t>
      </w:r>
      <w:r w:rsidR="00702F63" w:rsidRPr="005171FD">
        <w:rPr>
          <w:color w:val="000000" w:themeColor="text1"/>
          <w:szCs w:val="20"/>
          <w:lang w:val="cs-CZ"/>
        </w:rPr>
        <w:t xml:space="preserve"> (tak trochu navíc)</w:t>
      </w:r>
    </w:p>
    <w:p w:rsidR="0039459A" w:rsidRPr="005171FD" w:rsidRDefault="0039459A" w:rsidP="00196607">
      <w:pPr>
        <w:pStyle w:val="Odstavecseseznamem"/>
        <w:numPr>
          <w:ilvl w:val="2"/>
          <w:numId w:val="128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 potřeby otázek existence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vzniku a zániku vlastnického práva ke zvířeti a otázky povinnosti nahradit škodu způsobenou zvířetem</w:t>
      </w:r>
      <w:r w:rsidR="00702F63" w:rsidRPr="005171FD">
        <w:rPr>
          <w:color w:val="000000" w:themeColor="text1"/>
          <w:szCs w:val="20"/>
          <w:lang w:val="cs-CZ"/>
        </w:rPr>
        <w:t>:</w:t>
      </w:r>
    </w:p>
    <w:p w:rsidR="0039459A" w:rsidRPr="005171FD" w:rsidRDefault="0039459A" w:rsidP="00196607">
      <w:pPr>
        <w:pStyle w:val="Odstavecseseznamem"/>
        <w:numPr>
          <w:ilvl w:val="3"/>
          <w:numId w:val="125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domácí</w:t>
      </w:r>
      <w:r w:rsidRPr="005171FD">
        <w:rPr>
          <w:color w:val="000000" w:themeColor="text1"/>
          <w:szCs w:val="20"/>
          <w:lang w:val="cs-CZ"/>
        </w:rPr>
        <w:t xml:space="preserve"> – druh žijící s člověkem bezvýjimečně či převážně</w:t>
      </w:r>
    </w:p>
    <w:p w:rsidR="0039459A" w:rsidRPr="005171FD" w:rsidRDefault="0039459A" w:rsidP="00196607">
      <w:pPr>
        <w:pStyle w:val="Odstavecseseznamem"/>
        <w:numPr>
          <w:ilvl w:val="3"/>
          <w:numId w:val="125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divoká</w:t>
      </w:r>
      <w:r w:rsidRPr="005171FD">
        <w:rPr>
          <w:color w:val="000000" w:themeColor="text1"/>
          <w:szCs w:val="20"/>
          <w:lang w:val="cs-CZ"/>
        </w:rPr>
        <w:t xml:space="preserve"> – nedomestikovaný druh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celý druh žije zcela či převážně ve volné přírodě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byť jednotlivé kusy jsou chovány v zajetí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nemají 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„zvířata bez pána“</w:t>
      </w:r>
    </w:p>
    <w:p w:rsidR="0039459A" w:rsidRPr="005171FD" w:rsidRDefault="0039459A" w:rsidP="00196607">
      <w:pPr>
        <w:pStyle w:val="Odstavecseseznamem"/>
        <w:numPr>
          <w:ilvl w:val="4"/>
          <w:numId w:val="128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zajatá</w:t>
      </w:r>
      <w:r w:rsidRPr="005171FD">
        <w:rPr>
          <w:color w:val="000000" w:themeColor="text1"/>
          <w:szCs w:val="20"/>
          <w:lang w:val="cs-CZ"/>
        </w:rPr>
        <w:t xml:space="preserve"> – chovaná v zajetí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brání jim v úniku fyzické překážky</w:t>
      </w:r>
    </w:p>
    <w:p w:rsidR="0039459A" w:rsidRPr="005171FD" w:rsidRDefault="0039459A" w:rsidP="00196607">
      <w:pPr>
        <w:pStyle w:val="Odstavecseseznamem"/>
        <w:numPr>
          <w:ilvl w:val="4"/>
          <w:numId w:val="128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zkrocená</w:t>
      </w:r>
      <w:r w:rsidRPr="005171FD">
        <w:rPr>
          <w:color w:val="000000" w:themeColor="text1"/>
          <w:szCs w:val="20"/>
          <w:lang w:val="cs-CZ"/>
        </w:rPr>
        <w:t xml:space="preserve"> – zpravidla se jim nebrání ve volném pohybu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 pána se samovolně zdržují nebo se k němu pravidelně vrací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zachovávají si návyk vracet se = </w:t>
      </w:r>
      <w:proofErr w:type="spellStart"/>
      <w:r w:rsidRPr="005171FD">
        <w:rPr>
          <w:color w:val="000000" w:themeColor="text1"/>
          <w:szCs w:val="20"/>
          <w:lang w:val="cs-CZ"/>
        </w:rPr>
        <w:t>consuetudo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color w:val="000000" w:themeColor="text1"/>
          <w:szCs w:val="20"/>
          <w:lang w:val="cs-CZ"/>
        </w:rPr>
        <w:t>revertendi</w:t>
      </w:r>
      <w:proofErr w:type="spellEnd"/>
    </w:p>
    <w:p w:rsidR="0039459A" w:rsidRPr="005171FD" w:rsidRDefault="0039459A" w:rsidP="005B2A2E">
      <w:pPr>
        <w:pStyle w:val="Odstavecseseznamem"/>
        <w:numPr>
          <w:ilvl w:val="3"/>
          <w:numId w:val="130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chovaná</w:t>
      </w:r>
      <w:r w:rsidRPr="005171FD">
        <w:rPr>
          <w:color w:val="000000" w:themeColor="text1"/>
          <w:szCs w:val="20"/>
          <w:lang w:val="cs-CZ"/>
        </w:rPr>
        <w:t xml:space="preserve"> zvířata – domácí a divoká zajatá a zkrocená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mají vlastníka a která člověk chová</w:t>
      </w:r>
    </w:p>
    <w:p w:rsidR="0039459A" w:rsidRPr="005171FD" w:rsidRDefault="0039459A" w:rsidP="00702F63">
      <w:pPr>
        <w:pStyle w:val="Odstavecseseznamem"/>
        <w:numPr>
          <w:ilvl w:val="2"/>
          <w:numId w:val="128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rozdělení podle účelu chovu</w:t>
      </w:r>
      <w:r w:rsidR="00702F63" w:rsidRPr="005171FD">
        <w:rPr>
          <w:color w:val="000000" w:themeColor="text1"/>
          <w:szCs w:val="20"/>
          <w:lang w:val="cs-CZ"/>
        </w:rPr>
        <w:t>:</w:t>
      </w:r>
    </w:p>
    <w:p w:rsidR="0039459A" w:rsidRPr="005171FD" w:rsidRDefault="0039459A" w:rsidP="00702F63">
      <w:pPr>
        <w:pStyle w:val="Odstavecseseznamem"/>
        <w:numPr>
          <w:ilvl w:val="3"/>
          <w:numId w:val="125"/>
        </w:numPr>
        <w:ind w:left="2835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v zájmovém chovu – pro potěšení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hospodářský účel je vedlejší nebo zcela chybí</w:t>
      </w:r>
    </w:p>
    <w:p w:rsidR="0039459A" w:rsidRPr="005171FD" w:rsidRDefault="0039459A" w:rsidP="00702F63">
      <w:pPr>
        <w:pStyle w:val="Odstavecseseznamem"/>
        <w:numPr>
          <w:ilvl w:val="3"/>
          <w:numId w:val="125"/>
        </w:numPr>
        <w:ind w:left="2835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hospodářská zvířata – k přímému hospodářskému prospěchu: plody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maso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práce…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zvláštní kategorie tvoří dobytek = sudokopytníci náležející k domácím zvířatům</w:t>
      </w:r>
    </w:p>
    <w:p w:rsidR="00D1409B" w:rsidRPr="005171FD" w:rsidRDefault="00D1409B" w:rsidP="00196607">
      <w:pPr>
        <w:rPr>
          <w:b/>
          <w:color w:val="000000" w:themeColor="text1"/>
          <w:szCs w:val="20"/>
          <w:lang w:val="cs-CZ"/>
        </w:rPr>
      </w:pPr>
    </w:p>
    <w:p w:rsidR="00702F63" w:rsidRPr="005171FD" w:rsidRDefault="00702F63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Další předměty některých práv a povinností</w:t>
      </w:r>
    </w:p>
    <w:p w:rsidR="0039459A" w:rsidRPr="005171FD" w:rsidRDefault="00702F63" w:rsidP="00702F63">
      <w:pPr>
        <w:pStyle w:val="Odstavecseseznamem"/>
        <w:numPr>
          <w:ilvl w:val="0"/>
          <w:numId w:val="125"/>
        </w:numPr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m</w:t>
      </w:r>
      <w:r w:rsidR="0039459A" w:rsidRPr="005171FD">
        <w:rPr>
          <w:b/>
          <w:bCs/>
          <w:color w:val="000000" w:themeColor="text1"/>
          <w:szCs w:val="20"/>
          <w:lang w:val="cs-CZ"/>
        </w:rPr>
        <w:t>ajetek</w:t>
      </w:r>
    </w:p>
    <w:p w:rsidR="00D1409B" w:rsidRPr="005171FD" w:rsidRDefault="0039459A" w:rsidP="00702F63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soubor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 a majetkových hodnot náležejících jedné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souhrn aktivn</w:t>
      </w:r>
      <w:r w:rsidR="00702F63" w:rsidRPr="005171FD">
        <w:rPr>
          <w:color w:val="000000" w:themeColor="text1"/>
          <w:szCs w:val="20"/>
          <w:lang w:val="cs-CZ"/>
        </w:rPr>
        <w:t xml:space="preserve">ích hodnotových položek (čl. 11 odst. </w:t>
      </w:r>
      <w:r w:rsidRPr="005171FD">
        <w:rPr>
          <w:color w:val="000000" w:themeColor="text1"/>
          <w:szCs w:val="20"/>
          <w:lang w:val="cs-CZ"/>
        </w:rPr>
        <w:t>1 LZPS)</w:t>
      </w:r>
    </w:p>
    <w:p w:rsidR="0039459A" w:rsidRPr="005171FD" w:rsidRDefault="00702F63" w:rsidP="00702F63">
      <w:pPr>
        <w:pStyle w:val="Odstavecseseznamem"/>
        <w:numPr>
          <w:ilvl w:val="0"/>
          <w:numId w:val="125"/>
        </w:numPr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j</w:t>
      </w:r>
      <w:r w:rsidR="0039459A" w:rsidRPr="005171FD">
        <w:rPr>
          <w:b/>
          <w:bCs/>
          <w:color w:val="000000" w:themeColor="text1"/>
          <w:szCs w:val="20"/>
          <w:lang w:val="cs-CZ"/>
        </w:rPr>
        <w:t>mění</w:t>
      </w:r>
    </w:p>
    <w:p w:rsidR="0039459A" w:rsidRPr="005171FD" w:rsidRDefault="0039459A" w:rsidP="00702F63">
      <w:pPr>
        <w:pStyle w:val="Odstavecseseznamem"/>
        <w:numPr>
          <w:ilvl w:val="0"/>
          <w:numId w:val="126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komplex kladných a záporných majetkových hodnot (aktiv i pasiv) náležející jedné osobě</w:t>
      </w:r>
    </w:p>
    <w:p w:rsidR="0039459A" w:rsidRPr="005171FD" w:rsidRDefault="0039459A" w:rsidP="00702F63">
      <w:pPr>
        <w:pStyle w:val="Odstavecseseznamem"/>
        <w:numPr>
          <w:ilvl w:val="2"/>
          <w:numId w:val="128"/>
        </w:numPr>
        <w:ind w:left="2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náležejí několika osobám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02F63" w:rsidRPr="005171FD">
        <w:rPr>
          <w:color w:val="000000" w:themeColor="text1"/>
          <w:szCs w:val="20"/>
          <w:lang w:val="cs-CZ"/>
        </w:rPr>
        <w:t>je tvořeno společenství</w:t>
      </w:r>
    </w:p>
    <w:p w:rsidR="00702F63" w:rsidRPr="005171FD" w:rsidRDefault="00702F63" w:rsidP="00702F63">
      <w:pPr>
        <w:rPr>
          <w:b/>
          <w:bCs/>
          <w:color w:val="000000"/>
          <w:lang w:val="cs-CZ"/>
        </w:rPr>
      </w:pPr>
    </w:p>
    <w:p w:rsidR="00702F63" w:rsidRPr="005171FD" w:rsidRDefault="00702F63" w:rsidP="00702F63">
      <w:pPr>
        <w:rPr>
          <w:color w:val="000000"/>
          <w:lang w:val="cs-CZ"/>
        </w:rPr>
      </w:pPr>
      <w:r w:rsidRPr="005171FD">
        <w:rPr>
          <w:b/>
          <w:bCs/>
          <w:color w:val="000000"/>
          <w:lang w:val="cs-CZ"/>
        </w:rPr>
        <w:t>Podíl (spoluvlastnický</w:t>
      </w:r>
      <w:r w:rsidR="00D218C3" w:rsidRPr="005171FD">
        <w:rPr>
          <w:b/>
          <w:bCs/>
          <w:color w:val="000000"/>
          <w:lang w:val="cs-CZ"/>
        </w:rPr>
        <w:t xml:space="preserve">, </w:t>
      </w:r>
      <w:r w:rsidRPr="005171FD">
        <w:rPr>
          <w:b/>
          <w:bCs/>
          <w:color w:val="000000"/>
          <w:lang w:val="cs-CZ"/>
        </w:rPr>
        <w:t xml:space="preserve">obchodní) </w:t>
      </w:r>
      <w:r w:rsidRPr="005171FD">
        <w:rPr>
          <w:color w:val="000000"/>
          <w:lang w:val="cs-CZ"/>
        </w:rPr>
        <w:t>– připouští jen úzký okruh práv a povinností</w:t>
      </w:r>
    </w:p>
    <w:p w:rsidR="00E53952" w:rsidRPr="005171FD" w:rsidRDefault="00E53952" w:rsidP="00196607">
      <w:pPr>
        <w:pStyle w:val="Nadpis2"/>
        <w:rPr>
          <w:color w:val="000000" w:themeColor="text1"/>
        </w:rPr>
      </w:pPr>
      <w:bookmarkStart w:id="44" w:name="_Toc355467514"/>
      <w:r w:rsidRPr="005171FD">
        <w:rPr>
          <w:color w:val="000000" w:themeColor="text1"/>
        </w:rPr>
        <w:t xml:space="preserve">A. 26 – Součást věci </w:t>
      </w:r>
      <w:r w:rsidRPr="005171FD">
        <w:rPr>
          <w:b w:val="0"/>
          <w:color w:val="000000" w:themeColor="text1"/>
        </w:rPr>
        <w:t>(superficiální zásada)</w:t>
      </w:r>
      <w:r w:rsidR="00D218C3" w:rsidRPr="005171FD">
        <w:rPr>
          <w:color w:val="000000" w:themeColor="text1"/>
        </w:rPr>
        <w:t xml:space="preserve">, </w:t>
      </w:r>
      <w:r w:rsidRPr="005171FD">
        <w:rPr>
          <w:color w:val="000000" w:themeColor="text1"/>
        </w:rPr>
        <w:t>příslušenství věci</w:t>
      </w:r>
      <w:bookmarkEnd w:id="44"/>
    </w:p>
    <w:p w:rsidR="00E53952" w:rsidRPr="005171FD" w:rsidRDefault="00E53952" w:rsidP="00196607">
      <w:pPr>
        <w:rPr>
          <w:b/>
          <w:color w:val="000000" w:themeColor="text1"/>
          <w:sz w:val="28"/>
          <w:u w:val="single"/>
          <w:lang w:val="cs-CZ"/>
        </w:rPr>
      </w:pPr>
      <w:r w:rsidRPr="005171FD">
        <w:rPr>
          <w:b/>
          <w:color w:val="000000" w:themeColor="text1"/>
          <w:sz w:val="22"/>
          <w:u w:val="single"/>
          <w:lang w:val="cs-CZ"/>
        </w:rPr>
        <w:t>Součást věci</w:t>
      </w:r>
    </w:p>
    <w:p w:rsidR="00E53952" w:rsidRPr="005171FD" w:rsidRDefault="008C7FF2" w:rsidP="00196607">
      <w:pPr>
        <w:pStyle w:val="Odstavecseseznamem"/>
        <w:numPr>
          <w:ilvl w:val="0"/>
          <w:numId w:val="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E53952" w:rsidRPr="005171FD">
        <w:rPr>
          <w:color w:val="000000" w:themeColor="text1"/>
          <w:szCs w:val="20"/>
          <w:lang w:val="cs-CZ"/>
        </w:rPr>
        <w:t>498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§§ </w:t>
      </w:r>
      <w:r w:rsidR="00E53952" w:rsidRPr="005171FD">
        <w:rPr>
          <w:color w:val="000000" w:themeColor="text1"/>
          <w:szCs w:val="20"/>
          <w:lang w:val="cs-CZ"/>
        </w:rPr>
        <w:t>505 – 509</w:t>
      </w:r>
    </w:p>
    <w:p w:rsidR="00E53952" w:rsidRPr="005171FD" w:rsidRDefault="00E53952" w:rsidP="00196607">
      <w:pPr>
        <w:pStyle w:val="Odstavecseseznamem"/>
        <w:numPr>
          <w:ilvl w:val="0"/>
          <w:numId w:val="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ve starém OZ upraveno v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120</w:t>
      </w:r>
    </w:p>
    <w:p w:rsidR="00E53952" w:rsidRPr="005171FD" w:rsidRDefault="00E53952" w:rsidP="00196607">
      <w:pPr>
        <w:pStyle w:val="Odstavecseseznamem"/>
        <w:numPr>
          <w:ilvl w:val="0"/>
          <w:numId w:val="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= </w:t>
      </w:r>
      <w:r w:rsidRPr="005171FD">
        <w:rPr>
          <w:b/>
          <w:color w:val="000000" w:themeColor="text1"/>
          <w:szCs w:val="20"/>
          <w:lang w:val="cs-CZ"/>
        </w:rPr>
        <w:t>vše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co k věci podle její povahy náleží a nemůže být od věci odděleno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aniž se tím věc znehodnotí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př. prsten s kamenem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současnosti judikatura dovozuje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součástí věci je i např. dálkový ovladač k televizi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technický průkaz k vozidlu – toto nesprávné – měl by tomu předcházet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510 odst. 2 (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příslušenství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následuje osud věci hlavní)</w:t>
      </w:r>
    </w:p>
    <w:p w:rsidR="00E53952" w:rsidRPr="005171FD" w:rsidRDefault="00E53952" w:rsidP="00196607">
      <w:pPr>
        <w:pStyle w:val="Odstavecseseznamem"/>
        <w:numPr>
          <w:ilvl w:val="0"/>
          <w:numId w:val="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posuzování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a není součástí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plyne z </w:t>
      </w:r>
      <w:r w:rsidRPr="005171FD">
        <w:rPr>
          <w:color w:val="000000" w:themeColor="text1"/>
          <w:szCs w:val="20"/>
          <w:u w:val="single"/>
          <w:lang w:val="cs-CZ"/>
        </w:rPr>
        <w:t>povahy věci</w:t>
      </w:r>
      <w:r w:rsidRPr="005171FD">
        <w:rPr>
          <w:color w:val="000000" w:themeColor="text1"/>
          <w:szCs w:val="20"/>
          <w:lang w:val="cs-CZ"/>
        </w:rPr>
        <w:t xml:space="preserve"> i z </w:t>
      </w:r>
      <w:r w:rsidRPr="005171FD">
        <w:rPr>
          <w:color w:val="000000" w:themeColor="text1"/>
          <w:szCs w:val="20"/>
          <w:u w:val="single"/>
          <w:lang w:val="cs-CZ"/>
        </w:rPr>
        <w:t>rizika oddělení</w:t>
      </w:r>
      <w:r w:rsidRPr="005171FD">
        <w:rPr>
          <w:color w:val="000000" w:themeColor="text1"/>
          <w:szCs w:val="20"/>
          <w:lang w:val="cs-CZ"/>
        </w:rPr>
        <w:t xml:space="preserve"> celku v důsledku oddělení součásti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posuzuje se </w:t>
      </w:r>
      <w:r w:rsidRPr="005171FD">
        <w:rPr>
          <w:b/>
          <w:color w:val="000000" w:themeColor="text1"/>
          <w:szCs w:val="20"/>
          <w:lang w:val="cs-CZ"/>
        </w:rPr>
        <w:t>účel celku</w:t>
      </w:r>
      <w:r w:rsidRPr="005171FD">
        <w:rPr>
          <w:color w:val="000000" w:themeColor="text1"/>
          <w:szCs w:val="20"/>
          <w:lang w:val="cs-CZ"/>
        </w:rPr>
        <w:t xml:space="preserve"> (hospodářský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i třeba estetický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vzdělávací)</w:t>
      </w:r>
    </w:p>
    <w:p w:rsidR="00E53952" w:rsidRPr="005171FD" w:rsidRDefault="00E53952" w:rsidP="00196607">
      <w:pPr>
        <w:pStyle w:val="Odstavecseseznamem"/>
        <w:numPr>
          <w:ilvl w:val="0"/>
          <w:numId w:val="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součást není samostatný objekt práv (X příslušenství ano)</w:t>
      </w:r>
    </w:p>
    <w:p w:rsidR="00E53952" w:rsidRPr="005171FD" w:rsidRDefault="00E53952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Součást pozemku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zásada </w:t>
      </w:r>
      <w:r w:rsidRPr="005171FD">
        <w:rPr>
          <w:i/>
          <w:color w:val="000000" w:themeColor="text1"/>
          <w:szCs w:val="20"/>
          <w:lang w:val="cs-CZ"/>
        </w:rPr>
        <w:t>superficies solo cedit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součástí je prostor nad povrchem i pod povrchem pozemku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stavby zřízené na pozemku a jiná zařízení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včetně toho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co je zapouštěno v pozemku nebo upevněno ve zdech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506)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podzemní stavba – není-li sama nemovitou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součástí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 když zasahuje pod jiný pozemek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samostatnou nemovitostí se zvláštním hospodářským určením je např. metro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vinný sklep pod cizím pozemkem)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OZ neřeší důlní stavby (horní zákon)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rostlinstvo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507)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 dočasné stavby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506)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 inženýrské sítě (zejména vodovody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kanalizace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energetická či jiná vedení) – jsou to samostatné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většinou nemovité věci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součástí inženýrských sítí jsou i stavby a technická zařízení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 nimi provozně souvisí (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509)</w:t>
      </w:r>
    </w:p>
    <w:p w:rsidR="00E53952" w:rsidRPr="005171FD" w:rsidRDefault="00E53952" w:rsidP="00196607">
      <w:pPr>
        <w:pStyle w:val="Odstavecseseznamem"/>
        <w:numPr>
          <w:ilvl w:val="0"/>
          <w:numId w:val="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další úprava ve zvláštních zákonech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např.: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vodní zákon – součástí pozemku nejsou povrchové ani podzemní vody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horní zákon – součástí pozemku nejsou ložiska vyhrazených nerostů </w:t>
      </w:r>
    </w:p>
    <w:p w:rsidR="00E53952" w:rsidRPr="005171FD" w:rsidRDefault="00E53952" w:rsidP="00196607">
      <w:pPr>
        <w:pStyle w:val="Odstavecseseznamem"/>
        <w:numPr>
          <w:ilvl w:val="0"/>
          <w:numId w:val="1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stavba</w:t>
      </w:r>
      <w:r w:rsidR="00D218C3" w:rsidRPr="005171FD">
        <w:rPr>
          <w:color w:val="000000" w:themeColor="text1"/>
          <w:szCs w:val="20"/>
          <w:u w:val="single"/>
          <w:lang w:val="cs-CZ"/>
        </w:rPr>
        <w:t xml:space="preserve">, </w:t>
      </w:r>
      <w:r w:rsidRPr="005171FD">
        <w:rPr>
          <w:color w:val="000000" w:themeColor="text1"/>
          <w:szCs w:val="20"/>
          <w:u w:val="single"/>
          <w:lang w:val="cs-CZ"/>
        </w:rPr>
        <w:t>která není podle dosavadních předpisů součástí pozemku</w:t>
      </w:r>
      <w:r w:rsidRPr="005171FD">
        <w:rPr>
          <w:color w:val="000000" w:themeColor="text1"/>
          <w:szCs w:val="20"/>
          <w:lang w:val="cs-CZ"/>
        </w:rPr>
        <w:t>:</w:t>
      </w:r>
    </w:p>
    <w:p w:rsidR="00E53952" w:rsidRPr="005171FD" w:rsidRDefault="00E53952" w:rsidP="00196607">
      <w:pPr>
        <w:pStyle w:val="Odstavecseseznamem"/>
        <w:numPr>
          <w:ilvl w:val="1"/>
          <w:numId w:val="1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vlastní-li pozemek i stavbu stejná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přestává být s účinností NOZ samostatnou věcí a stává se součástí pozemku – 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3054</w:t>
      </w:r>
    </w:p>
    <w:p w:rsidR="00E53952" w:rsidRPr="005171FD" w:rsidRDefault="00E53952" w:rsidP="00196607">
      <w:pPr>
        <w:pStyle w:val="Odstavecseseznamem"/>
        <w:numPr>
          <w:ilvl w:val="1"/>
          <w:numId w:val="1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vlastník stavby odlišný od vlastníka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nestává se stavba součástí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je nemovitou věcí nadále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>3055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ale vlastníci mezi sebou mají </w:t>
      </w:r>
      <w:r w:rsidRPr="005171FD">
        <w:rPr>
          <w:b/>
          <w:color w:val="000000" w:themeColor="text1"/>
          <w:szCs w:val="20"/>
          <w:lang w:val="cs-CZ"/>
        </w:rPr>
        <w:t>předkupní právo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 xml:space="preserve">3056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postupné sjednocování</w:t>
      </w:r>
    </w:p>
    <w:p w:rsidR="00E53952" w:rsidRPr="005171FD" w:rsidRDefault="00E53952" w:rsidP="00196607">
      <w:pPr>
        <w:rPr>
          <w:color w:val="000000" w:themeColor="text1"/>
          <w:szCs w:val="20"/>
          <w:u w:val="single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Stroj nebo jiné upevněné zařízení jako součást nemovité věci</w:t>
      </w:r>
    </w:p>
    <w:p w:rsidR="00E53952" w:rsidRPr="005171FD" w:rsidRDefault="008C7FF2" w:rsidP="00196607">
      <w:pPr>
        <w:pStyle w:val="Odstavecseseznamem"/>
        <w:numPr>
          <w:ilvl w:val="0"/>
          <w:numId w:val="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</w:t>
      </w:r>
      <w:r w:rsidR="00E53952" w:rsidRPr="005171FD">
        <w:rPr>
          <w:color w:val="000000" w:themeColor="text1"/>
          <w:szCs w:val="20"/>
          <w:lang w:val="cs-CZ"/>
        </w:rPr>
        <w:t>508</w:t>
      </w:r>
    </w:p>
    <w:p w:rsidR="00E53952" w:rsidRPr="005171FD" w:rsidRDefault="00E53952" w:rsidP="00196607">
      <w:pPr>
        <w:pStyle w:val="Odstavecseseznamem"/>
        <w:numPr>
          <w:ilvl w:val="0"/>
          <w:numId w:val="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umožněna </w:t>
      </w:r>
      <w:r w:rsidRPr="005171FD">
        <w:rPr>
          <w:b/>
          <w:color w:val="000000" w:themeColor="text1"/>
          <w:szCs w:val="20"/>
          <w:lang w:val="cs-CZ"/>
        </w:rPr>
        <w:t>výhrada odděleného vlastnictví ke strojům</w:t>
      </w:r>
      <w:r w:rsidRPr="005171FD">
        <w:rPr>
          <w:color w:val="000000" w:themeColor="text1"/>
          <w:szCs w:val="20"/>
          <w:lang w:val="cs-CZ"/>
        </w:rPr>
        <w:t xml:space="preserve"> a jiným upevněným zařízením již s nemovitou věcí pevně spojených (stroj má jiného vlastníka než nemovitost)</w:t>
      </w:r>
    </w:p>
    <w:p w:rsidR="00E53952" w:rsidRPr="005171FD" w:rsidRDefault="00E53952" w:rsidP="00196607">
      <w:pPr>
        <w:pStyle w:val="Odstavecseseznamem"/>
        <w:numPr>
          <w:ilvl w:val="1"/>
          <w:numId w:val="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praxi např. koupě stroje na leasing</w:t>
      </w:r>
    </w:p>
    <w:p w:rsidR="00E53952" w:rsidRPr="005171FD" w:rsidRDefault="00E53952" w:rsidP="00196607">
      <w:pPr>
        <w:pStyle w:val="Odstavecseseznamem"/>
        <w:numPr>
          <w:ilvl w:val="0"/>
          <w:numId w:val="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pozn.: nebýt tohoto ustanovení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musely by se situace řešit přes bezdůvodné obohacení či specifikaci</w:t>
      </w:r>
    </w:p>
    <w:p w:rsidR="00E53952" w:rsidRPr="005171FD" w:rsidRDefault="00E53952" w:rsidP="00196607">
      <w:pPr>
        <w:pStyle w:val="Odstavecseseznamem"/>
        <w:numPr>
          <w:ilvl w:val="0"/>
          <w:numId w:val="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zapisuje se do katastru nemovitostí (výhrada působí erga omnes)</w:t>
      </w:r>
    </w:p>
    <w:p w:rsidR="00E53952" w:rsidRPr="005171FD" w:rsidRDefault="00E53952" w:rsidP="00196607">
      <w:pPr>
        <w:pStyle w:val="Odstavecseseznamem"/>
        <w:numPr>
          <w:ilvl w:val="0"/>
          <w:numId w:val="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by měl být takovým strojem (jehož vlastník je odlišný od vlastníka nemovitosti) nahrazen stroj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je součástí nemovitosti (a tím by se snížila hodnota nemovitosti samé)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proti zápisu nového stroje vznést odpor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je již zapsán ve výhodnějším pořadí (např. zástavní věřitel)</w:t>
      </w:r>
    </w:p>
    <w:p w:rsidR="00E53952" w:rsidRPr="005171FD" w:rsidRDefault="00E53952" w:rsidP="00196607">
      <w:pPr>
        <w:rPr>
          <w:color w:val="000000" w:themeColor="text1"/>
          <w:szCs w:val="20"/>
          <w:u w:val="single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Součást práva stavby</w:t>
      </w:r>
    </w:p>
    <w:p w:rsidR="00E53952" w:rsidRPr="005171FD" w:rsidRDefault="00E53952" w:rsidP="00196607">
      <w:pPr>
        <w:pStyle w:val="Odstavecseseznamem"/>
        <w:numPr>
          <w:ilvl w:val="0"/>
          <w:numId w:val="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stavba sama (ale také podléhá ustanovením o nemovitých věcech)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>1242</w:t>
      </w:r>
    </w:p>
    <w:p w:rsidR="00E53952" w:rsidRPr="005171FD" w:rsidRDefault="00E53952" w:rsidP="00196607">
      <w:pPr>
        <w:pStyle w:val="Odstavecseseznamem"/>
        <w:numPr>
          <w:ilvl w:val="0"/>
          <w:numId w:val="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předkupní právo navzájem mezi vlastníky stavby a pozemku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>1254</w:t>
      </w:r>
    </w:p>
    <w:p w:rsidR="00E53952" w:rsidRPr="005171FD" w:rsidRDefault="002D5CB6" w:rsidP="00196607">
      <w:pPr>
        <w:pStyle w:val="Odstavecseseznamem"/>
        <w:numPr>
          <w:ilvl w:val="0"/>
          <w:numId w:val="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stavby – viz otázka</w:t>
      </w:r>
      <w:r w:rsidR="00275201" w:rsidRPr="005171FD">
        <w:rPr>
          <w:color w:val="000000" w:themeColor="text1"/>
          <w:szCs w:val="20"/>
          <w:lang w:val="cs-CZ"/>
        </w:rPr>
        <w:t xml:space="preserve"> </w:t>
      </w:r>
      <w:r w:rsidR="00E53952" w:rsidRPr="005171FD">
        <w:rPr>
          <w:color w:val="000000" w:themeColor="text1"/>
          <w:szCs w:val="20"/>
          <w:lang w:val="cs-CZ"/>
        </w:rPr>
        <w:t>B</w:t>
      </w:r>
      <w:r w:rsidR="00275201" w:rsidRPr="005171FD">
        <w:rPr>
          <w:color w:val="000000" w:themeColor="text1"/>
          <w:szCs w:val="20"/>
          <w:lang w:val="cs-CZ"/>
        </w:rPr>
        <w:t>. 19</w:t>
      </w:r>
    </w:p>
    <w:p w:rsidR="00E53952" w:rsidRPr="005171FD" w:rsidRDefault="00E53952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Příslušenství věci</w:t>
      </w:r>
    </w:p>
    <w:p w:rsidR="00E53952" w:rsidRPr="005171FD" w:rsidRDefault="008C7FF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27520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E53952" w:rsidRPr="005171FD">
        <w:rPr>
          <w:color w:val="000000" w:themeColor="text1"/>
          <w:szCs w:val="20"/>
          <w:lang w:val="cs-CZ"/>
        </w:rPr>
        <w:t>510 – 513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= </w:t>
      </w:r>
      <w:r w:rsidR="00692DC8" w:rsidRPr="005171FD">
        <w:rPr>
          <w:b/>
          <w:color w:val="000000" w:themeColor="text1"/>
          <w:szCs w:val="20"/>
          <w:lang w:val="cs-CZ"/>
        </w:rPr>
        <w:t>vedlejší věc vlastníka</w:t>
      </w:r>
      <w:r w:rsidRPr="005171FD">
        <w:rPr>
          <w:b/>
          <w:color w:val="000000" w:themeColor="text1"/>
          <w:szCs w:val="20"/>
          <w:lang w:val="cs-CZ"/>
        </w:rPr>
        <w:t xml:space="preserve"> věci hlavní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je-li účelem vedlejší věci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 xml:space="preserve">aby se jí trvale užívalo společně s věcí hlavní v rámci jejího </w:t>
      </w:r>
      <w:r w:rsidRPr="005171FD">
        <w:rPr>
          <w:b/>
          <w:color w:val="000000" w:themeColor="text1"/>
          <w:szCs w:val="20"/>
          <w:u w:val="single"/>
          <w:lang w:val="cs-CZ"/>
        </w:rPr>
        <w:t>hospodářského určení</w:t>
      </w:r>
    </w:p>
    <w:p w:rsidR="00E53952" w:rsidRPr="005171FD" w:rsidRDefault="00E53952" w:rsidP="00196607">
      <w:pPr>
        <w:pStyle w:val="Odstavecseseznamem"/>
        <w:numPr>
          <w:ilvl w:val="1"/>
          <w:numId w:val="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např. klíč od trezoru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technický průkaz k vozidlu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automobil a rezervní pneumatika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ani při přechodném odloučení od věci hlavní nepřestává být příslušenstvím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samostatný a samostatně obchodovatelný objekt práv (na rozdíl od součásti)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není to pouze věc zvyšující hodnotu věci hlavní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se právní jednání a práva i povinnosti týkající se hlavní věci týkají i jeho příslušenství (vyvratitelná domněnka)</w:t>
      </w:r>
      <w:r w:rsidR="008C7FF2" w:rsidRPr="005171FD">
        <w:rPr>
          <w:color w:val="000000" w:themeColor="text1"/>
          <w:szCs w:val="20"/>
          <w:lang w:val="cs-CZ"/>
        </w:rPr>
        <w:t xml:space="preserve"> – </w:t>
      </w:r>
      <w:r w:rsidR="008C7FF2" w:rsidRPr="005171FD">
        <w:rPr>
          <w:color w:val="000000" w:themeColor="text1"/>
          <w:szCs w:val="20"/>
          <w:u w:val="single"/>
          <w:lang w:val="cs-CZ"/>
        </w:rPr>
        <w:t xml:space="preserve">§ </w:t>
      </w:r>
      <w:r w:rsidRPr="005171FD">
        <w:rPr>
          <w:color w:val="000000" w:themeColor="text1"/>
          <w:szCs w:val="20"/>
          <w:u w:val="single"/>
          <w:lang w:val="cs-CZ"/>
        </w:rPr>
        <w:t>510 odst. 2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příslušenství následuje osud věci hlavní</w:t>
      </w:r>
      <w:r w:rsidRPr="005171FD">
        <w:rPr>
          <w:color w:val="000000" w:themeColor="text1"/>
          <w:szCs w:val="20"/>
          <w:lang w:val="cs-CZ"/>
        </w:rPr>
        <w:t xml:space="preserve"> (</w:t>
      </w:r>
      <w:proofErr w:type="spellStart"/>
      <w:r w:rsidRPr="005171FD">
        <w:rPr>
          <w:color w:val="000000" w:themeColor="text1"/>
          <w:szCs w:val="20"/>
          <w:lang w:val="cs-CZ"/>
        </w:rPr>
        <w:t>accessorium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color w:val="000000" w:themeColor="text1"/>
          <w:szCs w:val="20"/>
          <w:lang w:val="cs-CZ"/>
        </w:rPr>
        <w:t>sequittur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color w:val="000000" w:themeColor="text1"/>
          <w:szCs w:val="20"/>
          <w:lang w:val="cs-CZ"/>
        </w:rPr>
        <w:t>principale</w:t>
      </w:r>
      <w:proofErr w:type="spellEnd"/>
      <w:r w:rsidRPr="005171FD">
        <w:rPr>
          <w:color w:val="000000" w:themeColor="text1"/>
          <w:szCs w:val="20"/>
          <w:lang w:val="cs-CZ"/>
        </w:rPr>
        <w:t>)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toto pravidlo naposledy v OZ 1950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pak vypuštěno – problémy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rozkolísaná judikatura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např. při převodu všech příslušenství k pozemku se vše vyjmenovávalo či zkoumalo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k převodu toho kterého objektu byla projevena vůle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 pochybnostech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je něco příslušenstvím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posoudí se případ </w:t>
      </w:r>
      <w:r w:rsidRPr="005171FD">
        <w:rPr>
          <w:color w:val="000000" w:themeColor="text1"/>
          <w:szCs w:val="20"/>
          <w:u w:val="single"/>
          <w:lang w:val="cs-CZ"/>
        </w:rPr>
        <w:t>dle zvyklostí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oproti staré úpravě zde při určování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příslušenstvím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vstupují i </w:t>
      </w:r>
      <w:r w:rsidRPr="005171FD">
        <w:rPr>
          <w:b/>
          <w:color w:val="000000" w:themeColor="text1"/>
          <w:szCs w:val="20"/>
          <w:lang w:val="cs-CZ"/>
        </w:rPr>
        <w:t>objektivní prvky</w:t>
      </w:r>
      <w:r w:rsidRPr="005171FD">
        <w:rPr>
          <w:color w:val="000000" w:themeColor="text1"/>
          <w:szCs w:val="20"/>
          <w:lang w:val="cs-CZ"/>
        </w:rPr>
        <w:t xml:space="preserve"> – hospodářské určení a zvyklosti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subjektivní prvky potlačovány</w:t>
      </w:r>
    </w:p>
    <w:p w:rsidR="00E53952" w:rsidRPr="005171FD" w:rsidRDefault="00E53952" w:rsidP="00196607">
      <w:pPr>
        <w:pStyle w:val="Odstavecseseznamem"/>
        <w:numPr>
          <w:ilvl w:val="1"/>
          <w:numId w:val="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dříve subjektivní </w:t>
      </w:r>
      <w:r w:rsidR="00692DC8" w:rsidRPr="005171FD">
        <w:rPr>
          <w:color w:val="000000" w:themeColor="text1"/>
          <w:szCs w:val="20"/>
          <w:lang w:val="cs-CZ"/>
        </w:rPr>
        <w:t>pojetí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692DC8" w:rsidRPr="005171FD">
        <w:rPr>
          <w:color w:val="000000" w:themeColor="text1"/>
          <w:szCs w:val="20"/>
          <w:lang w:val="cs-CZ"/>
        </w:rPr>
        <w:t xml:space="preserve">rozhodující </w:t>
      </w:r>
      <w:r w:rsidRPr="005171FD">
        <w:rPr>
          <w:color w:val="000000" w:themeColor="text1"/>
          <w:szCs w:val="20"/>
          <w:lang w:val="cs-CZ"/>
        </w:rPr>
        <w:t>vůle 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chce s věcí nakládat jako s příslušenstvím)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 výslovně stanoveno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nemovitost nemůže být příslušenstvím věci movité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mohlo by být v budoucnu na překážku vývoji</w:t>
      </w:r>
    </w:p>
    <w:p w:rsidR="00E53952" w:rsidRPr="005171FD" w:rsidRDefault="00E53952" w:rsidP="00196607">
      <w:pPr>
        <w:pStyle w:val="Odstavecseseznamem"/>
        <w:numPr>
          <w:ilvl w:val="0"/>
          <w:numId w:val="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předmětem zástavního práva je i příslušenství věci</w:t>
      </w:r>
      <w:r w:rsidR="008C7FF2" w:rsidRPr="005171FD">
        <w:rPr>
          <w:color w:val="000000" w:themeColor="text1"/>
          <w:szCs w:val="20"/>
          <w:lang w:val="cs-CZ"/>
        </w:rPr>
        <w:t xml:space="preserve"> – § </w:t>
      </w:r>
      <w:r w:rsidRPr="005171FD">
        <w:rPr>
          <w:color w:val="000000" w:themeColor="text1"/>
          <w:szCs w:val="20"/>
          <w:lang w:val="cs-CZ"/>
        </w:rPr>
        <w:t>1346</w:t>
      </w:r>
    </w:p>
    <w:p w:rsidR="00E53952" w:rsidRPr="005171FD" w:rsidRDefault="00E53952" w:rsidP="00196607">
      <w:pPr>
        <w:rPr>
          <w:color w:val="000000" w:themeColor="text1"/>
          <w:szCs w:val="20"/>
          <w:u w:val="single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Příslušenství pozemku</w:t>
      </w:r>
    </w:p>
    <w:p w:rsidR="00E53952" w:rsidRPr="005171FD" w:rsidRDefault="00E53952" w:rsidP="00196607">
      <w:pPr>
        <w:pStyle w:val="Odstavecseseznamem"/>
        <w:numPr>
          <w:ilvl w:val="0"/>
          <w:numId w:val="1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ty vedlejší věci 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jejichž účelem 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se jich trvale užívalo se stavbou (je-li součástí pozemku) nebo pozemkem v rámci jejich hospodářského účelu</w:t>
      </w:r>
    </w:p>
    <w:p w:rsidR="00E53952" w:rsidRPr="005171FD" w:rsidRDefault="00E53952" w:rsidP="00196607">
      <w:pPr>
        <w:rPr>
          <w:color w:val="000000" w:themeColor="text1"/>
          <w:szCs w:val="20"/>
          <w:u w:val="single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Příslušenství pohledávky</w:t>
      </w:r>
    </w:p>
    <w:p w:rsidR="00E53952" w:rsidRPr="005171FD" w:rsidRDefault="00E53952" w:rsidP="00196607">
      <w:pPr>
        <w:pStyle w:val="Odstavecseseznamem"/>
        <w:numPr>
          <w:ilvl w:val="0"/>
          <w:numId w:val="1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úroky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úroky z prodlení a náklady s</w:t>
      </w:r>
      <w:r w:rsidR="00692DC8" w:rsidRPr="005171FD">
        <w:rPr>
          <w:color w:val="000000" w:themeColor="text1"/>
          <w:szCs w:val="20"/>
          <w:lang w:val="cs-CZ"/>
        </w:rPr>
        <w:t>pojené s </w:t>
      </w:r>
      <w:r w:rsidRPr="005171FD">
        <w:rPr>
          <w:color w:val="000000" w:themeColor="text1"/>
          <w:szCs w:val="20"/>
          <w:lang w:val="cs-CZ"/>
        </w:rPr>
        <w:t>uplatněním</w:t>
      </w:r>
      <w:r w:rsidR="00692DC8" w:rsidRPr="005171FD">
        <w:rPr>
          <w:color w:val="000000" w:themeColor="text1"/>
          <w:szCs w:val="20"/>
          <w:lang w:val="cs-CZ"/>
        </w:rPr>
        <w:t xml:space="preserve"> pohledávky</w:t>
      </w:r>
    </w:p>
    <w:p w:rsidR="00E53952" w:rsidRPr="005171FD" w:rsidRDefault="00E53952" w:rsidP="00196607">
      <w:pPr>
        <w:rPr>
          <w:color w:val="000000" w:themeColor="text1"/>
          <w:szCs w:val="20"/>
          <w:lang w:val="cs-CZ"/>
        </w:rPr>
      </w:pPr>
    </w:p>
    <w:p w:rsidR="00A520C2" w:rsidRPr="005171FD" w:rsidRDefault="00A520C2" w:rsidP="00196607">
      <w:pPr>
        <w:rPr>
          <w:color w:val="000000" w:themeColor="text1"/>
          <w:szCs w:val="20"/>
          <w:lang w:val="cs-CZ"/>
        </w:rPr>
      </w:pPr>
    </w:p>
    <w:p w:rsidR="00E53952" w:rsidRPr="005171FD" w:rsidRDefault="00275201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lastRenderedPageBreak/>
        <w:t xml:space="preserve">Zdroje: </w:t>
      </w:r>
      <w:r w:rsidR="00E53952" w:rsidRPr="005171FD">
        <w:rPr>
          <w:i/>
          <w:color w:val="000000" w:themeColor="text1"/>
          <w:szCs w:val="20"/>
          <w:lang w:val="cs-CZ"/>
        </w:rPr>
        <w:t>Občanský zákoník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Důvodová zpráva (str. 124 – 125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128 – 130)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přednášky (zejm. 11. přednáška v ZS)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seminář Hendrychová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Hurdík a kol. – Občanské právo hmotné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Obecná část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Absolutní majetková práva (str. 161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163-4)</w:t>
      </w:r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534EDD" w:rsidRPr="005171FD" w:rsidRDefault="00534EDD" w:rsidP="00196607">
      <w:pPr>
        <w:pStyle w:val="Nadpis2"/>
        <w:rPr>
          <w:color w:val="000000" w:themeColor="text1"/>
        </w:rPr>
      </w:pPr>
      <w:bookmarkStart w:id="45" w:name="_Toc355467515"/>
      <w:r w:rsidRPr="005171FD">
        <w:rPr>
          <w:color w:val="000000" w:themeColor="text1"/>
        </w:rPr>
        <w:t>A. 27 – Cenné papíry</w:t>
      </w:r>
      <w:bookmarkEnd w:id="45"/>
    </w:p>
    <w:p w:rsidR="00534EDD" w:rsidRPr="005171FD" w:rsidRDefault="005113A7" w:rsidP="00196607">
      <w:pPr>
        <w:pStyle w:val="Bezmezer"/>
        <w:numPr>
          <w:ilvl w:val="0"/>
          <w:numId w:val="10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§§ 514</w:t>
      </w:r>
      <w:r w:rsidR="00DA371B" w:rsidRPr="005171FD">
        <w:rPr>
          <w:rFonts w:asciiTheme="majorHAnsi" w:hAnsiTheme="majorHAnsi"/>
          <w:color w:val="000000" w:themeColor="text1"/>
          <w:szCs w:val="20"/>
        </w:rPr>
        <w:t xml:space="preserve"> –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>544</w:t>
      </w:r>
    </w:p>
    <w:p w:rsidR="00534EDD" w:rsidRPr="005171FD" w:rsidRDefault="005113A7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cenný papír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(§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>514): „Cenný papír je listina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>se kterou je právo spojeno takovým způsobem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je po vydání cenného papíru </w:t>
      </w:r>
      <w:r w:rsidR="00534EDD" w:rsidRPr="005171FD">
        <w:rPr>
          <w:rFonts w:asciiTheme="majorHAnsi" w:hAnsiTheme="majorHAnsi"/>
          <w:b/>
          <w:color w:val="000000" w:themeColor="text1"/>
          <w:sz w:val="20"/>
          <w:szCs w:val="20"/>
        </w:rPr>
        <w:t>nelze bez této listiny uplatnit ani převést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>.“</w:t>
      </w:r>
    </w:p>
    <w:p w:rsidR="00534EDD" w:rsidRPr="005171FD" w:rsidRDefault="005113A7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emisní kurs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(§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520): „Peněžní </w:t>
      </w:r>
      <w:r w:rsidR="00534EDD" w:rsidRPr="005171FD">
        <w:rPr>
          <w:rFonts w:asciiTheme="majorHAnsi" w:hAnsiTheme="majorHAnsi"/>
          <w:b/>
          <w:color w:val="000000" w:themeColor="text1"/>
          <w:sz w:val="20"/>
          <w:szCs w:val="20"/>
        </w:rPr>
        <w:t>částka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534EDD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na kterou emitent vydává cenný papír“ </w:t>
      </w:r>
    </w:p>
    <w:p w:rsidR="005113A7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4EDD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Náležitosti cenných papírů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název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cenného papíru (tj. zda se jedná o akcii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dluhopis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směnku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šek…)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nominální hodnota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(za kterou se CP prodává prvnímu </w:t>
      </w:r>
      <w:r w:rsidR="00636607" w:rsidRPr="005171FD">
        <w:rPr>
          <w:rFonts w:asciiTheme="majorHAnsi" w:hAnsiTheme="majorHAnsi"/>
          <w:color w:val="000000" w:themeColor="text1"/>
          <w:sz w:val="20"/>
          <w:szCs w:val="20"/>
        </w:rPr>
        <w:t>vlastníkovi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datum vydání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jméno/název emitenta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+ další náležitosti dle zvláštních zákonů (např. </w:t>
      </w:r>
      <w:r w:rsidR="005113A7" w:rsidRPr="005171FD">
        <w:rPr>
          <w:rFonts w:asciiTheme="majorHAnsi" w:hAnsiTheme="majorHAnsi"/>
          <w:b/>
          <w:color w:val="000000" w:themeColor="text1"/>
          <w:sz w:val="20"/>
          <w:szCs w:val="20"/>
        </w:rPr>
        <w:t>z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ákon směnečný a šekový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č. 191/1950 Sb.)</w:t>
      </w:r>
    </w:p>
    <w:p w:rsidR="005113A7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18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Formy cenných papírů (§</w:t>
      </w:r>
      <w:r w:rsidR="005113A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518)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na doručitele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au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porteur</w:t>
      </w:r>
      <w:proofErr w:type="spellEnd"/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): 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neobsahuje jméno oprávněné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emitent je povinen plnit tomu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kdo listinu předloží 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„Neobsahuje-li CP jméno oprávněné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platí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se jedná o CP na doručitele“ – domněnka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nevyvratitelná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na jméno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au </w:t>
      </w:r>
      <w:proofErr w:type="spellStart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nom</w:t>
      </w:r>
      <w:proofErr w:type="spellEnd"/>
      <w:r w:rsidRPr="005171FD">
        <w:rPr>
          <w:rFonts w:asciiTheme="majorHAnsi" w:hAnsiTheme="majorHAnsi"/>
          <w:color w:val="000000" w:themeColor="text1"/>
          <w:sz w:val="20"/>
          <w:szCs w:val="20"/>
        </w:rPr>
        <w:t>):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obsahují jméno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 němu oprávněné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nejsou převoditelné rubopisem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 proto změna k nim oprávněné osoby je uskutečnitelná výhradně občanskoprávním způsobem (postoupením pohledávky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děděním apod.) 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na řad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: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 podstatě druh CP na jméno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s možností převedení na jinou osobu rubopisem 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„Obsahuje-li CP jméno oprávněné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má se za to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jde o CP na řad“ – domněnka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vyvratitelná</w:t>
      </w:r>
    </w:p>
    <w:p w:rsidR="005113A7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Vydání a e</w:t>
      </w:r>
      <w:r w:rsidR="005113A7" w:rsidRPr="005171FD">
        <w:rPr>
          <w:rFonts w:asciiTheme="majorHAnsi" w:hAnsiTheme="majorHAnsi"/>
          <w:b/>
          <w:color w:val="000000" w:themeColor="text1"/>
          <w:sz w:val="20"/>
          <w:szCs w:val="20"/>
        </w:rPr>
        <w:t>mise cenných papírů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den vydání cenného papíru = den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kdy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splňuje zákonné náležitosti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 kdy se stane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majetkem prvního nabyvatele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datum emise cenného papíru = datum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kdy může dojít k vydání cenného papíru prvnímu nabyvateli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určí emitent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nestanoví-li zákon jinak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 517 – „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Je-li z cenného papíru zavázána osoba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odlišná od emitenta a poruší-li svou povinnost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nahradí </w:t>
      </w: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emitent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škodu z toho vzniklou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“ – dispozitivní ustanovení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emitent může svoji odpovědnost vyloučit 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je-li CP vydán ve více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stejnopisech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musí být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číslovány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(jinak by se jednalo o samostatné CP) – bylo-li plněno z jednoho stejnopisu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zanikají práva ze všech ostatních 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k vydání cenného papíru může dojít i v případě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že náležitosti postupu při vydání cenného papíru nebyly dodrženy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nebo že se cenný papír nestal stanoveným způsobem vlastnictvím prvního nabyvatele </w:t>
      </w:r>
      <w:r w:rsidR="0029695E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§ 521 – „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ten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do jehož práva bylo zasaženo tím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že nebyly dodrženy náležitosti (…)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má </w:t>
      </w: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právo na náhradu škody vůči emitentovi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i vůči osobě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která v této záležitosti jednala jeho jménem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“ </w:t>
      </w:r>
    </w:p>
    <w:p w:rsidR="005113A7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8343F" w:rsidRDefault="00E8343F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E8343F" w:rsidRPr="005171FD" w:rsidRDefault="00E8343F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Zastupitelné cenné papíry (§</w:t>
      </w:r>
      <w:r w:rsidR="005113A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516)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cenné papíry téhož druhu od téhož emitenta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vydané v téže formě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z nichž vznikají stejná práva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jsou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zastupitelné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na takovém CP může být podpis emitenta nahrazen jeho otiskem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pokud jsou na listině užity ochranné prvky 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lze nahradit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hromadnou listinou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její vlastník má právo na výměnu za jednotlivé CP (emitent může určit podmínky takovéto výměny)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Kupón (§</w:t>
      </w:r>
      <w:r w:rsidR="005113A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523)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„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Je-li s cenným papírem spojeno právo na výnos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lze pro jeho uplatnění vydat kupón jako cenný papír na doručitele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“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vydávány v kupónovém archu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musí obsahovat alespoň údaje o: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druhu a emitentovi CP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ke kterému byl vydán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byl-li vydán k CP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vyžaduje se jeho číselné označení 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výši výnosu nebo způsobu jeho určení</w:t>
      </w:r>
    </w:p>
    <w:p w:rsidR="00534EDD" w:rsidRPr="005171FD" w:rsidRDefault="00534EDD" w:rsidP="005B2A2E">
      <w:pPr>
        <w:pStyle w:val="Bezmezer"/>
        <w:numPr>
          <w:ilvl w:val="1"/>
          <w:numId w:val="205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datu a místu uplatnění práva na výnos </w:t>
      </w:r>
    </w:p>
    <w:p w:rsidR="005113A7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Zaknihované cenné papíry</w:t>
      </w:r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jsou to cenné papíry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které byly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nahrazeny zápisem v evidenci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(ta se vede na majetkových účtech = účet vlastníka a zákazníků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viz § 527 a 528)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 jinak než změnou tohoto zápisu je nelze převádět 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Nadpis2"/>
        <w:rPr>
          <w:color w:val="000000" w:themeColor="text1"/>
        </w:rPr>
      </w:pPr>
      <w:bookmarkStart w:id="46" w:name="_Toc355467516"/>
      <w:r w:rsidRPr="005171FD">
        <w:rPr>
          <w:color w:val="000000" w:themeColor="text1"/>
        </w:rPr>
        <w:lastRenderedPageBreak/>
        <w:t>A. 28 – Právní události</w:t>
      </w:r>
      <w:bookmarkEnd w:id="46"/>
    </w:p>
    <w:p w:rsidR="00534EDD" w:rsidRPr="005171FD" w:rsidRDefault="00534EDD" w:rsidP="005B2A2E">
      <w:pPr>
        <w:pStyle w:val="Bezmezer"/>
        <w:numPr>
          <w:ilvl w:val="0"/>
          <w:numId w:val="205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§§ 600</w:t>
      </w:r>
      <w:r w:rsidR="00D5130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608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§§ 23</w:t>
      </w:r>
      <w:r w:rsidR="00D51309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28</w:t>
      </w:r>
    </w:p>
    <w:p w:rsidR="00534EDD" w:rsidRPr="005171FD" w:rsidRDefault="00534EDD" w:rsidP="005B2A2E">
      <w:pPr>
        <w:pStyle w:val="Bezmezer"/>
        <w:numPr>
          <w:ilvl w:val="0"/>
          <w:numId w:val="207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patří mezi tzv.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právní skutečnosti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(stejně jako právní jednání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protiprávní jednání a </w:t>
      </w:r>
      <w:r w:rsidR="00692DC8" w:rsidRPr="005171FD">
        <w:rPr>
          <w:rFonts w:ascii="Cambria" w:hAnsi="Cambria" w:cs="Cambria"/>
          <w:color w:val="000000"/>
          <w:sz w:val="20"/>
          <w:szCs w:val="20"/>
        </w:rPr>
        <w:t>konstitutivní rozhodnutí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</w:p>
    <w:p w:rsidR="00534EDD" w:rsidRPr="005171FD" w:rsidRDefault="00534EDD" w:rsidP="005B2A2E">
      <w:pPr>
        <w:pStyle w:val="Bezmezer"/>
        <w:numPr>
          <w:ilvl w:val="0"/>
          <w:numId w:val="207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nejtypičtější právní události jsou: plynutí času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narození a smrt fyzické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dosažení určitého věku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pojistná událost</w:t>
      </w:r>
    </w:p>
    <w:p w:rsidR="00534EDD" w:rsidRPr="005171FD" w:rsidRDefault="00534EDD" w:rsidP="005B2A2E">
      <w:pPr>
        <w:pStyle w:val="Bezmezer"/>
        <w:numPr>
          <w:ilvl w:val="0"/>
          <w:numId w:val="207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pojem: právní skutečnosti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které nastávají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objektivně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tj.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nezávisle na vůli </w:t>
      </w:r>
      <w:r w:rsidR="00421500" w:rsidRPr="005171FD">
        <w:rPr>
          <w:rFonts w:asciiTheme="majorHAnsi" w:hAnsiTheme="majorHAnsi"/>
          <w:b/>
          <w:color w:val="000000" w:themeColor="text1"/>
          <w:sz w:val="20"/>
          <w:szCs w:val="20"/>
        </w:rPr>
        <w:t>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normotvůrce s nimi však počítá a s jejich vznikem spojuje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právní následky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tj. vznik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změnu nebo zánik práv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 povinností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34EDD" w:rsidP="00196607">
      <w:pPr>
        <w:pStyle w:val="Bezmezer"/>
        <w:rPr>
          <w:rFonts w:asciiTheme="majorHAnsi" w:hAnsiTheme="majorHAnsi"/>
          <w:b/>
          <w:color w:val="000000" w:themeColor="text1"/>
          <w:szCs w:val="20"/>
          <w:u w:val="single"/>
        </w:rPr>
      </w:pPr>
      <w:r w:rsidRPr="005171FD">
        <w:rPr>
          <w:rFonts w:asciiTheme="majorHAnsi" w:hAnsiTheme="majorHAnsi"/>
          <w:b/>
          <w:color w:val="000000" w:themeColor="text1"/>
          <w:szCs w:val="20"/>
          <w:u w:val="single"/>
        </w:rPr>
        <w:t>Plynutí času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vyvolá vznik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změnu nebo zánik práv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a/nebo povinností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samo o sobě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(např. nabytí zletilosti)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nebo v 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souvislosti s určitým právním </w:t>
      </w:r>
      <w:r w:rsidR="00421500" w:rsidRPr="005171FD">
        <w:rPr>
          <w:rFonts w:ascii="Cambria" w:hAnsi="Cambria" w:cs="Cambria"/>
          <w:b/>
          <w:color w:val="000000"/>
          <w:sz w:val="20"/>
          <w:szCs w:val="20"/>
        </w:rPr>
        <w:t>jednáním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 xml:space="preserve"> nebo jeho nedostatkem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(např. promlčení)</w:t>
      </w:r>
      <w:r w:rsidR="00131EE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 601: „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Nabývá-li se právo nebo vzniká-li povinnost v určitý den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rozumí se tím </w:t>
      </w: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počátkem tohoto dne</w:t>
      </w:r>
      <w:r w:rsidR="00D218C3"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zaniká-li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právo nebo povinnost v určitý den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zanikne </w:t>
      </w: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koncem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tohoto dne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“ – možná speciální úprava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jestliže zánik určitého práva s sebou nese vznik jiného práva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nastává oboje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ve stejný okamžik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právní účinek nastává koncem dne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není-li ujednáno jinak) 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 602: má-li se povinnost vykonat/splnit v určitý den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myslí se tím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 obvyklou denní dobu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strana není povinna být k dispozici celý den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ale jen v době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kdy je to obvyklé (např. ze zavedené praxe stran)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obvyklou denní dobou se rozumí i obvyklé provozní hodiny podnikatelů či různých institucí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strany si ale mohou ujednat jinak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změna v osobě dlužníka nebo věřitele nemá na běh lhůty nebo doby vliv</w:t>
      </w:r>
    </w:p>
    <w:p w:rsidR="00534EDD" w:rsidRPr="005171FD" w:rsidRDefault="00534EDD" w:rsidP="005B2A2E">
      <w:pPr>
        <w:pStyle w:val="Bezmezer"/>
        <w:numPr>
          <w:ilvl w:val="0"/>
          <w:numId w:val="208"/>
        </w:numPr>
        <w:ind w:left="709"/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k významu času a jeho počítání více</w:t>
      </w:r>
      <w:r w:rsidR="005113A7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otázky A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. 29 a 30 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Pojmy „doba“ a „lhůta“</w:t>
      </w:r>
    </w:p>
    <w:p w:rsidR="00534EDD" w:rsidRPr="005171FD" w:rsidRDefault="00534EDD" w:rsidP="005B2A2E">
      <w:pPr>
        <w:pStyle w:val="Bezmezer"/>
        <w:numPr>
          <w:ilvl w:val="0"/>
          <w:numId w:val="210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doba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= časový úsek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jehož uplynutím zaniká právo nebo povinnost bez dalšího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aniž je třeba projevu vůle –„ Práva a povinnosti zaniknou uplynutím doby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na kterou byly omezeny“ (§ </w:t>
      </w:r>
      <w:proofErr w:type="gramStart"/>
      <w:r w:rsidRPr="005171FD">
        <w:rPr>
          <w:rFonts w:asciiTheme="majorHAnsi" w:hAnsiTheme="majorHAnsi"/>
          <w:color w:val="000000" w:themeColor="text1"/>
          <w:sz w:val="20"/>
          <w:szCs w:val="20"/>
        </w:rPr>
        <w:t>603)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(nájem</w:t>
      </w:r>
      <w:proofErr w:type="gramEnd"/>
      <w:r w:rsidR="00421500" w:rsidRPr="005171FD">
        <w:rPr>
          <w:rFonts w:ascii="Cambria" w:hAnsi="Cambria" w:cs="Cambria"/>
          <w:color w:val="000000"/>
          <w:sz w:val="20"/>
          <w:szCs w:val="20"/>
        </w:rPr>
        <w:t xml:space="preserve"> sjednaný na 2 roky)</w:t>
      </w:r>
    </w:p>
    <w:p w:rsidR="00534EDD" w:rsidRPr="005171FD" w:rsidRDefault="00534EDD" w:rsidP="005B2A2E">
      <w:pPr>
        <w:pStyle w:val="Bezmezer"/>
        <w:numPr>
          <w:ilvl w:val="0"/>
          <w:numId w:val="210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i/>
          <w:color w:val="000000" w:themeColor="text1"/>
          <w:sz w:val="20"/>
          <w:szCs w:val="20"/>
        </w:rPr>
        <w:t>lhůta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=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časový úsek k uplatnění práva u soudu či rozhodce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nebo k vykonání práva jiným způsobem u druhé strany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popř. jiné osoby (ujednáno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že půjčené vrátí do 2 měsíců)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Cs w:val="20"/>
          <w:u w:val="single"/>
        </w:rPr>
      </w:pPr>
      <w:r w:rsidRPr="005171FD">
        <w:rPr>
          <w:rFonts w:asciiTheme="majorHAnsi" w:hAnsiTheme="majorHAnsi"/>
          <w:b/>
          <w:color w:val="000000" w:themeColor="text1"/>
          <w:szCs w:val="20"/>
          <w:u w:val="single"/>
        </w:rPr>
        <w:t>Narození a smrt fyzické osoby</w:t>
      </w:r>
    </w:p>
    <w:p w:rsidR="00534EDD" w:rsidRPr="005171FD" w:rsidRDefault="00534EDD" w:rsidP="005B2A2E">
      <w:pPr>
        <w:pStyle w:val="Bezmezer"/>
        <w:numPr>
          <w:ilvl w:val="0"/>
          <w:numId w:val="211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narození: </w:t>
      </w:r>
    </w:p>
    <w:p w:rsidR="00534EDD" w:rsidRPr="005171FD" w:rsidRDefault="00534EDD" w:rsidP="005B2A2E">
      <w:pPr>
        <w:pStyle w:val="Odstavecseseznamem"/>
        <w:numPr>
          <w:ilvl w:val="0"/>
          <w:numId w:val="212"/>
        </w:numPr>
        <w:autoSpaceDE w:val="0"/>
        <w:autoSpaceDN w:val="0"/>
        <w:adjustRightInd w:val="0"/>
        <w:ind w:left="1418"/>
        <w:contextualSpacing/>
        <w:rPr>
          <w:rFonts w:eastAsia="TimesNewRoman,Italic"/>
          <w:iCs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vznik právní osobnosti</w:t>
      </w:r>
      <w:r w:rsidRPr="005171FD">
        <w:rPr>
          <w:color w:val="000000" w:themeColor="text1"/>
          <w:szCs w:val="20"/>
          <w:lang w:val="cs-CZ"/>
        </w:rPr>
        <w:t xml:space="preserve"> člověka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vznik práv (na ochranu života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zdraví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rodičovskou péči…)</w:t>
      </w:r>
    </w:p>
    <w:p w:rsidR="00534EDD" w:rsidRPr="005171FD" w:rsidRDefault="00534EDD" w:rsidP="005B2A2E">
      <w:pPr>
        <w:pStyle w:val="Odstavecseseznamem"/>
        <w:numPr>
          <w:ilvl w:val="0"/>
          <w:numId w:val="212"/>
        </w:numPr>
        <w:autoSpaceDE w:val="0"/>
        <w:autoSpaceDN w:val="0"/>
        <w:adjustRightInd w:val="0"/>
        <w:ind w:left="1418"/>
        <w:contextualSpacing/>
        <w:rPr>
          <w:rFonts w:eastAsia="TimesNewRoman,Italic"/>
          <w:iCs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není jisté datum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stanoví ho soud </w:t>
      </w:r>
    </w:p>
    <w:p w:rsidR="00534EDD" w:rsidRPr="005171FD" w:rsidRDefault="00534EDD" w:rsidP="005B2A2E">
      <w:pPr>
        <w:pStyle w:val="Bezmezer"/>
        <w:numPr>
          <w:ilvl w:val="1"/>
          <w:numId w:val="212"/>
        </w:numPr>
        <w:ind w:left="1418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nasciturus:</w:t>
      </w:r>
    </w:p>
    <w:p w:rsidR="00534EDD" w:rsidRPr="005171FD" w:rsidRDefault="00534EDD" w:rsidP="005B2A2E">
      <w:pPr>
        <w:pStyle w:val="Bezmezer"/>
        <w:numPr>
          <w:ilvl w:val="2"/>
          <w:numId w:val="206"/>
        </w:numPr>
        <w:ind w:left="2127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LZPS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čl. 6: „Každý má právo na život. Lidský život je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hoden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ochrany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již před narozením.“</w:t>
      </w:r>
    </w:p>
    <w:p w:rsidR="00534EDD" w:rsidRPr="005171FD" w:rsidRDefault="00534EDD" w:rsidP="005B2A2E">
      <w:pPr>
        <w:pStyle w:val="Odstavecseseznamem"/>
        <w:numPr>
          <w:ilvl w:val="2"/>
          <w:numId w:val="206"/>
        </w:numPr>
        <w:autoSpaceDE w:val="0"/>
        <w:autoSpaceDN w:val="0"/>
        <w:adjustRightInd w:val="0"/>
        <w:ind w:left="2127"/>
        <w:contextualSpacing/>
        <w:rPr>
          <w:rFonts w:eastAsia="TimesNewRoman,Italic"/>
          <w:iCs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zásada „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nasciturus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iam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pro </w:t>
      </w:r>
      <w:proofErr w:type="gram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nato</w:t>
      </w:r>
      <w:proofErr w:type="gram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habetur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quotiens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de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commodo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eius</w:t>
      </w:r>
      <w:proofErr w:type="spellEnd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rFonts w:eastAsia="TimesNewRoman,Italic"/>
          <w:i/>
          <w:iCs/>
          <w:color w:val="000000" w:themeColor="text1"/>
          <w:szCs w:val="20"/>
          <w:lang w:val="cs-CZ"/>
        </w:rPr>
        <w:t>agitur</w:t>
      </w:r>
      <w:proofErr w:type="spellEnd"/>
      <w:r w:rsidRPr="005171FD">
        <w:rPr>
          <w:rFonts w:eastAsia="TimesNewRoman,Italic"/>
          <w:iCs/>
          <w:color w:val="000000" w:themeColor="text1"/>
          <w:szCs w:val="20"/>
          <w:lang w:val="cs-CZ"/>
        </w:rPr>
        <w:t xml:space="preserve">“ </w:t>
      </w:r>
      <w:r w:rsidRPr="005171FD">
        <w:rPr>
          <w:rFonts w:eastAsia="TimesNewRoman"/>
          <w:color w:val="000000" w:themeColor="text1"/>
          <w:szCs w:val="20"/>
          <w:lang w:val="cs-CZ"/>
        </w:rPr>
        <w:t>(ten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kdo se má narodit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pokládá se již za narozeného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 xml:space="preserve">kdykoli se jedná o jeho prospěch) </w:t>
      </w:r>
      <w:r w:rsidR="0029695E" w:rsidRPr="005171FD">
        <w:rPr>
          <w:rFonts w:eastAsia="TimesNewRoman"/>
          <w:color w:val="000000" w:themeColor="text1"/>
          <w:szCs w:val="20"/>
          <w:lang w:val="cs-CZ"/>
        </w:rPr>
        <w:t>→</w:t>
      </w:r>
      <w:r w:rsidRPr="005171FD">
        <w:rPr>
          <w:rFonts w:eastAsia="TimesNewRoman"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na počaté dítě se hledí </w:t>
      </w:r>
      <w:r w:rsidRPr="005171FD">
        <w:rPr>
          <w:b/>
          <w:color w:val="000000" w:themeColor="text1"/>
          <w:szCs w:val="20"/>
          <w:lang w:val="cs-CZ"/>
        </w:rPr>
        <w:t>jako na již narozené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pokud to vyhovuje </w:t>
      </w:r>
      <w:r w:rsidRPr="005171FD">
        <w:rPr>
          <w:b/>
          <w:color w:val="000000" w:themeColor="text1"/>
          <w:szCs w:val="20"/>
          <w:lang w:val="cs-CZ"/>
        </w:rPr>
        <w:t>jeho zájmům</w:t>
      </w:r>
      <w:r w:rsidRPr="005171FD">
        <w:rPr>
          <w:color w:val="000000" w:themeColor="text1"/>
          <w:szCs w:val="20"/>
          <w:lang w:val="cs-CZ"/>
        </w:rPr>
        <w:t xml:space="preserve"> (nelze uplatnit v neprospěch </w:t>
      </w:r>
      <w:proofErr w:type="spellStart"/>
      <w:r w:rsidRPr="005171FD">
        <w:rPr>
          <w:color w:val="000000" w:themeColor="text1"/>
          <w:szCs w:val="20"/>
          <w:lang w:val="cs-CZ"/>
        </w:rPr>
        <w:t>nascitura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) </w:t>
      </w:r>
    </w:p>
    <w:p w:rsidR="00534EDD" w:rsidRPr="005171FD" w:rsidRDefault="00534EDD" w:rsidP="005B2A2E">
      <w:pPr>
        <w:pStyle w:val="Bezmezer"/>
        <w:numPr>
          <w:ilvl w:val="2"/>
          <w:numId w:val="206"/>
        </w:numPr>
        <w:ind w:left="2127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má se za to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že dítě se narodilo živé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pokud ne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hledí se na ně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jako by nikdy nebylo</w:t>
      </w:r>
      <w:r w:rsidR="00131EE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534EDD" w:rsidRPr="005171FD" w:rsidRDefault="00534EDD" w:rsidP="005B2A2E">
      <w:pPr>
        <w:pStyle w:val="Bezmezer"/>
        <w:numPr>
          <w:ilvl w:val="0"/>
          <w:numId w:val="211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smrt: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způsobuje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zánik právní osobnosti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člověka 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dle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zák. č. 285/2002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Sb.</w:t>
      </w:r>
      <w:r w:rsidR="00D218C3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 darování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odběrech a transplantacích tkání a orgánů (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transplantační zákon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smrt se zjišťuje prokázáním:</w:t>
      </w:r>
    </w:p>
    <w:p w:rsidR="00534EDD" w:rsidRPr="005171FD" w:rsidRDefault="00534EDD" w:rsidP="005B2A2E">
      <w:pPr>
        <w:pStyle w:val="Odstavecseseznamem"/>
        <w:numPr>
          <w:ilvl w:val="2"/>
          <w:numId w:val="206"/>
        </w:numPr>
        <w:autoSpaceDE w:val="0"/>
        <w:autoSpaceDN w:val="0"/>
        <w:adjustRightInd w:val="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nevratné </w:t>
      </w:r>
      <w:r w:rsidRPr="005171FD">
        <w:rPr>
          <w:b/>
          <w:color w:val="000000" w:themeColor="text1"/>
          <w:szCs w:val="20"/>
          <w:lang w:val="cs-CZ"/>
        </w:rPr>
        <w:t>zástavy krevního oběhu</w:t>
      </w:r>
    </w:p>
    <w:p w:rsidR="00534EDD" w:rsidRPr="005171FD" w:rsidRDefault="00534EDD" w:rsidP="005B2A2E">
      <w:pPr>
        <w:pStyle w:val="Odstavecseseznamem"/>
        <w:numPr>
          <w:ilvl w:val="2"/>
          <w:numId w:val="206"/>
        </w:numPr>
        <w:shd w:val="clear" w:color="auto" w:fill="FFFFFF"/>
        <w:autoSpaceDE w:val="0"/>
        <w:autoSpaceDN w:val="0"/>
        <w:adjustRightInd w:val="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nevratné </w:t>
      </w:r>
      <w:r w:rsidRPr="005171FD">
        <w:rPr>
          <w:b/>
          <w:color w:val="000000" w:themeColor="text1"/>
          <w:szCs w:val="20"/>
          <w:lang w:val="cs-CZ"/>
        </w:rPr>
        <w:t>ztráty funkce celého mozku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včetně mozkového kmene v případech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jsou funkce dýchání nebo krevního oběhu udržovány uměle („smrt mozku“)</w:t>
      </w:r>
      <w:bookmarkStart w:id="47" w:name="ČÁST_PRVNÍ//HLAVA_II/DÍL_2//§_10/(3)/A)"/>
      <w:bookmarkStart w:id="48" w:name="ČÁST_PRVNÍ//HLAVA_II/DÍL_2//§_10/(3)/B)"/>
      <w:bookmarkEnd w:id="47"/>
      <w:bookmarkEnd w:id="48"/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prokazuje se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veřejnou listinou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(úmrtní list) </w:t>
      </w:r>
      <w:r w:rsidR="005113A7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vystavuje matr</w:t>
      </w:r>
      <w:r w:rsidR="00F142A1" w:rsidRPr="005171FD">
        <w:rPr>
          <w:rFonts w:asciiTheme="majorHAnsi" w:hAnsiTheme="majorHAnsi"/>
          <w:color w:val="000000" w:themeColor="text1"/>
          <w:sz w:val="20"/>
          <w:szCs w:val="20"/>
        </w:rPr>
        <w:t>ika po prohlédnutí těla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F142A1" w:rsidRPr="005171FD">
        <w:rPr>
          <w:rFonts w:asciiTheme="majorHAnsi" w:hAnsiTheme="majorHAnsi"/>
          <w:color w:val="000000" w:themeColor="text1"/>
          <w:sz w:val="20"/>
          <w:szCs w:val="20"/>
        </w:rPr>
        <w:t>nelze-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li tělo prohlédnout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(protože není)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prohlásí člověka za </w:t>
      </w:r>
      <w:proofErr w:type="gramStart"/>
      <w:r w:rsidRPr="005171FD">
        <w:rPr>
          <w:rFonts w:asciiTheme="majorHAnsi" w:hAnsiTheme="majorHAnsi"/>
          <w:color w:val="000000" w:themeColor="text1"/>
          <w:sz w:val="20"/>
          <w:szCs w:val="20"/>
        </w:rPr>
        <w:t>mrtvého</w:t>
      </w:r>
      <w:proofErr w:type="gramEnd"/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soud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 to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i bez návrhu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pokud byl člověk účasten takové události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že se jeho smrt jeví jako jistá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soud zde určí den smrti (je to den této události)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pozn. pojem „veřejná listina“ </w:t>
      </w:r>
      <w:r w:rsidR="00F142A1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§§ 567 </w:t>
      </w:r>
      <w:r w:rsidR="00F142A1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569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;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 xml:space="preserve">pro případ nezvěstnosti platí jiná pravidla – viz výše u </w:t>
      </w:r>
      <w:proofErr w:type="gramStart"/>
      <w:r w:rsidR="00421500" w:rsidRPr="005171FD">
        <w:rPr>
          <w:rFonts w:ascii="Cambria" w:hAnsi="Cambria" w:cs="Cambria"/>
          <w:color w:val="000000"/>
          <w:sz w:val="20"/>
          <w:szCs w:val="20"/>
        </w:rPr>
        <w:t>FO</w:t>
      </w:r>
      <w:proofErr w:type="gramEnd"/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závisí-li právní následek na tom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že někdo někoho přežil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 neví-li se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kdo zemřel jako první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má se za to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všichni zemřeli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současně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není-li známo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kde člověk zemřel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má se za to že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tam</w:t>
      </w:r>
      <w:r w:rsidR="00D218C3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kde bylo nazeleno jeho tělo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má se za to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že člověk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prohlášený za mrtvého zemřel tam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kde byl naposledy viděn živý 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smrt = zánik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jen určitých práv a povinností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 xml:space="preserve">resp. vztahů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(manželství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pracovní poměr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členství v organizaci…)</w:t>
      </w:r>
    </w:p>
    <w:p w:rsidR="00534EDD" w:rsidRPr="005171FD" w:rsidRDefault="00534EDD" w:rsidP="005B2A2E">
      <w:pPr>
        <w:pStyle w:val="Bezmezer"/>
        <w:numPr>
          <w:ilvl w:val="1"/>
          <w:numId w:val="206"/>
        </w:numPr>
        <w:ind w:left="1418"/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ke smrti více otázky </w:t>
      </w:r>
      <w:r w:rsidR="00421500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A.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14 (domněnka smrti) a </w:t>
      </w:r>
      <w:proofErr w:type="spellStart"/>
      <w:r w:rsidR="00421500" w:rsidRPr="005171FD">
        <w:rPr>
          <w:rFonts w:asciiTheme="majorHAnsi" w:hAnsiTheme="majorHAnsi"/>
          <w:i/>
          <w:color w:val="000000" w:themeColor="text1"/>
          <w:sz w:val="20"/>
          <w:szCs w:val="20"/>
        </w:rPr>
        <w:t>A</w:t>
      </w:r>
      <w:proofErr w:type="spellEnd"/>
      <w:r w:rsidR="00421500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.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16 (ochrana lidského těla po smrti člověka) </w:t>
      </w:r>
    </w:p>
    <w:p w:rsidR="00534EDD" w:rsidRPr="005171FD" w:rsidRDefault="00534EDD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534EDD" w:rsidRPr="005171FD" w:rsidRDefault="005113A7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Dosažení určitého věku</w:t>
      </w:r>
    </w:p>
    <w:p w:rsidR="00534EDD" w:rsidRPr="005171FD" w:rsidRDefault="00534EDD" w:rsidP="005B2A2E">
      <w:pPr>
        <w:pStyle w:val="Bezmezer"/>
        <w:numPr>
          <w:ilvl w:val="0"/>
          <w:numId w:val="209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zletilost (§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30) –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nabytí 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zletilosti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dovršením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18</w:t>
      </w:r>
      <w:r w:rsidR="00421500" w:rsidRPr="005171FD">
        <w:rPr>
          <w:rFonts w:asciiTheme="majorHAnsi" w:hAnsiTheme="majorHAnsi"/>
          <w:b/>
          <w:color w:val="000000" w:themeColor="text1"/>
          <w:sz w:val="20"/>
          <w:szCs w:val="20"/>
        </w:rPr>
        <w:t>. roku věku</w:t>
      </w:r>
      <w:r w:rsidR="0042150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(nabytím zletilosti se člověk stává plně svéprávným)</w:t>
      </w:r>
    </w:p>
    <w:p w:rsidR="00534EDD" w:rsidRPr="005171FD" w:rsidRDefault="00534EDD" w:rsidP="005B2A2E">
      <w:pPr>
        <w:pStyle w:val="Bezmezer"/>
        <w:numPr>
          <w:ilvl w:val="0"/>
          <w:numId w:val="209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plné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svéprávnosti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(nikoli zletilosti) lze dosáhnout i před 18. rokem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to přiznáním svéprávnosti nebo uzavřením manželství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21500" w:rsidRPr="005171FD">
        <w:rPr>
          <w:rFonts w:ascii="Cambria" w:hAnsi="Cambria" w:cs="Cambria"/>
          <w:color w:val="000000"/>
          <w:sz w:val="20"/>
          <w:szCs w:val="20"/>
        </w:rPr>
        <w:t>po dosažení 16. roku věku</w:t>
      </w:r>
    </w:p>
    <w:p w:rsidR="005113A7" w:rsidRPr="005171FD" w:rsidRDefault="00534EDD" w:rsidP="005B2A2E">
      <w:pPr>
        <w:pStyle w:val="Bezmezer"/>
        <w:numPr>
          <w:ilvl w:val="0"/>
          <w:numId w:val="209"/>
        </w:numPr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ke zletilosti a svéprávnosti více otázky </w:t>
      </w:r>
      <w:r w:rsidR="005113A7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A. </w:t>
      </w:r>
      <w:r w:rsidR="00421500" w:rsidRPr="005171FD">
        <w:rPr>
          <w:rFonts w:asciiTheme="majorHAnsi" w:hAnsiTheme="majorHAnsi"/>
          <w:i/>
          <w:color w:val="000000" w:themeColor="text1"/>
          <w:sz w:val="20"/>
          <w:szCs w:val="20"/>
        </w:rPr>
        <w:t>13 a 14</w:t>
      </w:r>
    </w:p>
    <w:p w:rsidR="005113A7" w:rsidRPr="005171FD" w:rsidRDefault="005113A7" w:rsidP="00196607">
      <w:pPr>
        <w:pStyle w:val="Bezmezer"/>
        <w:rPr>
          <w:rFonts w:asciiTheme="majorHAnsi" w:hAnsiTheme="majorHAnsi"/>
          <w:i/>
          <w:color w:val="000000" w:themeColor="text1"/>
          <w:sz w:val="20"/>
          <w:szCs w:val="20"/>
        </w:rPr>
      </w:pPr>
    </w:p>
    <w:p w:rsidR="00534EDD" w:rsidRPr="005171FD" w:rsidRDefault="005113A7" w:rsidP="00196607">
      <w:pPr>
        <w:pStyle w:val="Bezmezer"/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Pojistná událost</w:t>
      </w:r>
    </w:p>
    <w:p w:rsidR="00534EDD" w:rsidRPr="005171FD" w:rsidRDefault="00534EDD" w:rsidP="005B2A2E">
      <w:pPr>
        <w:pStyle w:val="Bezmezer"/>
        <w:numPr>
          <w:ilvl w:val="0"/>
          <w:numId w:val="209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lastRenderedPageBreak/>
        <w:t>vázána na existenci pojistné smlouvy – nastane-li událost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předvídaná v pojistné smlouvě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pro pojišťovnu a pojištěného je to právní událost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která zakládá práva a povinnosti </w:t>
      </w:r>
    </w:p>
    <w:p w:rsidR="00534EDD" w:rsidRPr="005171FD" w:rsidRDefault="005113A7" w:rsidP="005B2A2E">
      <w:pPr>
        <w:pStyle w:val="Bezmezer"/>
        <w:numPr>
          <w:ilvl w:val="0"/>
          <w:numId w:val="209"/>
        </w:numPr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více k tomu NOZ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§</w:t>
      </w:r>
      <w:r w:rsidR="00534EDD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 2796 an. </w:t>
      </w:r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421500" w:rsidRPr="005171FD" w:rsidRDefault="00421500" w:rsidP="00421500">
      <w:pPr>
        <w:pStyle w:val="Bezmezer1"/>
        <w:rPr>
          <w:rFonts w:ascii="Cambria" w:hAnsi="Cambria" w:cs="Cambria"/>
          <w:b/>
          <w:color w:val="000000"/>
          <w:sz w:val="20"/>
          <w:szCs w:val="20"/>
        </w:rPr>
      </w:pPr>
      <w:r w:rsidRPr="005171FD">
        <w:rPr>
          <w:rFonts w:ascii="Cambria" w:hAnsi="Cambria" w:cs="Cambria"/>
          <w:b/>
          <w:color w:val="000000"/>
          <w:sz w:val="20"/>
          <w:szCs w:val="20"/>
        </w:rPr>
        <w:t>Právní události s negativními následky</w:t>
      </w:r>
    </w:p>
    <w:p w:rsidR="00421500" w:rsidRPr="005171FD" w:rsidRDefault="00421500" w:rsidP="005B2A2E">
      <w:pPr>
        <w:pStyle w:val="Bezmezer"/>
        <w:numPr>
          <w:ilvl w:val="0"/>
          <w:numId w:val="209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způsobení škody nebo jiné újmy (např. na zdraví)</w:t>
      </w:r>
    </w:p>
    <w:p w:rsidR="00421500" w:rsidRPr="005171FD" w:rsidRDefault="00421500" w:rsidP="00421500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421500" w:rsidRPr="005171FD" w:rsidRDefault="00421500" w:rsidP="00421500">
      <w:pPr>
        <w:pStyle w:val="Bezmezer1"/>
        <w:rPr>
          <w:rFonts w:ascii="Cambria" w:hAnsi="Cambria" w:cs="Cambria"/>
          <w:color w:val="000000"/>
          <w:sz w:val="20"/>
          <w:szCs w:val="20"/>
        </w:rPr>
      </w:pPr>
      <w:r w:rsidRPr="005171FD">
        <w:rPr>
          <w:rFonts w:ascii="Cambria" w:hAnsi="Cambria" w:cs="Cambria"/>
          <w:b/>
          <w:color w:val="000000"/>
          <w:sz w:val="20"/>
          <w:szCs w:val="20"/>
        </w:rPr>
        <w:t>Vis maior</w:t>
      </w:r>
      <w:r w:rsidRPr="005171FD">
        <w:rPr>
          <w:rFonts w:ascii="Cambria" w:hAnsi="Cambria" w:cs="Cambria"/>
          <w:color w:val="000000"/>
          <w:sz w:val="20"/>
          <w:szCs w:val="20"/>
        </w:rPr>
        <w:t xml:space="preserve"> (vyšší moc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Pr="005171FD">
        <w:rPr>
          <w:rFonts w:ascii="Cambria" w:hAnsi="Cambria" w:cs="Cambria"/>
          <w:color w:val="000000"/>
          <w:sz w:val="20"/>
          <w:szCs w:val="20"/>
        </w:rPr>
        <w:t>neodvratitelná událost)</w:t>
      </w:r>
    </w:p>
    <w:p w:rsidR="00E53952" w:rsidRDefault="00E53952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E8343F" w:rsidRPr="005171FD" w:rsidRDefault="00E8343F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9459A" w:rsidRPr="005171FD" w:rsidRDefault="002059C1" w:rsidP="00196607">
      <w:pPr>
        <w:pStyle w:val="Nadpis2"/>
        <w:rPr>
          <w:color w:val="000000" w:themeColor="text1"/>
        </w:rPr>
      </w:pPr>
      <w:bookmarkStart w:id="49" w:name="_Toc355467517"/>
      <w:r w:rsidRPr="005171FD">
        <w:rPr>
          <w:color w:val="000000" w:themeColor="text1"/>
        </w:rPr>
        <w:t>A. 29</w:t>
      </w:r>
      <w:r w:rsidR="0039459A" w:rsidRPr="005171FD">
        <w:rPr>
          <w:color w:val="000000" w:themeColor="text1"/>
        </w:rPr>
        <w:t xml:space="preserve"> – P</w:t>
      </w:r>
      <w:r w:rsidRPr="005171FD">
        <w:rPr>
          <w:color w:val="000000" w:themeColor="text1"/>
        </w:rPr>
        <w:t>očítání času</w:t>
      </w:r>
      <w:bookmarkEnd w:id="49"/>
    </w:p>
    <w:p w:rsidR="0039459A" w:rsidRPr="005171FD" w:rsidRDefault="0039459A" w:rsidP="005F0042">
      <w:pPr>
        <w:pStyle w:val="Odstavecseseznamem"/>
        <w:numPr>
          <w:ilvl w:val="0"/>
          <w:numId w:val="367"/>
        </w:numPr>
        <w:ind w:left="714"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NOZ: </w:t>
      </w:r>
      <w:r w:rsidRPr="005171FD">
        <w:rPr>
          <w:b/>
          <w:color w:val="000000" w:themeColor="text1"/>
          <w:szCs w:val="20"/>
          <w:lang w:val="cs-CZ"/>
        </w:rPr>
        <w:t>význam času</w:t>
      </w:r>
      <w:r w:rsidR="00275201" w:rsidRPr="005171FD">
        <w:rPr>
          <w:b/>
          <w:color w:val="000000" w:themeColor="text1"/>
          <w:szCs w:val="20"/>
          <w:lang w:val="cs-CZ"/>
        </w:rPr>
        <w:t>: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="008C7FF2" w:rsidRPr="005171FD">
        <w:rPr>
          <w:color w:val="000000" w:themeColor="text1"/>
          <w:szCs w:val="20"/>
          <w:lang w:val="cs-CZ"/>
        </w:rPr>
        <w:t>§</w:t>
      </w:r>
      <w:r w:rsidR="008D2489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601</w:t>
      </w:r>
      <w:r w:rsidR="008D2489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605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počítání času</w:t>
      </w:r>
      <w:r w:rsidR="00275201" w:rsidRPr="005171FD">
        <w:rPr>
          <w:b/>
          <w:color w:val="000000" w:themeColor="text1"/>
          <w:szCs w:val="20"/>
          <w:lang w:val="cs-CZ"/>
        </w:rPr>
        <w:t>: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8D2489" w:rsidRPr="005171FD">
        <w:rPr>
          <w:color w:val="000000" w:themeColor="text1"/>
          <w:szCs w:val="20"/>
          <w:lang w:val="cs-CZ"/>
        </w:rPr>
        <w:t>§</w:t>
      </w:r>
      <w:r w:rsidR="008C7FF2" w:rsidRPr="005171FD">
        <w:rPr>
          <w:color w:val="000000" w:themeColor="text1"/>
          <w:szCs w:val="20"/>
          <w:lang w:val="cs-CZ"/>
        </w:rPr>
        <w:t xml:space="preserve">§ </w:t>
      </w:r>
      <w:r w:rsidR="008D2489" w:rsidRPr="005171FD">
        <w:rPr>
          <w:color w:val="000000" w:themeColor="text1"/>
          <w:szCs w:val="20"/>
          <w:lang w:val="cs-CZ"/>
        </w:rPr>
        <w:t>605 –</w:t>
      </w:r>
      <w:r w:rsidR="008C7FF2" w:rsidRPr="005171FD">
        <w:rPr>
          <w:color w:val="000000" w:themeColor="text1"/>
          <w:szCs w:val="20"/>
          <w:lang w:val="cs-CZ"/>
        </w:rPr>
        <w:t xml:space="preserve"> </w:t>
      </w:r>
      <w:r w:rsidR="00D51309" w:rsidRPr="005171FD">
        <w:rPr>
          <w:color w:val="000000" w:themeColor="text1"/>
          <w:szCs w:val="20"/>
          <w:lang w:val="cs-CZ"/>
        </w:rPr>
        <w:t>608</w:t>
      </w:r>
    </w:p>
    <w:p w:rsidR="0039459A" w:rsidRPr="005171FD" w:rsidRDefault="0039459A" w:rsidP="005B2A2E">
      <w:pPr>
        <w:pStyle w:val="Odstavecseseznamem1"/>
        <w:numPr>
          <w:ilvl w:val="0"/>
          <w:numId w:val="186"/>
        </w:numPr>
        <w:spacing w:line="240" w:lineRule="auto"/>
        <w:ind w:left="720"/>
        <w:rPr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čas</w:t>
      </w:r>
      <w:r w:rsidRPr="005171FD">
        <w:rPr>
          <w:color w:val="000000" w:themeColor="text1"/>
          <w:sz w:val="20"/>
          <w:szCs w:val="20"/>
        </w:rPr>
        <w:t xml:space="preserve"> je </w:t>
      </w:r>
      <w:r w:rsidRPr="005171FD">
        <w:rPr>
          <w:i/>
          <w:color w:val="000000" w:themeColor="text1"/>
          <w:sz w:val="20"/>
          <w:szCs w:val="20"/>
        </w:rPr>
        <w:t>právní skutečnost nezávislá na lidské vůli</w:t>
      </w:r>
    </w:p>
    <w:p w:rsidR="0039459A" w:rsidRPr="005171FD" w:rsidRDefault="00421500" w:rsidP="005B2A2E">
      <w:pPr>
        <w:pStyle w:val="Odstavecseseznamem1"/>
        <w:numPr>
          <w:ilvl w:val="0"/>
          <w:numId w:val="186"/>
        </w:numPr>
        <w:spacing w:line="240" w:lineRule="auto"/>
        <w:ind w:left="714" w:hanging="357"/>
        <w:rPr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ve starém OZ</w:t>
      </w:r>
      <w:r w:rsidRPr="005171FD">
        <w:rPr>
          <w:color w:val="000000" w:themeColor="text1"/>
          <w:sz w:val="20"/>
          <w:szCs w:val="20"/>
        </w:rPr>
        <w:t xml:space="preserve"> </w:t>
      </w:r>
      <w:r w:rsidR="0039459A" w:rsidRPr="005171FD">
        <w:rPr>
          <w:color w:val="000000" w:themeColor="text1"/>
          <w:sz w:val="20"/>
          <w:szCs w:val="20"/>
        </w:rPr>
        <w:t xml:space="preserve">zaujímá významné místo </w:t>
      </w:r>
      <w:r w:rsidR="0039459A" w:rsidRPr="005171FD">
        <w:rPr>
          <w:b/>
          <w:color w:val="000000" w:themeColor="text1"/>
          <w:sz w:val="20"/>
          <w:szCs w:val="20"/>
        </w:rPr>
        <w:t>plynutí času</w:t>
      </w:r>
      <w:r w:rsidR="0039459A" w:rsidRPr="005171FD">
        <w:rPr>
          <w:color w:val="000000" w:themeColor="text1"/>
          <w:sz w:val="20"/>
          <w:szCs w:val="20"/>
        </w:rPr>
        <w:t xml:space="preserve"> jako </w:t>
      </w:r>
      <w:r w:rsidR="0039459A" w:rsidRPr="005171FD">
        <w:rPr>
          <w:b/>
          <w:color w:val="000000" w:themeColor="text1"/>
          <w:sz w:val="20"/>
          <w:szCs w:val="20"/>
        </w:rPr>
        <w:t>objektivní právní skutečnost</w:t>
      </w:r>
      <w:r w:rsidR="0039459A" w:rsidRPr="005171FD">
        <w:rPr>
          <w:color w:val="000000" w:themeColor="text1"/>
          <w:sz w:val="20"/>
          <w:szCs w:val="20"/>
        </w:rPr>
        <w:t xml:space="preserve"> (právní událost) vyvolávající </w:t>
      </w:r>
      <w:r w:rsidR="0039459A" w:rsidRPr="005171FD">
        <w:rPr>
          <w:b/>
          <w:color w:val="000000" w:themeColor="text1"/>
          <w:sz w:val="20"/>
          <w:szCs w:val="20"/>
        </w:rPr>
        <w:t>vznik</w:t>
      </w:r>
      <w:r w:rsidR="00D218C3" w:rsidRPr="005171FD">
        <w:rPr>
          <w:b/>
          <w:color w:val="000000" w:themeColor="text1"/>
          <w:sz w:val="20"/>
          <w:szCs w:val="20"/>
        </w:rPr>
        <w:t xml:space="preserve">, </w:t>
      </w:r>
      <w:r w:rsidR="0039459A" w:rsidRPr="005171FD">
        <w:rPr>
          <w:b/>
          <w:color w:val="000000" w:themeColor="text1"/>
          <w:sz w:val="20"/>
          <w:szCs w:val="20"/>
        </w:rPr>
        <w:t>změnu nebo zánik občanskoprávních vztahů</w:t>
      </w:r>
      <w:r w:rsidR="0039459A" w:rsidRPr="005171FD">
        <w:rPr>
          <w:color w:val="000000" w:themeColor="text1"/>
          <w:sz w:val="20"/>
          <w:szCs w:val="20"/>
        </w:rPr>
        <w:t xml:space="preserve"> </w:t>
      </w:r>
      <w:r w:rsidR="0029695E" w:rsidRPr="005171FD">
        <w:rPr>
          <w:color w:val="000000" w:themeColor="text1"/>
          <w:sz w:val="20"/>
          <w:szCs w:val="20"/>
        </w:rPr>
        <w:t>→</w:t>
      </w:r>
      <w:r w:rsidR="0039459A" w:rsidRPr="005171FD">
        <w:rPr>
          <w:color w:val="000000" w:themeColor="text1"/>
          <w:sz w:val="20"/>
          <w:szCs w:val="20"/>
        </w:rPr>
        <w:t xml:space="preserve"> dochází k tomu pouze tam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 xml:space="preserve">kde objektivní právo spojuje s plynutím času právní následky. </w:t>
      </w:r>
    </w:p>
    <w:p w:rsidR="0039459A" w:rsidRPr="005171FD" w:rsidRDefault="0039459A" w:rsidP="00636607">
      <w:pPr>
        <w:pStyle w:val="Odstavecseseznamem1"/>
        <w:numPr>
          <w:ilvl w:val="1"/>
          <w:numId w:val="186"/>
        </w:numPr>
        <w:spacing w:line="240" w:lineRule="auto"/>
        <w:ind w:left="1418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plynutí času může vyvolávat určité právní následky již </w:t>
      </w:r>
      <w:r w:rsidRPr="005171FD">
        <w:rPr>
          <w:b/>
          <w:color w:val="000000" w:themeColor="text1"/>
          <w:sz w:val="20"/>
          <w:szCs w:val="20"/>
        </w:rPr>
        <w:t>samo o sobě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bez toho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že by k tomu musel přistoupit určitý právní úkon (například nabytí zletilosti)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někde jen v souvislosti s určitým právním úkonem (například promlčení).</w:t>
      </w:r>
    </w:p>
    <w:p w:rsidR="0039459A" w:rsidRPr="005171FD" w:rsidRDefault="0039459A" w:rsidP="00636607">
      <w:pPr>
        <w:pStyle w:val="Odstavecseseznamem1"/>
        <w:numPr>
          <w:ilvl w:val="1"/>
          <w:numId w:val="186"/>
        </w:numPr>
        <w:spacing w:line="240" w:lineRule="auto"/>
        <w:ind w:left="1418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v právu působí následky (zejména vznik či zánik subjektivních práv) buď sám (pak jde o jednoduchou právní skutečnost) nebo ve spojení s jinou skutečností (například při neuplatnění práva v promlčecí době – pak jde o složenou právní skutečnost)</w:t>
      </w:r>
    </w:p>
    <w:p w:rsidR="0039459A" w:rsidRPr="005171FD" w:rsidRDefault="00636607" w:rsidP="00636607">
      <w:pPr>
        <w:pStyle w:val="Odstavecseseznamem1"/>
        <w:numPr>
          <w:ilvl w:val="1"/>
          <w:numId w:val="186"/>
        </w:numPr>
        <w:spacing w:line="240" w:lineRule="auto"/>
        <w:ind w:left="1418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ve starém </w:t>
      </w:r>
      <w:r w:rsidR="0039459A" w:rsidRPr="005171FD">
        <w:rPr>
          <w:color w:val="000000" w:themeColor="text1"/>
          <w:sz w:val="20"/>
          <w:szCs w:val="20"/>
        </w:rPr>
        <w:t>občanském zákoníku má význam plynutí času v těchto ohledech:</w:t>
      </w:r>
    </w:p>
    <w:p w:rsidR="0039459A" w:rsidRPr="005171FD" w:rsidRDefault="0039459A" w:rsidP="00636607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i/>
          <w:color w:val="000000" w:themeColor="text1"/>
          <w:sz w:val="20"/>
          <w:szCs w:val="20"/>
        </w:rPr>
      </w:pPr>
      <w:r w:rsidRPr="005171FD">
        <w:rPr>
          <w:i/>
          <w:color w:val="000000" w:themeColor="text1"/>
          <w:sz w:val="20"/>
          <w:szCs w:val="20"/>
        </w:rPr>
        <w:t>zánik práva uplynu</w:t>
      </w:r>
      <w:r w:rsidR="008D2489" w:rsidRPr="005171FD">
        <w:rPr>
          <w:i/>
          <w:color w:val="000000" w:themeColor="text1"/>
          <w:sz w:val="20"/>
          <w:szCs w:val="20"/>
        </w:rPr>
        <w:t>tím doby omezující jeho trvání</w:t>
      </w:r>
    </w:p>
    <w:p w:rsidR="0039459A" w:rsidRPr="005171FD" w:rsidRDefault="008D2489" w:rsidP="00636607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i/>
          <w:color w:val="000000" w:themeColor="text1"/>
          <w:sz w:val="20"/>
          <w:szCs w:val="20"/>
        </w:rPr>
      </w:pPr>
      <w:r w:rsidRPr="005171FD">
        <w:rPr>
          <w:i/>
          <w:color w:val="000000" w:themeColor="text1"/>
          <w:sz w:val="20"/>
          <w:szCs w:val="20"/>
        </w:rPr>
        <w:t>prekluze</w:t>
      </w:r>
    </w:p>
    <w:p w:rsidR="0039459A" w:rsidRPr="005171FD" w:rsidRDefault="008D2489" w:rsidP="00636607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i/>
          <w:color w:val="000000" w:themeColor="text1"/>
          <w:sz w:val="20"/>
          <w:szCs w:val="20"/>
        </w:rPr>
      </w:pPr>
      <w:r w:rsidRPr="005171FD">
        <w:rPr>
          <w:i/>
          <w:color w:val="000000" w:themeColor="text1"/>
          <w:sz w:val="20"/>
          <w:szCs w:val="20"/>
        </w:rPr>
        <w:t>promlčení</w:t>
      </w:r>
    </w:p>
    <w:p w:rsidR="0039459A" w:rsidRPr="005171FD" w:rsidRDefault="008D2489" w:rsidP="00636607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color w:val="000000" w:themeColor="text1"/>
          <w:sz w:val="20"/>
          <w:szCs w:val="20"/>
        </w:rPr>
      </w:pPr>
      <w:r w:rsidRPr="005171FD">
        <w:rPr>
          <w:i/>
          <w:color w:val="000000" w:themeColor="text1"/>
          <w:sz w:val="20"/>
          <w:szCs w:val="20"/>
        </w:rPr>
        <w:t>vydržení</w:t>
      </w:r>
    </w:p>
    <w:p w:rsidR="008D2489" w:rsidRPr="005171FD" w:rsidRDefault="008D2489" w:rsidP="00636607">
      <w:pPr>
        <w:pStyle w:val="Odstavecseseznamem1"/>
        <w:numPr>
          <w:ilvl w:val="1"/>
          <w:numId w:val="187"/>
        </w:numPr>
        <w:spacing w:line="240" w:lineRule="auto"/>
        <w:ind w:left="1418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z</w:t>
      </w:r>
      <w:r w:rsidR="0039459A" w:rsidRPr="005171FD">
        <w:rPr>
          <w:color w:val="000000" w:themeColor="text1"/>
          <w:sz w:val="20"/>
          <w:szCs w:val="20"/>
        </w:rPr>
        <w:t>ásady pro počítání času stanoví s</w:t>
      </w:r>
      <w:r w:rsidR="00636607" w:rsidRPr="005171FD">
        <w:rPr>
          <w:color w:val="000000" w:themeColor="text1"/>
          <w:sz w:val="20"/>
          <w:szCs w:val="20"/>
        </w:rPr>
        <w:t>tar</w:t>
      </w:r>
      <w:r w:rsidR="0039459A" w:rsidRPr="005171FD">
        <w:rPr>
          <w:color w:val="000000" w:themeColor="text1"/>
          <w:sz w:val="20"/>
          <w:szCs w:val="20"/>
        </w:rPr>
        <w:t xml:space="preserve">ý občanský zákoník v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122</w:t>
      </w:r>
    </w:p>
    <w:p w:rsidR="0039459A" w:rsidRPr="005171FD" w:rsidRDefault="008D2489" w:rsidP="00636607">
      <w:pPr>
        <w:pStyle w:val="Odstavecseseznamem1"/>
        <w:numPr>
          <w:ilvl w:val="2"/>
          <w:numId w:val="187"/>
        </w:numPr>
        <w:spacing w:line="240" w:lineRule="auto"/>
        <w:ind w:left="2127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r</w:t>
      </w:r>
      <w:r w:rsidR="0039459A" w:rsidRPr="005171FD">
        <w:rPr>
          <w:color w:val="000000" w:themeColor="text1"/>
          <w:sz w:val="20"/>
          <w:szCs w:val="20"/>
        </w:rPr>
        <w:t>ozeznává počítání lhůt podle dní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týdnů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měsíců nebo let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popřípadě připadne-li poslední den lhůty na sobotu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ne</w:t>
      </w:r>
      <w:r w:rsidRPr="005171FD">
        <w:rPr>
          <w:color w:val="000000" w:themeColor="text1"/>
          <w:sz w:val="20"/>
          <w:szCs w:val="20"/>
        </w:rPr>
        <w:t>děli nebo státem uznaný svátek.</w:t>
      </w:r>
    </w:p>
    <w:p w:rsidR="00A520C2" w:rsidRPr="005171FD" w:rsidRDefault="00A520C2" w:rsidP="00196607">
      <w:pPr>
        <w:pStyle w:val="Odstavecseseznamem1"/>
        <w:spacing w:line="240" w:lineRule="auto"/>
        <w:ind w:left="0"/>
        <w:jc w:val="both"/>
        <w:rPr>
          <w:b/>
          <w:color w:val="000000" w:themeColor="text1"/>
          <w:szCs w:val="20"/>
          <w:u w:val="single"/>
        </w:rPr>
      </w:pPr>
    </w:p>
    <w:p w:rsidR="00A520C2" w:rsidRPr="005171FD" w:rsidRDefault="00A520C2" w:rsidP="00196607">
      <w:pPr>
        <w:pStyle w:val="Odstavecseseznamem1"/>
        <w:spacing w:line="240" w:lineRule="auto"/>
        <w:ind w:left="0"/>
        <w:jc w:val="both"/>
        <w:rPr>
          <w:b/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Úprava v</w:t>
      </w:r>
      <w:r w:rsidR="00131EE2" w:rsidRPr="005171FD">
        <w:rPr>
          <w:b/>
          <w:color w:val="000000" w:themeColor="text1"/>
          <w:sz w:val="20"/>
          <w:szCs w:val="20"/>
        </w:rPr>
        <w:t xml:space="preserve"> </w:t>
      </w:r>
      <w:r w:rsidRPr="005171FD">
        <w:rPr>
          <w:b/>
          <w:color w:val="000000" w:themeColor="text1"/>
          <w:sz w:val="20"/>
          <w:szCs w:val="20"/>
        </w:rPr>
        <w:t>NOZ</w:t>
      </w:r>
    </w:p>
    <w:p w:rsidR="0039459A" w:rsidRPr="005171FD" w:rsidRDefault="008D2489" w:rsidP="005B2A2E">
      <w:pPr>
        <w:pStyle w:val="Odstavecseseznamem1"/>
        <w:numPr>
          <w:ilvl w:val="0"/>
          <w:numId w:val="187"/>
        </w:numPr>
        <w:spacing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v</w:t>
      </w:r>
      <w:r w:rsidR="0039459A" w:rsidRPr="005171FD">
        <w:rPr>
          <w:color w:val="000000" w:themeColor="text1"/>
          <w:sz w:val="20"/>
          <w:szCs w:val="20"/>
        </w:rPr>
        <w:t xml:space="preserve"> novém občanském zákoníku je úprava této problematiky opět širší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podrobnější a propracovanější – p</w:t>
      </w:r>
      <w:r w:rsidR="0039459A" w:rsidRPr="005171FD">
        <w:rPr>
          <w:color w:val="000000" w:themeColor="text1"/>
          <w:sz w:val="20"/>
          <w:szCs w:val="20"/>
        </w:rPr>
        <w:t xml:space="preserve">ředevším rozlišuje mezi </w:t>
      </w:r>
      <w:r w:rsidR="0039459A" w:rsidRPr="005171FD">
        <w:rPr>
          <w:b/>
          <w:color w:val="000000" w:themeColor="text1"/>
          <w:sz w:val="20"/>
          <w:szCs w:val="20"/>
        </w:rPr>
        <w:t>dobami a lhůtami</w:t>
      </w:r>
    </w:p>
    <w:p w:rsidR="0039459A" w:rsidRPr="005171FD" w:rsidRDefault="008D2489" w:rsidP="005B2A2E">
      <w:pPr>
        <w:pStyle w:val="Odstavecseseznamem1"/>
        <w:numPr>
          <w:ilvl w:val="1"/>
          <w:numId w:val="187"/>
        </w:numPr>
        <w:spacing w:line="240" w:lineRule="auto"/>
        <w:ind w:left="1418"/>
        <w:jc w:val="both"/>
        <w:rPr>
          <w:b/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d</w:t>
      </w:r>
      <w:r w:rsidR="0039459A" w:rsidRPr="005171FD">
        <w:rPr>
          <w:b/>
          <w:color w:val="000000" w:themeColor="text1"/>
          <w:sz w:val="20"/>
          <w:szCs w:val="20"/>
        </w:rPr>
        <w:t>oba</w:t>
      </w:r>
    </w:p>
    <w:p w:rsidR="0039459A" w:rsidRPr="005171FD" w:rsidRDefault="008D2489" w:rsidP="00636607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č</w:t>
      </w:r>
      <w:r w:rsidR="0039459A" w:rsidRPr="005171FD">
        <w:rPr>
          <w:color w:val="000000" w:themeColor="text1"/>
          <w:sz w:val="20"/>
          <w:szCs w:val="20"/>
        </w:rPr>
        <w:t>asový úsek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jehož uplynutím zaniká právo nebo povinnost bez dalšího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 xml:space="preserve">aniž je potřeba pro vyvolání tohoto právního </w:t>
      </w:r>
      <w:r w:rsidRPr="005171FD">
        <w:rPr>
          <w:color w:val="000000" w:themeColor="text1"/>
          <w:sz w:val="20"/>
          <w:szCs w:val="20"/>
        </w:rPr>
        <w:t>následku zvláště projevit vůli</w:t>
      </w:r>
    </w:p>
    <w:p w:rsidR="0039459A" w:rsidRPr="005171FD" w:rsidRDefault="008D2489" w:rsidP="005B2A2E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p</w:t>
      </w:r>
      <w:r w:rsidR="0039459A" w:rsidRPr="005171FD">
        <w:rPr>
          <w:color w:val="000000" w:themeColor="text1"/>
          <w:sz w:val="20"/>
          <w:szCs w:val="20"/>
        </w:rPr>
        <w:t>ráva a povinnosti zaniknou uplynutí</w:t>
      </w:r>
      <w:r w:rsidRPr="005171FD">
        <w:rPr>
          <w:color w:val="000000" w:themeColor="text1"/>
          <w:sz w:val="20"/>
          <w:szCs w:val="20"/>
        </w:rPr>
        <w:t>m doby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na kterou byly omezeny</w:t>
      </w:r>
    </w:p>
    <w:p w:rsidR="0039459A" w:rsidRPr="005171FD" w:rsidRDefault="008D2489" w:rsidP="005B2A2E">
      <w:pPr>
        <w:pStyle w:val="Odstavecseseznamem1"/>
        <w:numPr>
          <w:ilvl w:val="1"/>
          <w:numId w:val="187"/>
        </w:numPr>
        <w:spacing w:line="240" w:lineRule="auto"/>
        <w:ind w:left="1418"/>
        <w:jc w:val="both"/>
        <w:rPr>
          <w:b/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l</w:t>
      </w:r>
      <w:r w:rsidR="0039459A" w:rsidRPr="005171FD">
        <w:rPr>
          <w:b/>
          <w:color w:val="000000" w:themeColor="text1"/>
          <w:sz w:val="20"/>
          <w:szCs w:val="20"/>
        </w:rPr>
        <w:t>hůta</w:t>
      </w:r>
    </w:p>
    <w:p w:rsidR="0039459A" w:rsidRPr="005171FD" w:rsidRDefault="008D2489" w:rsidP="005B2A2E">
      <w:pPr>
        <w:pStyle w:val="Odstavecseseznamem1"/>
        <w:numPr>
          <w:ilvl w:val="2"/>
          <w:numId w:val="140"/>
        </w:numPr>
        <w:spacing w:line="240" w:lineRule="auto"/>
        <w:ind w:left="2127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č</w:t>
      </w:r>
      <w:r w:rsidR="0039459A" w:rsidRPr="005171FD">
        <w:rPr>
          <w:color w:val="000000" w:themeColor="text1"/>
          <w:sz w:val="20"/>
          <w:szCs w:val="20"/>
        </w:rPr>
        <w:t>asový úsek stanovený k uplatnění práva u druhé strany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popř. u jiné osoby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anebo u soudu</w:t>
      </w:r>
      <w:r w:rsidRPr="005171FD">
        <w:rPr>
          <w:color w:val="000000" w:themeColor="text1"/>
          <w:sz w:val="20"/>
          <w:szCs w:val="20"/>
        </w:rPr>
        <w:t xml:space="preserve"> nebo jiného příslušného orgán</w:t>
      </w:r>
      <w:r w:rsidR="00421500" w:rsidRPr="005171FD">
        <w:rPr>
          <w:color w:val="000000" w:themeColor="text1"/>
          <w:sz w:val="20"/>
          <w:szCs w:val="20"/>
        </w:rPr>
        <w:t xml:space="preserve"> (rovněž v přechozí otázce)</w:t>
      </w:r>
    </w:p>
    <w:p w:rsidR="0039459A" w:rsidRPr="005171FD" w:rsidRDefault="008D2489" w:rsidP="005B2A2E">
      <w:pPr>
        <w:pStyle w:val="Odstavecseseznamem1"/>
        <w:numPr>
          <w:ilvl w:val="0"/>
          <w:numId w:val="187"/>
        </w:numPr>
        <w:spacing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p</w:t>
      </w:r>
      <w:r w:rsidR="0039459A" w:rsidRPr="005171FD">
        <w:rPr>
          <w:color w:val="000000" w:themeColor="text1"/>
          <w:sz w:val="20"/>
          <w:szCs w:val="20"/>
        </w:rPr>
        <w:t xml:space="preserve">roti dosavadnímu občanskému zákoníku je úprava přesnější a podrobnější v určení </w:t>
      </w:r>
      <w:r w:rsidR="0039459A" w:rsidRPr="005171FD">
        <w:rPr>
          <w:b/>
          <w:color w:val="000000" w:themeColor="text1"/>
          <w:sz w:val="20"/>
          <w:szCs w:val="20"/>
        </w:rPr>
        <w:t>okamžiku vzniku nebo zániku práva nebo povinnosti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 xml:space="preserve">což v současné úpravě postrádáme (srov.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>601 odst. 1)</w:t>
      </w:r>
    </w:p>
    <w:p w:rsidR="0039459A" w:rsidRPr="005171FD" w:rsidRDefault="008D2489" w:rsidP="005B2A2E">
      <w:pPr>
        <w:pStyle w:val="Odstavecseseznamem1"/>
        <w:numPr>
          <w:ilvl w:val="0"/>
          <w:numId w:val="187"/>
        </w:numPr>
        <w:spacing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>z</w:t>
      </w:r>
      <w:r w:rsidR="0039459A" w:rsidRPr="005171FD">
        <w:rPr>
          <w:color w:val="000000" w:themeColor="text1"/>
          <w:sz w:val="20"/>
          <w:szCs w:val="20"/>
        </w:rPr>
        <w:t>ásady pro počátek a konec počítání času byly tak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jak jsou zde explicitně upraveny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vykládány a v praxi respektovány i v součas</w:t>
      </w:r>
      <w:r w:rsidRPr="005171FD">
        <w:rPr>
          <w:color w:val="000000" w:themeColor="text1"/>
          <w:sz w:val="20"/>
          <w:szCs w:val="20"/>
        </w:rPr>
        <w:t>ně platném občanském zákoníku – j</w:t>
      </w:r>
      <w:r w:rsidR="0039459A" w:rsidRPr="005171FD">
        <w:rPr>
          <w:color w:val="000000" w:themeColor="text1"/>
          <w:sz w:val="20"/>
          <w:szCs w:val="20"/>
        </w:rPr>
        <w:t>edná se však o</w:t>
      </w:r>
      <w:r w:rsidRPr="005171FD">
        <w:rPr>
          <w:color w:val="000000" w:themeColor="text1"/>
          <w:sz w:val="20"/>
          <w:szCs w:val="20"/>
        </w:rPr>
        <w:t xml:space="preserve"> upřesnění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>které dosud chybělo</w:t>
      </w:r>
    </w:p>
    <w:p w:rsidR="0039459A" w:rsidRPr="005171FD" w:rsidRDefault="0039459A" w:rsidP="005B2A2E">
      <w:pPr>
        <w:pStyle w:val="Odstavecseseznamem1"/>
        <w:numPr>
          <w:ilvl w:val="0"/>
          <w:numId w:val="187"/>
        </w:numPr>
        <w:spacing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5171FD">
        <w:rPr>
          <w:color w:val="000000" w:themeColor="text1"/>
          <w:sz w:val="20"/>
          <w:szCs w:val="20"/>
        </w:rPr>
        <w:t xml:space="preserve">Stejně tak je zde vyjádřena zásada o plnění povinnosti nebo výkonu práva </w:t>
      </w:r>
      <w:r w:rsidRPr="005171FD">
        <w:rPr>
          <w:b/>
          <w:color w:val="000000" w:themeColor="text1"/>
          <w:sz w:val="20"/>
          <w:szCs w:val="20"/>
        </w:rPr>
        <w:t>v obvyklé době</w:t>
      </w:r>
      <w:r w:rsidRPr="005171FD">
        <w:rPr>
          <w:color w:val="000000" w:themeColor="text1"/>
          <w:sz w:val="20"/>
          <w:szCs w:val="20"/>
        </w:rPr>
        <w:t xml:space="preserve"> (srov.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 xml:space="preserve">602). Toto ustanovení vychází z běžného života a společenské praxe. Dává pravidlo na výkon práva nebo splnění povinnosti v obvyklou denní dobu. V praxi to znamená respektovat například </w:t>
      </w:r>
      <w:r w:rsidRPr="005171FD">
        <w:rPr>
          <w:i/>
          <w:color w:val="000000" w:themeColor="text1"/>
          <w:sz w:val="20"/>
          <w:szCs w:val="20"/>
        </w:rPr>
        <w:t>běžnou provozní dobu podniku nebo úřední hodiny různých institucí</w:t>
      </w:r>
      <w:r w:rsidRPr="005171FD">
        <w:rPr>
          <w:color w:val="000000" w:themeColor="text1"/>
          <w:sz w:val="20"/>
          <w:szCs w:val="20"/>
        </w:rPr>
        <w:t>. Současně však neomezuje strany v dohodě o době splnění či výkonu práva podle vlastních zvyklostí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Pr="005171FD">
        <w:rPr>
          <w:color w:val="000000" w:themeColor="text1"/>
          <w:sz w:val="20"/>
          <w:szCs w:val="20"/>
        </w:rPr>
        <w:t xml:space="preserve">zavedené praxe nebo zvláštních okolností případu (srov.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Pr="005171FD">
        <w:rPr>
          <w:color w:val="000000" w:themeColor="text1"/>
          <w:sz w:val="20"/>
          <w:szCs w:val="20"/>
        </w:rPr>
        <w:t xml:space="preserve">602). </w:t>
      </w:r>
    </w:p>
    <w:p w:rsidR="0039459A" w:rsidRPr="005171FD" w:rsidRDefault="00275201" w:rsidP="005B2A2E">
      <w:pPr>
        <w:pStyle w:val="Odstavecseseznamem1"/>
        <w:numPr>
          <w:ilvl w:val="0"/>
          <w:numId w:val="187"/>
        </w:numPr>
        <w:spacing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5171FD">
        <w:rPr>
          <w:noProof/>
          <w:color w:val="000000" w:themeColor="text1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BAC8345" wp14:editId="5434D20F">
            <wp:simplePos x="0" y="0"/>
            <wp:positionH relativeFrom="column">
              <wp:posOffset>3557905</wp:posOffset>
            </wp:positionH>
            <wp:positionV relativeFrom="paragraph">
              <wp:posOffset>72390</wp:posOffset>
            </wp:positionV>
            <wp:extent cx="3352800" cy="3086100"/>
            <wp:effectExtent l="0" t="0" r="0" b="0"/>
            <wp:wrapTight wrapText="bothSides">
              <wp:wrapPolygon edited="0">
                <wp:start x="0" y="0"/>
                <wp:lineTo x="0" y="21467"/>
                <wp:lineTo x="21477" y="21467"/>
                <wp:lineTo x="2147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čan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4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59A" w:rsidRPr="005171FD">
        <w:rPr>
          <w:color w:val="000000" w:themeColor="text1"/>
          <w:sz w:val="20"/>
          <w:szCs w:val="20"/>
        </w:rPr>
        <w:t xml:space="preserve">Pokud se jedná o problematiku </w:t>
      </w:r>
      <w:r w:rsidR="0039459A" w:rsidRPr="005171FD">
        <w:rPr>
          <w:b/>
          <w:color w:val="000000" w:themeColor="text1"/>
          <w:sz w:val="20"/>
          <w:szCs w:val="20"/>
        </w:rPr>
        <w:t>počítání času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 xml:space="preserve">přebírá nová úprava dosavadní starou s dílčími upřesněními. </w:t>
      </w:r>
      <w:r w:rsidR="0039459A" w:rsidRPr="005171FD">
        <w:rPr>
          <w:b/>
          <w:color w:val="000000" w:themeColor="text1"/>
          <w:sz w:val="20"/>
          <w:szCs w:val="20"/>
        </w:rPr>
        <w:t>Novinkou je stanovení počítání lhůty nebo doby určené v kratších časových jednotkách</w:t>
      </w:r>
      <w:r w:rsidR="00D218C3" w:rsidRPr="005171FD">
        <w:rPr>
          <w:b/>
          <w:color w:val="000000" w:themeColor="text1"/>
          <w:sz w:val="20"/>
          <w:szCs w:val="20"/>
        </w:rPr>
        <w:t xml:space="preserve">, </w:t>
      </w:r>
      <w:r w:rsidR="0039459A" w:rsidRPr="005171FD">
        <w:rPr>
          <w:b/>
          <w:color w:val="000000" w:themeColor="text1"/>
          <w:sz w:val="20"/>
          <w:szCs w:val="20"/>
        </w:rPr>
        <w:t>než jsou dny</w:t>
      </w:r>
      <w:r w:rsidR="0039459A" w:rsidRPr="005171FD">
        <w:rPr>
          <w:color w:val="000000" w:themeColor="text1"/>
          <w:sz w:val="20"/>
          <w:szCs w:val="20"/>
        </w:rPr>
        <w:t>. V takových případech se počítají od okamžiku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kdy začnou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>do okamžiku</w:t>
      </w:r>
      <w:r w:rsidR="00D218C3" w:rsidRPr="005171FD">
        <w:rPr>
          <w:color w:val="000000" w:themeColor="text1"/>
          <w:sz w:val="20"/>
          <w:szCs w:val="20"/>
        </w:rPr>
        <w:t xml:space="preserve">, </w:t>
      </w:r>
      <w:r w:rsidR="0039459A" w:rsidRPr="005171FD">
        <w:rPr>
          <w:color w:val="000000" w:themeColor="text1"/>
          <w:sz w:val="20"/>
          <w:szCs w:val="20"/>
        </w:rPr>
        <w:t xml:space="preserve">kdy skončí (srov. </w:t>
      </w:r>
      <w:r w:rsidR="008C7FF2" w:rsidRPr="005171FD">
        <w:rPr>
          <w:color w:val="000000" w:themeColor="text1"/>
          <w:sz w:val="20"/>
          <w:szCs w:val="20"/>
        </w:rPr>
        <w:t xml:space="preserve">§ </w:t>
      </w:r>
      <w:r w:rsidR="0039459A" w:rsidRPr="005171FD">
        <w:rPr>
          <w:color w:val="000000" w:themeColor="text1"/>
          <w:sz w:val="20"/>
          <w:szCs w:val="20"/>
        </w:rPr>
        <w:t xml:space="preserve">608 + ilustrace). </w:t>
      </w:r>
    </w:p>
    <w:p w:rsidR="0039459A" w:rsidRPr="005171FD" w:rsidRDefault="0039459A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39459A" w:rsidRPr="005171FD" w:rsidRDefault="0039459A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275201" w:rsidRPr="005171FD" w:rsidRDefault="00275201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p w:rsidR="0039459A" w:rsidRPr="005171FD" w:rsidRDefault="008D2489" w:rsidP="00196607">
      <w:pPr>
        <w:pStyle w:val="Odstavecseseznamem1"/>
        <w:spacing w:line="240" w:lineRule="auto"/>
        <w:ind w:left="0"/>
        <w:rPr>
          <w:b/>
          <w:color w:val="000000" w:themeColor="text1"/>
          <w:sz w:val="20"/>
          <w:szCs w:val="20"/>
        </w:rPr>
      </w:pPr>
      <w:r w:rsidRPr="005171FD">
        <w:rPr>
          <w:b/>
          <w:color w:val="000000" w:themeColor="text1"/>
          <w:sz w:val="20"/>
          <w:szCs w:val="20"/>
        </w:rPr>
        <w:t>S</w:t>
      </w:r>
      <w:r w:rsidR="0039459A" w:rsidRPr="005171FD">
        <w:rPr>
          <w:b/>
          <w:color w:val="000000" w:themeColor="text1"/>
          <w:sz w:val="20"/>
          <w:szCs w:val="20"/>
        </w:rPr>
        <w:t>rovnání staré a nové úpravy</w:t>
      </w:r>
      <w:r w:rsidR="00D51309" w:rsidRPr="005171FD">
        <w:rPr>
          <w:b/>
          <w:color w:val="000000" w:themeColor="text1"/>
          <w:sz w:val="20"/>
          <w:szCs w:val="20"/>
        </w:rPr>
        <w:t>:</w:t>
      </w:r>
    </w:p>
    <w:p w:rsidR="0039459A" w:rsidRPr="005171FD" w:rsidRDefault="0039459A" w:rsidP="00196607">
      <w:pPr>
        <w:pStyle w:val="Odstavecseseznamem1"/>
        <w:spacing w:line="240" w:lineRule="auto"/>
        <w:ind w:left="0"/>
        <w:jc w:val="both"/>
        <w:rPr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96607" w:rsidRPr="005171FD" w:rsidTr="00475659">
        <w:tc>
          <w:tcPr>
            <w:tcW w:w="4606" w:type="dxa"/>
          </w:tcPr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i/>
                <w:color w:val="000000" w:themeColor="text1"/>
                <w:sz w:val="20"/>
                <w:szCs w:val="20"/>
              </w:rPr>
            </w:pPr>
            <w:r w:rsidRPr="005171FD">
              <w:rPr>
                <w:i/>
                <w:color w:val="000000" w:themeColor="text1"/>
                <w:sz w:val="20"/>
                <w:szCs w:val="20"/>
              </w:rPr>
              <w:t>OZ 40/1964 Sb.</w:t>
            </w:r>
          </w:p>
        </w:tc>
        <w:tc>
          <w:tcPr>
            <w:tcW w:w="4606" w:type="dxa"/>
          </w:tcPr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i/>
                <w:color w:val="000000" w:themeColor="text1"/>
                <w:sz w:val="20"/>
                <w:szCs w:val="20"/>
              </w:rPr>
            </w:pPr>
            <w:r w:rsidRPr="005171FD">
              <w:rPr>
                <w:i/>
                <w:color w:val="000000" w:themeColor="text1"/>
                <w:sz w:val="20"/>
                <w:szCs w:val="20"/>
              </w:rPr>
              <w:t>NOZ 89/2012 Sb.</w:t>
            </w:r>
          </w:p>
        </w:tc>
      </w:tr>
      <w:tr w:rsidR="00196607" w:rsidRPr="005171FD" w:rsidTr="00475659">
        <w:trPr>
          <w:trHeight w:val="2793"/>
        </w:trPr>
        <w:tc>
          <w:tcPr>
            <w:tcW w:w="4606" w:type="dxa"/>
          </w:tcPr>
          <w:p w:rsidR="0039459A" w:rsidRPr="005171FD" w:rsidRDefault="008C7FF2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b/>
                <w:color w:val="000000" w:themeColor="text1"/>
                <w:sz w:val="20"/>
                <w:szCs w:val="20"/>
              </w:rPr>
              <w:t xml:space="preserve">§ </w:t>
            </w:r>
            <w:r w:rsidR="0039459A" w:rsidRPr="005171FD">
              <w:rPr>
                <w:b/>
                <w:color w:val="000000" w:themeColor="text1"/>
                <w:sz w:val="20"/>
                <w:szCs w:val="20"/>
              </w:rPr>
              <w:t>122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(1) Lhůta určená podle dní počíná dnem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který následuje po události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jež je rozhodující pro její počátek. Polovinou měsíce se rozumí patnáct dní.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(2) Konec lhůty určené podle týdnů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měsíců nebo let připadá na den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který se pojmenováním nebo číslem shoduje se dnem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na který připadá událost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od níž lhůta počíná. Není-li takový den v posledním měsíci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připadne konec lhůty na jeho poslední den.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</w:tcPr>
          <w:p w:rsidR="0039459A" w:rsidRPr="005171FD" w:rsidRDefault="008C7FF2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b/>
                <w:color w:val="000000" w:themeColor="text1"/>
                <w:sz w:val="20"/>
                <w:szCs w:val="20"/>
              </w:rPr>
              <w:t xml:space="preserve">§ </w:t>
            </w:r>
            <w:r w:rsidR="0039459A" w:rsidRPr="005171FD">
              <w:rPr>
                <w:b/>
                <w:color w:val="000000" w:themeColor="text1"/>
                <w:sz w:val="20"/>
                <w:szCs w:val="20"/>
              </w:rPr>
              <w:t>605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 xml:space="preserve">(1) </w:t>
            </w:r>
            <w:r w:rsidRPr="005171FD">
              <w:rPr>
                <w:b/>
                <w:color w:val="000000" w:themeColor="text1"/>
                <w:sz w:val="20"/>
                <w:szCs w:val="20"/>
              </w:rPr>
              <w:t>Lhůta nebo doba</w:t>
            </w:r>
            <w:r w:rsidRPr="005171FD">
              <w:rPr>
                <w:color w:val="000000" w:themeColor="text1"/>
                <w:sz w:val="20"/>
                <w:szCs w:val="20"/>
              </w:rPr>
              <w:t xml:space="preserve"> určená podle dnů počíná dnem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který následuje po skutečnosti rozhodné pro její počátek.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(2) Konec lhůty nebo doby určené podle týdnů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měsíců nebo let připadá na den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který se pojmenováním nebo číslem shoduje se dnem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na který připadá skutečnost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od níž se lhůta nebo doba počítá. Není-li takový den v posledním měsíci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připadne konec lhůty nebo doby na poslední den měsíce.</w:t>
            </w:r>
          </w:p>
        </w:tc>
      </w:tr>
      <w:tr w:rsidR="00196607" w:rsidRPr="005171FD" w:rsidTr="00475659">
        <w:trPr>
          <w:trHeight w:val="1518"/>
        </w:trPr>
        <w:tc>
          <w:tcPr>
            <w:tcW w:w="4606" w:type="dxa"/>
          </w:tcPr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</w:tcPr>
          <w:p w:rsidR="0039459A" w:rsidRPr="005171FD" w:rsidRDefault="008C7FF2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b/>
                <w:color w:val="000000" w:themeColor="text1"/>
                <w:sz w:val="20"/>
                <w:szCs w:val="20"/>
              </w:rPr>
              <w:t xml:space="preserve">§ </w:t>
            </w:r>
            <w:r w:rsidR="0039459A" w:rsidRPr="005171FD">
              <w:rPr>
                <w:b/>
                <w:color w:val="000000" w:themeColor="text1"/>
                <w:sz w:val="20"/>
                <w:szCs w:val="20"/>
              </w:rPr>
              <w:t>606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(1) Polovinou měsíce se rozumí patnáct dnů a středem měsíce jeho patnáctý den.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(2) Je-li lhůta nebo doba určena na jeden nebo více měsíců a část měsíce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počítá se část měsíce naposled.</w:t>
            </w:r>
          </w:p>
        </w:tc>
      </w:tr>
      <w:tr w:rsidR="00196607" w:rsidRPr="005171FD" w:rsidTr="00475659">
        <w:trPr>
          <w:trHeight w:val="1050"/>
        </w:trPr>
        <w:tc>
          <w:tcPr>
            <w:tcW w:w="4606" w:type="dxa"/>
          </w:tcPr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(3) Připadne-li poslední den lhůty na sobotu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neděli nebo svátek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je posledním dnem lhůty nejblíže následující pracovní den.</w:t>
            </w:r>
          </w:p>
        </w:tc>
        <w:tc>
          <w:tcPr>
            <w:tcW w:w="4606" w:type="dxa"/>
          </w:tcPr>
          <w:p w:rsidR="0039459A" w:rsidRPr="005171FD" w:rsidRDefault="008C7FF2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b/>
                <w:color w:val="000000" w:themeColor="text1"/>
                <w:sz w:val="20"/>
                <w:szCs w:val="20"/>
              </w:rPr>
              <w:t xml:space="preserve">§ </w:t>
            </w:r>
            <w:r w:rsidR="0039459A" w:rsidRPr="005171FD">
              <w:rPr>
                <w:b/>
                <w:color w:val="000000" w:themeColor="text1"/>
                <w:sz w:val="20"/>
                <w:szCs w:val="20"/>
              </w:rPr>
              <w:t>607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Připadne-li poslední den lhůty na sobotu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neděli nebo svátek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je posledním dnem lhůty pracovní den nejblíže následující.</w:t>
            </w:r>
          </w:p>
        </w:tc>
      </w:tr>
      <w:tr w:rsidR="006609F2" w:rsidRPr="005171FD" w:rsidTr="00475659">
        <w:trPr>
          <w:trHeight w:val="960"/>
        </w:trPr>
        <w:tc>
          <w:tcPr>
            <w:tcW w:w="4606" w:type="dxa"/>
            <w:tcBorders>
              <w:bottom w:val="single" w:sz="4" w:space="0" w:color="auto"/>
            </w:tcBorders>
          </w:tcPr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39459A" w:rsidRPr="005171FD" w:rsidRDefault="008C7FF2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b/>
                <w:color w:val="000000" w:themeColor="text1"/>
                <w:sz w:val="20"/>
                <w:szCs w:val="20"/>
              </w:rPr>
              <w:t xml:space="preserve">§ </w:t>
            </w:r>
            <w:r w:rsidR="0039459A" w:rsidRPr="005171FD">
              <w:rPr>
                <w:b/>
                <w:color w:val="000000" w:themeColor="text1"/>
                <w:sz w:val="20"/>
                <w:szCs w:val="20"/>
              </w:rPr>
              <w:t>608</w:t>
            </w:r>
          </w:p>
          <w:p w:rsidR="0039459A" w:rsidRPr="005171FD" w:rsidRDefault="0039459A" w:rsidP="00196607">
            <w:pPr>
              <w:pStyle w:val="Odstavecseseznamem1"/>
              <w:spacing w:line="240" w:lineRule="auto"/>
              <w:ind w:left="0"/>
              <w:rPr>
                <w:b/>
                <w:color w:val="000000" w:themeColor="text1"/>
                <w:sz w:val="20"/>
                <w:szCs w:val="20"/>
              </w:rPr>
            </w:pPr>
            <w:r w:rsidRPr="005171FD">
              <w:rPr>
                <w:color w:val="000000" w:themeColor="text1"/>
                <w:sz w:val="20"/>
                <w:szCs w:val="20"/>
              </w:rPr>
              <w:t>Lhůta nebo doba určená v kratších časových jednotkách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než jsou dny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se počítá od okamžiku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kdy začne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do okamžiku</w:t>
            </w:r>
            <w:r w:rsidR="00D218C3" w:rsidRPr="005171F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5171FD">
              <w:rPr>
                <w:color w:val="000000" w:themeColor="text1"/>
                <w:sz w:val="20"/>
                <w:szCs w:val="20"/>
              </w:rPr>
              <w:t>kdy skončí.</w:t>
            </w:r>
          </w:p>
        </w:tc>
      </w:tr>
    </w:tbl>
    <w:p w:rsidR="00CE54B0" w:rsidRPr="005171FD" w:rsidRDefault="00CE54B0" w:rsidP="00CE54B0">
      <w:pPr>
        <w:rPr>
          <w:b/>
          <w:bCs/>
          <w:u w:val="single"/>
          <w:lang w:val="cs-CZ"/>
        </w:rPr>
      </w:pPr>
      <w:bookmarkStart w:id="50" w:name="_Toc355467518"/>
    </w:p>
    <w:p w:rsidR="00CE54B0" w:rsidRDefault="00CE54B0" w:rsidP="00CE54B0">
      <w:pPr>
        <w:rPr>
          <w:lang w:val="cs-CZ"/>
        </w:rPr>
      </w:pPr>
    </w:p>
    <w:p w:rsidR="00E8343F" w:rsidRDefault="00E8343F" w:rsidP="00CE54B0">
      <w:pPr>
        <w:rPr>
          <w:lang w:val="cs-CZ"/>
        </w:rPr>
      </w:pPr>
    </w:p>
    <w:p w:rsidR="00E8343F" w:rsidRPr="005171FD" w:rsidRDefault="00E8343F" w:rsidP="00CE54B0">
      <w:pPr>
        <w:rPr>
          <w:lang w:val="cs-CZ"/>
        </w:rPr>
      </w:pPr>
    </w:p>
    <w:p w:rsidR="002078C4" w:rsidRPr="005171FD" w:rsidRDefault="002078C4" w:rsidP="00196607">
      <w:pPr>
        <w:pStyle w:val="Nadpis2"/>
        <w:rPr>
          <w:color w:val="000000" w:themeColor="text1"/>
        </w:rPr>
      </w:pPr>
      <w:r w:rsidRPr="005171FD">
        <w:rPr>
          <w:color w:val="000000" w:themeColor="text1"/>
        </w:rPr>
        <w:t>A. 30 – Promlčení a prekluze</w:t>
      </w:r>
      <w:r w:rsidR="006E148A" w:rsidRPr="005171FD">
        <w:rPr>
          <w:color w:val="000000" w:themeColor="text1"/>
        </w:rPr>
        <w:t xml:space="preserve"> </w:t>
      </w:r>
      <w:r w:rsidR="006E148A" w:rsidRPr="005171FD">
        <w:rPr>
          <w:b w:val="0"/>
          <w:color w:val="000000" w:themeColor="text1"/>
        </w:rPr>
        <w:t>(právní podstata</w:t>
      </w:r>
      <w:r w:rsidR="00D218C3" w:rsidRPr="005171FD">
        <w:rPr>
          <w:b w:val="0"/>
          <w:color w:val="000000" w:themeColor="text1"/>
        </w:rPr>
        <w:t xml:space="preserve">, </w:t>
      </w:r>
      <w:r w:rsidR="006E148A" w:rsidRPr="005171FD">
        <w:rPr>
          <w:b w:val="0"/>
          <w:color w:val="000000" w:themeColor="text1"/>
        </w:rPr>
        <w:t>předmět promlčení</w:t>
      </w:r>
      <w:r w:rsidR="00D218C3" w:rsidRPr="005171FD">
        <w:rPr>
          <w:b w:val="0"/>
          <w:color w:val="000000" w:themeColor="text1"/>
        </w:rPr>
        <w:t xml:space="preserve">, </w:t>
      </w:r>
      <w:r w:rsidR="006E148A" w:rsidRPr="005171FD">
        <w:rPr>
          <w:b w:val="0"/>
          <w:color w:val="000000" w:themeColor="text1"/>
        </w:rPr>
        <w:t>běh lhůty)</w:t>
      </w:r>
      <w:bookmarkEnd w:id="50"/>
    </w:p>
    <w:p w:rsidR="002078C4" w:rsidRPr="005171FD" w:rsidRDefault="002078C4" w:rsidP="00196607">
      <w:pPr>
        <w:rPr>
          <w:color w:val="000000" w:themeColor="text1"/>
          <w:sz w:val="22"/>
          <w:szCs w:val="22"/>
          <w:lang w:val="cs-CZ"/>
        </w:rPr>
      </w:pPr>
      <w:r w:rsidRPr="005171FD">
        <w:rPr>
          <w:b/>
          <w:bCs/>
          <w:color w:val="000000" w:themeColor="text1"/>
          <w:sz w:val="22"/>
          <w:szCs w:val="22"/>
          <w:u w:val="single"/>
          <w:lang w:val="cs-CZ"/>
        </w:rPr>
        <w:t>Promlčení</w:t>
      </w:r>
      <w:r w:rsidR="00EB10FA" w:rsidRPr="005171FD">
        <w:rPr>
          <w:color w:val="000000" w:themeColor="text1"/>
          <w:sz w:val="22"/>
          <w:szCs w:val="22"/>
          <w:lang w:val="cs-CZ"/>
        </w:rPr>
        <w:t xml:space="preserve"> (§§ 609 – 653)</w:t>
      </w:r>
    </w:p>
    <w:p w:rsidR="00932A4F" w:rsidRPr="005171FD" w:rsidRDefault="002078C4" w:rsidP="005F0042">
      <w:pPr>
        <w:numPr>
          <w:ilvl w:val="0"/>
          <w:numId w:val="410"/>
        </w:numPr>
        <w:rPr>
          <w:color w:val="000000" w:themeColor="text1"/>
          <w:szCs w:val="18"/>
          <w:lang w:val="cs-CZ"/>
        </w:rPr>
      </w:pPr>
      <w:r w:rsidRPr="005171FD">
        <w:rPr>
          <w:szCs w:val="18"/>
          <w:lang w:val="cs-CZ"/>
        </w:rPr>
        <w:t>soukromoprávní</w:t>
      </w:r>
      <w:r w:rsidRPr="005171FD">
        <w:rPr>
          <w:color w:val="000000" w:themeColor="text1"/>
          <w:szCs w:val="18"/>
          <w:lang w:val="cs-CZ"/>
        </w:rPr>
        <w:t xml:space="preserve"> institut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Pr="005171FD">
        <w:rPr>
          <w:color w:val="000000" w:themeColor="text1"/>
          <w:szCs w:val="18"/>
          <w:lang w:val="cs-CZ"/>
        </w:rPr>
        <w:t xml:space="preserve">díky kterému dojde k oslabení </w:t>
      </w:r>
      <w:r w:rsidRPr="005171FD">
        <w:rPr>
          <w:szCs w:val="18"/>
          <w:lang w:val="cs-CZ"/>
        </w:rPr>
        <w:t>subjektivního práva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Pr="005171FD">
        <w:rPr>
          <w:color w:val="000000" w:themeColor="text1"/>
          <w:szCs w:val="18"/>
          <w:lang w:val="cs-CZ"/>
        </w:rPr>
        <w:t>a to v důsledku marného uplynutí času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Pr="005171FD">
        <w:rPr>
          <w:color w:val="000000" w:themeColor="text1"/>
          <w:szCs w:val="18"/>
          <w:lang w:val="cs-CZ"/>
        </w:rPr>
        <w:t xml:space="preserve">tzv. </w:t>
      </w:r>
      <w:r w:rsidRPr="005171FD">
        <w:rPr>
          <w:i/>
          <w:iCs/>
          <w:color w:val="000000" w:themeColor="text1"/>
          <w:szCs w:val="18"/>
          <w:lang w:val="cs-CZ"/>
        </w:rPr>
        <w:t xml:space="preserve">promlčecí </w:t>
      </w:r>
      <w:r w:rsidR="00CE54B0" w:rsidRPr="005171FD">
        <w:rPr>
          <w:i/>
          <w:iCs/>
          <w:color w:val="000000"/>
          <w:szCs w:val="18"/>
          <w:lang w:val="cs-CZ"/>
        </w:rPr>
        <w:t xml:space="preserve">lhůty </w:t>
      </w:r>
      <w:r w:rsidR="00CE54B0" w:rsidRPr="005171FD">
        <w:rPr>
          <w:iCs/>
          <w:color w:val="000000"/>
          <w:szCs w:val="18"/>
          <w:lang w:val="cs-CZ"/>
        </w:rPr>
        <w:t>+ opomenutí oprávněného subjektu konat (např. uplatnit právo u soudu) – je to složená právní skutečnost</w:t>
      </w:r>
    </w:p>
    <w:p w:rsidR="00CE54B0" w:rsidRPr="005171FD" w:rsidRDefault="00CE54B0" w:rsidP="005F0042">
      <w:pPr>
        <w:numPr>
          <w:ilvl w:val="1"/>
          <w:numId w:val="410"/>
        </w:numPr>
        <w:suppressAutoHyphens/>
        <w:rPr>
          <w:color w:val="000000"/>
          <w:szCs w:val="18"/>
          <w:lang w:val="cs-CZ"/>
        </w:rPr>
      </w:pPr>
      <w:r w:rsidRPr="005171FD">
        <w:rPr>
          <w:color w:val="000000"/>
          <w:szCs w:val="18"/>
          <w:lang w:val="cs-CZ"/>
        </w:rPr>
        <w:t>oslabení spočívá v tom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>že pokud je promlčení u soudu namítnuto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 xml:space="preserve">zanikne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/>
          <w:szCs w:val="18"/>
          <w:lang w:val="cs-CZ"/>
        </w:rPr>
        <w:t xml:space="preserve"> z práva vyplývající a </w:t>
      </w:r>
      <w:r w:rsidRPr="005171FD">
        <w:rPr>
          <w:lang w:val="cs-CZ"/>
        </w:rPr>
        <w:t>soud</w:t>
      </w:r>
      <w:r w:rsidRPr="005171FD">
        <w:rPr>
          <w:color w:val="000000"/>
          <w:szCs w:val="18"/>
          <w:lang w:val="cs-CZ"/>
        </w:rPr>
        <w:t xml:space="preserve"> nemůže promlčenou </w:t>
      </w:r>
      <w:r w:rsidRPr="005171FD">
        <w:rPr>
          <w:lang w:val="cs-CZ"/>
        </w:rPr>
        <w:t>pohledávku</w:t>
      </w:r>
      <w:r w:rsidRPr="005171FD">
        <w:rPr>
          <w:color w:val="000000"/>
          <w:szCs w:val="18"/>
          <w:lang w:val="cs-CZ"/>
        </w:rPr>
        <w:t xml:space="preserve"> (nepřiznává se pohledávka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>ale právo!)přiznat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 xml:space="preserve">tj. rozhodnout o povinnosti </w:t>
      </w:r>
      <w:r w:rsidRPr="005171FD">
        <w:rPr>
          <w:lang w:val="cs-CZ"/>
        </w:rPr>
        <w:t>dlužníka</w:t>
      </w:r>
      <w:r w:rsidR="00131EE2" w:rsidRPr="005171FD">
        <w:rPr>
          <w:color w:val="000000"/>
          <w:szCs w:val="18"/>
          <w:lang w:val="cs-CZ"/>
        </w:rPr>
        <w:t xml:space="preserve"> </w:t>
      </w:r>
      <w:r w:rsidRPr="005171FD">
        <w:rPr>
          <w:color w:val="000000"/>
          <w:szCs w:val="18"/>
          <w:lang w:val="cs-CZ"/>
        </w:rPr>
        <w:t>splnit dluh (např.</w:t>
      </w:r>
      <w:r w:rsidR="00131EE2" w:rsidRPr="005171FD">
        <w:rPr>
          <w:color w:val="000000"/>
          <w:szCs w:val="18"/>
          <w:lang w:val="cs-CZ"/>
        </w:rPr>
        <w:t xml:space="preserve"> </w:t>
      </w:r>
      <w:r w:rsidRPr="005171FD">
        <w:rPr>
          <w:color w:val="000000"/>
          <w:szCs w:val="18"/>
          <w:lang w:val="cs-CZ"/>
        </w:rPr>
        <w:t>zaplatit dlužnou částku) – promlčení však zakládá pouze právo se ho dovolat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>tj. namítnout ho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>pokud tedy dlužník promlčení nenamítne</w:t>
      </w:r>
      <w:r w:rsidR="00D218C3" w:rsidRPr="005171FD">
        <w:rPr>
          <w:color w:val="000000"/>
          <w:szCs w:val="18"/>
          <w:lang w:val="cs-CZ"/>
        </w:rPr>
        <w:t xml:space="preserve">, </w:t>
      </w:r>
      <w:r w:rsidRPr="005171FD">
        <w:rPr>
          <w:color w:val="000000"/>
          <w:szCs w:val="18"/>
          <w:lang w:val="cs-CZ"/>
        </w:rPr>
        <w:t xml:space="preserve">soud </w:t>
      </w:r>
      <w:r w:rsidRPr="005171FD">
        <w:rPr>
          <w:lang w:val="cs-CZ"/>
        </w:rPr>
        <w:t>žalobě</w:t>
      </w:r>
      <w:r w:rsidRPr="005171FD">
        <w:rPr>
          <w:color w:val="000000"/>
          <w:szCs w:val="18"/>
          <w:lang w:val="cs-CZ"/>
        </w:rPr>
        <w:t xml:space="preserve"> vyhoví</w:t>
      </w:r>
    </w:p>
    <w:p w:rsidR="00932A4F" w:rsidRPr="005171FD" w:rsidRDefault="00932A4F" w:rsidP="005F0042">
      <w:pPr>
        <w:numPr>
          <w:ilvl w:val="1"/>
          <w:numId w:val="410"/>
        </w:numPr>
        <w:rPr>
          <w:color w:val="000000" w:themeColor="text1"/>
          <w:szCs w:val="18"/>
          <w:lang w:val="cs-CZ"/>
        </w:rPr>
      </w:pPr>
      <w:r w:rsidRPr="005171FD">
        <w:rPr>
          <w:color w:val="000000" w:themeColor="text1"/>
          <w:szCs w:val="18"/>
          <w:lang w:val="cs-CZ"/>
        </w:rPr>
        <w:t>s</w:t>
      </w:r>
      <w:r w:rsidR="002078C4" w:rsidRPr="005171FD">
        <w:rPr>
          <w:color w:val="000000" w:themeColor="text1"/>
          <w:szCs w:val="18"/>
          <w:lang w:val="cs-CZ"/>
        </w:rPr>
        <w:t>myslem institutu promlčení je čelit složitým sporům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="002078C4" w:rsidRPr="005171FD">
        <w:rPr>
          <w:color w:val="000000" w:themeColor="text1"/>
          <w:szCs w:val="18"/>
          <w:lang w:val="cs-CZ"/>
        </w:rPr>
        <w:t>které by mohly vznikat při příliš dlouhé možnosti uplatnit právo u soudu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="002078C4" w:rsidRPr="005171FD">
        <w:rPr>
          <w:color w:val="000000" w:themeColor="text1"/>
          <w:szCs w:val="18"/>
          <w:lang w:val="cs-CZ"/>
        </w:rPr>
        <w:t>protože čím delší doba uplyne od vzniku práva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="002078C4" w:rsidRPr="005171FD">
        <w:rPr>
          <w:color w:val="000000" w:themeColor="text1"/>
          <w:szCs w:val="18"/>
          <w:lang w:val="cs-CZ"/>
        </w:rPr>
        <w:t xml:space="preserve">tím </w:t>
      </w:r>
      <w:r w:rsidRPr="005171FD">
        <w:rPr>
          <w:color w:val="000000" w:themeColor="text1"/>
          <w:szCs w:val="18"/>
          <w:lang w:val="cs-CZ"/>
        </w:rPr>
        <w:t>mj. složitější je dokazovaní</w:t>
      </w:r>
      <w:r w:rsidR="00CE54B0" w:rsidRPr="005171FD">
        <w:rPr>
          <w:color w:val="000000" w:themeColor="text1"/>
          <w:szCs w:val="18"/>
          <w:lang w:val="cs-CZ"/>
        </w:rPr>
        <w:t xml:space="preserve"> </w:t>
      </w:r>
      <w:r w:rsidR="00CE54B0" w:rsidRPr="005171FD">
        <w:rPr>
          <w:color w:val="000000"/>
          <w:szCs w:val="18"/>
          <w:lang w:val="cs-CZ"/>
        </w:rPr>
        <w:t>(lidé zapomínají)</w:t>
      </w:r>
    </w:p>
    <w:p w:rsidR="002078C4" w:rsidRPr="005171FD" w:rsidRDefault="002078C4" w:rsidP="005F0042">
      <w:pPr>
        <w:numPr>
          <w:ilvl w:val="2"/>
          <w:numId w:val="410"/>
        </w:numPr>
        <w:rPr>
          <w:color w:val="000000" w:themeColor="text1"/>
          <w:szCs w:val="18"/>
          <w:lang w:val="cs-CZ"/>
        </w:rPr>
      </w:pPr>
      <w:r w:rsidRPr="005171FD">
        <w:rPr>
          <w:color w:val="000000" w:themeColor="text1"/>
          <w:szCs w:val="18"/>
          <w:lang w:val="cs-CZ"/>
        </w:rPr>
        <w:t xml:space="preserve">proto zákon v souladu se zásadou </w:t>
      </w:r>
      <w:proofErr w:type="spellStart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>vigilantibus</w:t>
      </w:r>
      <w:proofErr w:type="spellEnd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 xml:space="preserve"> </w:t>
      </w:r>
      <w:proofErr w:type="spellStart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>iura</w:t>
      </w:r>
      <w:proofErr w:type="spellEnd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 xml:space="preserve"> </w:t>
      </w:r>
      <w:proofErr w:type="spellStart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>scripta</w:t>
      </w:r>
      <w:proofErr w:type="spellEnd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 xml:space="preserve"> </w:t>
      </w:r>
      <w:proofErr w:type="spellStart"/>
      <w:r w:rsidRPr="005171FD">
        <w:rPr>
          <w:rStyle w:val="cizojazycne"/>
          <w:i/>
          <w:iCs/>
          <w:color w:val="000000" w:themeColor="text1"/>
          <w:szCs w:val="18"/>
          <w:lang w:val="cs-CZ"/>
        </w:rPr>
        <w:t>sunt</w:t>
      </w:r>
      <w:proofErr w:type="spellEnd"/>
      <w:r w:rsidRPr="005171FD">
        <w:rPr>
          <w:color w:val="000000" w:themeColor="text1"/>
          <w:szCs w:val="18"/>
          <w:lang w:val="cs-CZ"/>
        </w:rPr>
        <w:t xml:space="preserve"> (práva patří bdělým) časově omezuje vynutitelnost práv</w:t>
      </w:r>
      <w:r w:rsidR="00D218C3" w:rsidRPr="005171FD">
        <w:rPr>
          <w:color w:val="000000" w:themeColor="text1"/>
          <w:szCs w:val="18"/>
          <w:lang w:val="cs-CZ"/>
        </w:rPr>
        <w:t xml:space="preserve">, </w:t>
      </w:r>
      <w:r w:rsidRPr="005171FD">
        <w:rPr>
          <w:color w:val="000000" w:themeColor="text1"/>
          <w:szCs w:val="18"/>
          <w:lang w:val="cs-CZ"/>
        </w:rPr>
        <w:t>aniž by je úplně rušil</w:t>
      </w:r>
    </w:p>
    <w:p w:rsidR="002078C4" w:rsidRPr="005171FD" w:rsidRDefault="00EB10FA" w:rsidP="005F0042">
      <w:pPr>
        <w:numPr>
          <w:ilvl w:val="0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2078C4" w:rsidRPr="005171FD">
        <w:rPr>
          <w:color w:val="000000" w:themeColor="text1"/>
          <w:szCs w:val="20"/>
          <w:lang w:val="cs-CZ"/>
        </w:rPr>
        <w:t>ebylo-li právo vykonáno v promlčecí lhůtě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promlčí se a dlužník není povinen plnit</w:t>
      </w:r>
      <w:r w:rsidR="00CE54B0" w:rsidRPr="005171FD">
        <w:rPr>
          <w:color w:val="000000" w:themeColor="text1"/>
          <w:szCs w:val="20"/>
          <w:lang w:val="cs-CZ"/>
        </w:rPr>
        <w:t xml:space="preserve"> </w:t>
      </w:r>
      <w:r w:rsidR="00CE54B0" w:rsidRPr="005171FD">
        <w:rPr>
          <w:color w:val="000000"/>
          <w:szCs w:val="20"/>
          <w:lang w:val="cs-CZ"/>
        </w:rPr>
        <w:t>(právo je nyní „promlčené“)</w:t>
      </w:r>
    </w:p>
    <w:p w:rsidR="002078C4" w:rsidRPr="005171FD" w:rsidRDefault="00EB10FA" w:rsidP="005F0042">
      <w:pPr>
        <w:numPr>
          <w:ilvl w:val="0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</w:t>
      </w:r>
      <w:r w:rsidR="002078C4" w:rsidRPr="005171FD">
        <w:rPr>
          <w:color w:val="000000" w:themeColor="text1"/>
          <w:szCs w:val="20"/>
          <w:lang w:val="cs-CZ"/>
        </w:rPr>
        <w:t>okud dlužník plnil po uplynutí promlčecí lhůty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nemůže požadovat vrácení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co plnil</w:t>
      </w:r>
    </w:p>
    <w:p w:rsidR="002078C4" w:rsidRPr="005171FD" w:rsidRDefault="00EB10FA" w:rsidP="005F0042">
      <w:pPr>
        <w:numPr>
          <w:ilvl w:val="0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</w:t>
      </w:r>
      <w:r w:rsidR="002078C4" w:rsidRPr="005171FD">
        <w:rPr>
          <w:color w:val="000000" w:themeColor="text1"/>
          <w:szCs w:val="20"/>
          <w:lang w:val="cs-CZ"/>
        </w:rPr>
        <w:t xml:space="preserve"> nadále 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že soud přihlédne k promlčení jen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namítne-li dlužník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že je právo promlčeno</w:t>
      </w:r>
    </w:p>
    <w:p w:rsidR="002078C4" w:rsidRPr="005171FD" w:rsidRDefault="002078C4" w:rsidP="005F0042">
      <w:pPr>
        <w:pStyle w:val="Odstavecseseznamem"/>
        <w:numPr>
          <w:ilvl w:val="1"/>
          <w:numId w:val="410"/>
        </w:numPr>
        <w:ind w:hanging="357"/>
        <w:contextualSpacing/>
        <w:rPr>
          <w:color w:val="000000" w:themeColor="text1"/>
          <w:lang w:val="cs-CZ"/>
        </w:rPr>
      </w:pPr>
      <w:proofErr w:type="gramStart"/>
      <w:r w:rsidRPr="005171FD">
        <w:rPr>
          <w:color w:val="000000" w:themeColor="text1"/>
          <w:lang w:val="cs-CZ"/>
        </w:rPr>
        <w:t>tzn.</w:t>
      </w:r>
      <w:proofErr w:type="gramEnd"/>
      <w:r w:rsidRPr="005171FD">
        <w:rPr>
          <w:color w:val="000000" w:themeColor="text1"/>
          <w:lang w:val="cs-CZ"/>
        </w:rPr>
        <w:t xml:space="preserve"> dlužník </w:t>
      </w:r>
      <w:proofErr w:type="gramStart"/>
      <w:r w:rsidRPr="005171FD">
        <w:rPr>
          <w:color w:val="000000" w:themeColor="text1"/>
          <w:lang w:val="cs-CZ"/>
        </w:rPr>
        <w:t>musí</w:t>
      </w:r>
      <w:proofErr w:type="gramEnd"/>
      <w:r w:rsidRPr="005171FD">
        <w:rPr>
          <w:color w:val="000000" w:themeColor="text1"/>
          <w:lang w:val="cs-CZ"/>
        </w:rPr>
        <w:t xml:space="preserve"> tuto námitku u soudu </w:t>
      </w:r>
      <w:r w:rsidR="00CE54B0" w:rsidRPr="005171FD">
        <w:rPr>
          <w:color w:val="000000" w:themeColor="text1"/>
          <w:lang w:val="cs-CZ"/>
        </w:rPr>
        <w:t>uplatnit</w:t>
      </w:r>
    </w:p>
    <w:p w:rsidR="002078C4" w:rsidRPr="005171FD" w:rsidRDefault="002078C4" w:rsidP="005F0042">
      <w:pPr>
        <w:pStyle w:val="Odstavecseseznamem"/>
        <w:numPr>
          <w:ilvl w:val="1"/>
          <w:numId w:val="410"/>
        </w:numPr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právo věřitele je </w:t>
      </w:r>
      <w:r w:rsidRPr="005171FD">
        <w:rPr>
          <w:b/>
          <w:color w:val="000000" w:themeColor="text1"/>
          <w:lang w:val="cs-CZ"/>
        </w:rPr>
        <w:t>oslabeno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ale </w:t>
      </w:r>
      <w:r w:rsidR="00CE54B0" w:rsidRPr="005171FD">
        <w:rPr>
          <w:b/>
          <w:color w:val="000000" w:themeColor="text1"/>
          <w:lang w:val="cs-CZ"/>
        </w:rPr>
        <w:t>nezaniká</w:t>
      </w:r>
    </w:p>
    <w:p w:rsidR="002078C4" w:rsidRPr="005171FD" w:rsidRDefault="002078C4" w:rsidP="005F0042">
      <w:pPr>
        <w:numPr>
          <w:ilvl w:val="0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vzdá-li se někdo předem práva uplatnit námitku promlčení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nepřihlíží se k tomu</w:t>
      </w:r>
    </w:p>
    <w:p w:rsidR="00CE54B0" w:rsidRPr="005171FD" w:rsidRDefault="00EB10FA" w:rsidP="005F0042">
      <w:pPr>
        <w:numPr>
          <w:ilvl w:val="1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2078C4" w:rsidRPr="005171FD">
        <w:rPr>
          <w:color w:val="000000" w:themeColor="text1"/>
          <w:szCs w:val="20"/>
          <w:lang w:val="cs-CZ"/>
        </w:rPr>
        <w:t>ím je myšleno vzdání s</w:t>
      </w:r>
      <w:r w:rsidR="00CE54B0" w:rsidRPr="005171FD">
        <w:rPr>
          <w:color w:val="000000" w:themeColor="text1"/>
          <w:szCs w:val="20"/>
          <w:lang w:val="cs-CZ"/>
        </w:rPr>
        <w:t>e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E54B0" w:rsidRPr="005171FD">
        <w:rPr>
          <w:color w:val="000000" w:themeColor="text1"/>
          <w:szCs w:val="20"/>
          <w:lang w:val="cs-CZ"/>
        </w:rPr>
        <w:t>které teprve vznikne</w:t>
      </w:r>
    </w:p>
    <w:p w:rsidR="002078C4" w:rsidRPr="005171FD" w:rsidRDefault="00CE54B0" w:rsidP="005F0042">
      <w:pPr>
        <w:numPr>
          <w:ilvl w:val="1"/>
          <w:numId w:val="410"/>
        </w:numPr>
        <w:ind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2078C4" w:rsidRPr="005171FD">
        <w:rPr>
          <w:color w:val="000000" w:themeColor="text1"/>
          <w:szCs w:val="20"/>
          <w:lang w:val="cs-CZ"/>
        </w:rPr>
        <w:t>iná situace 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vzdá-li se někdo námitky uplatnění promlčení u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078C4" w:rsidRPr="005171FD">
        <w:rPr>
          <w:color w:val="000000" w:themeColor="text1"/>
          <w:szCs w:val="20"/>
          <w:lang w:val="cs-CZ"/>
        </w:rPr>
        <w:t>které již vzniklo – např. dlužník u soudu námitku promlčení nevznese</w:t>
      </w:r>
    </w:p>
    <w:p w:rsidR="00CE54B0" w:rsidRPr="005171FD" w:rsidRDefault="00CE54B0" w:rsidP="005F0042">
      <w:pPr>
        <w:numPr>
          <w:ilvl w:val="0"/>
          <w:numId w:val="410"/>
        </w:numPr>
        <w:suppressAutoHyphens/>
        <w:rPr>
          <w:bCs/>
          <w:color w:val="000000"/>
          <w:lang w:val="cs-CZ"/>
        </w:rPr>
      </w:pPr>
      <w:r w:rsidRPr="005171FD">
        <w:rPr>
          <w:bCs/>
          <w:color w:val="000000"/>
          <w:lang w:val="cs-CZ"/>
        </w:rPr>
        <w:t>poté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co dlužník vznesl námitku promlčení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 xml:space="preserve">promlčené právo ztratilo </w:t>
      </w:r>
      <w:r w:rsidR="00636607" w:rsidRPr="005171FD">
        <w:rPr>
          <w:color w:val="000000" w:themeColor="text1"/>
          <w:szCs w:val="20"/>
          <w:lang w:val="cs-CZ"/>
        </w:rPr>
        <w:t>nárok</w:t>
      </w:r>
      <w:r w:rsidRPr="005171FD">
        <w:rPr>
          <w:bCs/>
          <w:color w:val="000000"/>
          <w:lang w:val="cs-CZ"/>
        </w:rPr>
        <w:t xml:space="preserve"> (úspěšná uplatnitelnost práva) a změnilo se v právo naturální (přirozené)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a (!) je to stále právo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a proto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když dlužník přece plní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plní po právu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plní dluh</w:t>
      </w:r>
      <w:r w:rsidR="00D218C3" w:rsidRPr="005171FD">
        <w:rPr>
          <w:bCs/>
          <w:color w:val="000000"/>
          <w:lang w:val="cs-CZ"/>
        </w:rPr>
        <w:t xml:space="preserve">, </w:t>
      </w:r>
      <w:r w:rsidRPr="005171FD">
        <w:rPr>
          <w:bCs/>
          <w:color w:val="000000"/>
          <w:lang w:val="cs-CZ"/>
        </w:rPr>
        <w:t>nikoli bez právního důvodu!</w:t>
      </w:r>
    </w:p>
    <w:p w:rsidR="002078C4" w:rsidRPr="005171FD" w:rsidRDefault="00EB10FA" w:rsidP="005F0042">
      <w:pPr>
        <w:numPr>
          <w:ilvl w:val="0"/>
          <w:numId w:val="412"/>
        </w:numPr>
        <w:ind w:hanging="357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c</w:t>
      </w:r>
      <w:r w:rsidR="002078C4" w:rsidRPr="005171FD">
        <w:rPr>
          <w:b/>
          <w:color w:val="000000" w:themeColor="text1"/>
          <w:szCs w:val="20"/>
          <w:lang w:val="cs-CZ"/>
        </w:rPr>
        <w:t>o se promlčuje</w:t>
      </w:r>
    </w:p>
    <w:p w:rsidR="002078C4" w:rsidRPr="005171FD" w:rsidRDefault="002078C4" w:rsidP="005F0042">
      <w:pPr>
        <w:pStyle w:val="Odstavecseseznamem"/>
        <w:numPr>
          <w:ilvl w:val="1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§ 611</w:t>
      </w:r>
      <w:bookmarkStart w:id="51" w:name="p611-1"/>
      <w:bookmarkEnd w:id="51"/>
      <w:r w:rsidRPr="005171FD">
        <w:rPr>
          <w:b/>
          <w:bCs/>
          <w:color w:val="000000" w:themeColor="text1"/>
          <w:lang w:val="cs-CZ"/>
        </w:rPr>
        <w:t xml:space="preserve"> </w:t>
      </w:r>
      <w:r w:rsidR="00932A4F" w:rsidRPr="005171FD">
        <w:rPr>
          <w:b/>
          <w:bCs/>
          <w:color w:val="000000" w:themeColor="text1"/>
          <w:lang w:val="cs-CZ"/>
        </w:rPr>
        <w:t xml:space="preserve">– </w:t>
      </w:r>
      <w:r w:rsidRPr="005171FD">
        <w:rPr>
          <w:b/>
          <w:bCs/>
          <w:color w:val="000000" w:themeColor="text1"/>
          <w:lang w:val="cs-CZ"/>
        </w:rPr>
        <w:t>„</w:t>
      </w:r>
      <w:r w:rsidRPr="005171FD">
        <w:rPr>
          <w:i/>
          <w:color w:val="000000" w:themeColor="text1"/>
          <w:lang w:val="cs-CZ"/>
        </w:rPr>
        <w:t xml:space="preserve">Promlčují se </w:t>
      </w:r>
      <w:r w:rsidRPr="005171FD">
        <w:rPr>
          <w:b/>
          <w:i/>
          <w:color w:val="000000" w:themeColor="text1"/>
          <w:lang w:val="cs-CZ"/>
        </w:rPr>
        <w:t>všechna majetková práva</w:t>
      </w:r>
      <w:r w:rsidRPr="005171FD">
        <w:rPr>
          <w:i/>
          <w:color w:val="000000" w:themeColor="text1"/>
          <w:lang w:val="cs-CZ"/>
        </w:rPr>
        <w:t xml:space="preserve"> s </w:t>
      </w:r>
      <w:r w:rsidRPr="005171FD">
        <w:rPr>
          <w:b/>
          <w:i/>
          <w:color w:val="000000" w:themeColor="text1"/>
          <w:lang w:val="cs-CZ"/>
        </w:rPr>
        <w:t>výjimkou</w:t>
      </w:r>
      <w:r w:rsidRPr="005171FD">
        <w:rPr>
          <w:i/>
          <w:color w:val="000000" w:themeColor="text1"/>
          <w:lang w:val="cs-CZ"/>
        </w:rPr>
        <w:t xml:space="preserve"> případů stanovených </w:t>
      </w:r>
      <w:r w:rsidRPr="005171FD">
        <w:rPr>
          <w:b/>
          <w:i/>
          <w:color w:val="000000" w:themeColor="text1"/>
          <w:lang w:val="cs-CZ"/>
        </w:rPr>
        <w:t>zákonem</w:t>
      </w:r>
      <w:r w:rsidRPr="005171FD">
        <w:rPr>
          <w:i/>
          <w:color w:val="000000" w:themeColor="text1"/>
          <w:lang w:val="cs-CZ"/>
        </w:rPr>
        <w:t xml:space="preserve">. </w:t>
      </w:r>
      <w:r w:rsidRPr="005171FD">
        <w:rPr>
          <w:b/>
          <w:i/>
          <w:color w:val="000000" w:themeColor="text1"/>
          <w:lang w:val="cs-CZ"/>
        </w:rPr>
        <w:t>Jiná práva</w:t>
      </w:r>
      <w:r w:rsidRPr="005171FD">
        <w:rPr>
          <w:i/>
          <w:color w:val="000000" w:themeColor="text1"/>
          <w:lang w:val="cs-CZ"/>
        </w:rPr>
        <w:t xml:space="preserve"> se promlčují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pokud to </w:t>
      </w:r>
      <w:r w:rsidRPr="005171FD">
        <w:rPr>
          <w:b/>
          <w:i/>
          <w:color w:val="000000" w:themeColor="text1"/>
          <w:lang w:val="cs-CZ"/>
        </w:rPr>
        <w:t>zákon stanoví</w:t>
      </w:r>
      <w:r w:rsidRPr="005171FD">
        <w:rPr>
          <w:i/>
          <w:color w:val="000000" w:themeColor="text1"/>
          <w:lang w:val="cs-CZ"/>
        </w:rPr>
        <w:t xml:space="preserve">.” </w:t>
      </w:r>
      <w:r w:rsidRPr="005171FD">
        <w:rPr>
          <w:color w:val="000000" w:themeColor="text1"/>
          <w:lang w:val="cs-CZ"/>
        </w:rPr>
        <w:t>(</w:t>
      </w:r>
      <w:r w:rsidR="003341D2" w:rsidRPr="005171FD">
        <w:rPr>
          <w:color w:val="000000" w:themeColor="text1"/>
          <w:lang w:val="cs-CZ"/>
        </w:rPr>
        <w:t>převzat §100 odst. 2 starého OZ</w:t>
      </w:r>
      <w:r w:rsidRPr="005171FD">
        <w:rPr>
          <w:color w:val="000000" w:themeColor="text1"/>
          <w:lang w:val="cs-CZ"/>
        </w:rPr>
        <w:t>)</w:t>
      </w:r>
    </w:p>
    <w:p w:rsidR="002078C4" w:rsidRPr="005171FD" w:rsidRDefault="003341D2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bCs/>
          <w:color w:val="000000" w:themeColor="text1"/>
          <w:lang w:val="cs-CZ"/>
        </w:rPr>
        <w:t>majetkové právo</w:t>
      </w:r>
      <w:r w:rsidR="002078C4" w:rsidRPr="005171FD">
        <w:rPr>
          <w:bCs/>
          <w:color w:val="000000" w:themeColor="text1"/>
          <w:lang w:val="cs-CZ"/>
        </w:rPr>
        <w:t xml:space="preserve"> – např. </w:t>
      </w:r>
      <w:r w:rsidR="00CE54B0" w:rsidRPr="005171FD">
        <w:rPr>
          <w:bCs/>
          <w:color w:val="000000" w:themeColor="text1"/>
          <w:lang w:val="cs-CZ"/>
        </w:rPr>
        <w:t>právo</w:t>
      </w:r>
      <w:r w:rsidR="002078C4" w:rsidRPr="005171FD">
        <w:rPr>
          <w:bCs/>
          <w:color w:val="000000" w:themeColor="text1"/>
          <w:lang w:val="cs-CZ"/>
        </w:rPr>
        <w:t xml:space="preserve"> na vrácení peněz</w:t>
      </w:r>
      <w:r w:rsidR="00CE54B0" w:rsidRPr="005171FD">
        <w:rPr>
          <w:bCs/>
          <w:color w:val="000000" w:themeColor="text1"/>
          <w:lang w:val="cs-CZ"/>
        </w:rPr>
        <w:t xml:space="preserve"> (dluhu)</w:t>
      </w:r>
      <w:r w:rsidR="002078C4" w:rsidRPr="005171FD">
        <w:rPr>
          <w:color w:val="000000" w:themeColor="text1"/>
          <w:lang w:val="cs-CZ"/>
        </w:rPr>
        <w:t xml:space="preserve"> </w:t>
      </w:r>
    </w:p>
    <w:p w:rsidR="002078C4" w:rsidRPr="005171FD" w:rsidRDefault="00EB10FA" w:rsidP="005F0042">
      <w:pPr>
        <w:pStyle w:val="Odstavecseseznamem"/>
        <w:numPr>
          <w:ilvl w:val="0"/>
          <w:numId w:val="412"/>
        </w:numPr>
        <w:spacing w:after="120"/>
        <w:ind w:hanging="357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c</w:t>
      </w:r>
      <w:r w:rsidR="002078C4" w:rsidRPr="005171FD">
        <w:rPr>
          <w:b/>
          <w:color w:val="000000" w:themeColor="text1"/>
          <w:lang w:val="cs-CZ"/>
        </w:rPr>
        <w:t>o se nepromlčuje</w:t>
      </w:r>
    </w:p>
    <w:p w:rsidR="002078C4" w:rsidRPr="005171FD" w:rsidRDefault="00CE54B0" w:rsidP="005F0042">
      <w:pPr>
        <w:pStyle w:val="Odstavecseseznamem"/>
        <w:numPr>
          <w:ilvl w:val="1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demonstrativní výčet</w:t>
      </w:r>
      <w:r w:rsidR="002078C4" w:rsidRPr="005171FD">
        <w:rPr>
          <w:color w:val="000000" w:themeColor="text1"/>
          <w:lang w:val="cs-CZ"/>
        </w:rPr>
        <w:t xml:space="preserve"> některých majetkových práv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která nepodléhají promlčení</w:t>
      </w:r>
      <w:r w:rsidRPr="005171FD">
        <w:rPr>
          <w:color w:val="000000" w:themeColor="text1"/>
          <w:lang w:val="cs-CZ"/>
        </w:rPr>
        <w:t>:</w:t>
      </w:r>
    </w:p>
    <w:p w:rsidR="002078C4" w:rsidRPr="005171FD" w:rsidRDefault="00932A4F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právo n</w:t>
      </w:r>
      <w:r w:rsidR="002078C4" w:rsidRPr="005171FD">
        <w:rPr>
          <w:color w:val="000000" w:themeColor="text1"/>
          <w:lang w:val="cs-CZ"/>
        </w:rPr>
        <w:t>a výživné</w:t>
      </w:r>
    </w:p>
    <w:p w:rsidR="002078C4" w:rsidRPr="005171FD" w:rsidRDefault="00932A4F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právo v</w:t>
      </w:r>
      <w:r w:rsidR="002078C4" w:rsidRPr="005171FD">
        <w:rPr>
          <w:color w:val="000000" w:themeColor="text1"/>
          <w:lang w:val="cs-CZ"/>
        </w:rPr>
        <w:t xml:space="preserve">lastnické </w:t>
      </w:r>
    </w:p>
    <w:p w:rsidR="002078C4" w:rsidRPr="005171FD" w:rsidRDefault="00932A4F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právo d</w:t>
      </w:r>
      <w:r w:rsidR="002078C4" w:rsidRPr="005171FD">
        <w:rPr>
          <w:color w:val="000000" w:themeColor="text1"/>
          <w:lang w:val="cs-CZ"/>
        </w:rPr>
        <w:t xml:space="preserve">omáhat se rozdělení společné věci </w:t>
      </w:r>
    </w:p>
    <w:p w:rsidR="002078C4" w:rsidRPr="005171FD" w:rsidRDefault="00932A4F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právo n</w:t>
      </w:r>
      <w:r w:rsidR="002078C4" w:rsidRPr="005171FD">
        <w:rPr>
          <w:color w:val="000000" w:themeColor="text1"/>
          <w:lang w:val="cs-CZ"/>
        </w:rPr>
        <w:t>a zřízení nezbytné cesty</w:t>
      </w:r>
    </w:p>
    <w:p w:rsidR="002078C4" w:rsidRPr="005171FD" w:rsidRDefault="00932A4F" w:rsidP="005F0042">
      <w:pPr>
        <w:pStyle w:val="Odstavecseseznamem"/>
        <w:numPr>
          <w:ilvl w:val="2"/>
          <w:numId w:val="412"/>
        </w:numPr>
        <w:spacing w:after="120"/>
        <w:ind w:hanging="357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právo n</w:t>
      </w:r>
      <w:r w:rsidR="002078C4" w:rsidRPr="005171FD">
        <w:rPr>
          <w:color w:val="000000" w:themeColor="text1"/>
          <w:lang w:val="cs-CZ"/>
        </w:rPr>
        <w:t>a vykoupení reálného břemen</w:t>
      </w:r>
    </w:p>
    <w:p w:rsidR="002078C4" w:rsidRPr="005171FD" w:rsidRDefault="00932A4F" w:rsidP="005F0042">
      <w:pPr>
        <w:pStyle w:val="Odstavecseseznamem"/>
        <w:numPr>
          <w:ilvl w:val="1"/>
          <w:numId w:val="41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 </w:t>
      </w:r>
      <w:r w:rsidR="00B20284" w:rsidRPr="005171FD">
        <w:rPr>
          <w:color w:val="000000" w:themeColor="text1"/>
          <w:lang w:val="cs-CZ"/>
        </w:rPr>
        <w:t>§</w:t>
      </w:r>
      <w:r w:rsidR="00275201" w:rsidRPr="005171FD">
        <w:rPr>
          <w:color w:val="000000" w:themeColor="text1"/>
          <w:lang w:val="cs-CZ"/>
        </w:rPr>
        <w:t xml:space="preserve"> </w:t>
      </w:r>
      <w:r w:rsidR="00B20284" w:rsidRPr="005171FD">
        <w:rPr>
          <w:color w:val="000000" w:themeColor="text1"/>
          <w:lang w:val="cs-CZ"/>
        </w:rPr>
        <w:t>112 – v případě práva</w:t>
      </w:r>
      <w:r w:rsidRPr="005171FD">
        <w:rPr>
          <w:color w:val="000000" w:themeColor="text1"/>
          <w:lang w:val="cs-CZ"/>
        </w:rPr>
        <w:t xml:space="preserve"> n</w:t>
      </w:r>
      <w:r w:rsidR="002078C4" w:rsidRPr="005171FD">
        <w:rPr>
          <w:color w:val="000000" w:themeColor="text1"/>
          <w:lang w:val="cs-CZ"/>
        </w:rPr>
        <w:t>a život a důstojnost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jméno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zdraví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vážnost a čest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 xml:space="preserve">soukromí nebo obdobného osobního práva se promlčí jen práva na odčinění újmy způsobené na těchto právech </w:t>
      </w:r>
    </w:p>
    <w:p w:rsidR="002078C4" w:rsidRPr="005171FD" w:rsidRDefault="00EB10FA" w:rsidP="005F0042">
      <w:pPr>
        <w:pStyle w:val="Odstavecseseznamem"/>
        <w:numPr>
          <w:ilvl w:val="0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2078C4" w:rsidRPr="005171FD">
        <w:rPr>
          <w:b/>
          <w:color w:val="000000" w:themeColor="text1"/>
          <w:lang w:val="cs-CZ"/>
        </w:rPr>
        <w:t>očátek běhu promlčecí lhůty (ne doby)</w:t>
      </w:r>
    </w:p>
    <w:p w:rsidR="002078C4" w:rsidRPr="005171FD" w:rsidRDefault="00B20284" w:rsidP="005F0042">
      <w:pPr>
        <w:pStyle w:val="Odstavecseseznamem"/>
        <w:numPr>
          <w:ilvl w:val="1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619 – J</w:t>
      </w:r>
      <w:r w:rsidR="002078C4" w:rsidRPr="005171FD">
        <w:rPr>
          <w:color w:val="000000" w:themeColor="text1"/>
          <w:lang w:val="cs-CZ"/>
        </w:rPr>
        <w:t>edná-li se o právo vymahatelné u orgánu veřejné moci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počne promlčecí lhůta běžet ode dne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kdy pr</w:t>
      </w:r>
      <w:r w:rsidR="00E8343F">
        <w:rPr>
          <w:color w:val="000000" w:themeColor="text1"/>
          <w:lang w:val="cs-CZ"/>
        </w:rPr>
        <w:t>ávo</w:t>
      </w:r>
      <w:r w:rsidR="002078C4" w:rsidRPr="005171FD">
        <w:rPr>
          <w:color w:val="000000" w:themeColor="text1"/>
          <w:lang w:val="cs-CZ"/>
        </w:rPr>
        <w:t xml:space="preserve"> mohlo být uplatněno poprvé. Právo může být uplatněno poprvé</w:t>
      </w:r>
      <w:r w:rsidR="00D218C3" w:rsidRPr="005171FD">
        <w:rPr>
          <w:color w:val="000000" w:themeColor="text1"/>
          <w:lang w:val="cs-CZ"/>
        </w:rPr>
        <w:t xml:space="preserve">, </w:t>
      </w:r>
      <w:r w:rsidR="00E814F9" w:rsidRPr="005171FD">
        <w:rPr>
          <w:color w:val="000000" w:themeColor="text1"/>
          <w:lang w:val="cs-CZ"/>
        </w:rPr>
        <w:t xml:space="preserve">když (v zákoně je </w:t>
      </w:r>
      <w:r w:rsidR="00E814F9" w:rsidRPr="005171FD">
        <w:rPr>
          <w:i/>
          <w:color w:val="000000" w:themeColor="text1"/>
          <w:lang w:val="cs-CZ"/>
        </w:rPr>
        <w:t>pokud</w:t>
      </w:r>
      <w:r w:rsidR="00D218C3" w:rsidRPr="005171FD">
        <w:rPr>
          <w:color w:val="000000" w:themeColor="text1"/>
          <w:lang w:val="cs-CZ"/>
        </w:rPr>
        <w:t xml:space="preserve">, </w:t>
      </w:r>
      <w:r w:rsidR="00E814F9" w:rsidRPr="005171FD">
        <w:rPr>
          <w:color w:val="000000" w:themeColor="text1"/>
          <w:lang w:val="cs-CZ"/>
        </w:rPr>
        <w:t>ale je to chyba)</w:t>
      </w:r>
      <w:r w:rsidR="002078C4" w:rsidRPr="005171FD">
        <w:rPr>
          <w:color w:val="000000" w:themeColor="text1"/>
          <w:lang w:val="cs-CZ"/>
        </w:rPr>
        <w:t xml:space="preserve"> se oprávněná osoba dozvěděla o okolnostech rozhodných pro počátek běhu promlčecí lhůty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anebo kdy s</w:t>
      </w:r>
      <w:r w:rsidRPr="005171FD">
        <w:rPr>
          <w:color w:val="000000" w:themeColor="text1"/>
          <w:lang w:val="cs-CZ"/>
        </w:rPr>
        <w:t>e</w:t>
      </w:r>
      <w:r w:rsidR="00275201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o nich dozvědět mohla a měla</w:t>
      </w:r>
      <w:r w:rsidR="00D218C3" w:rsidRPr="005171FD">
        <w:rPr>
          <w:color w:val="000000" w:themeColor="text1"/>
          <w:lang w:val="cs-CZ"/>
        </w:rPr>
        <w:t xml:space="preserve">; </w:t>
      </w:r>
      <w:r w:rsidR="00E814F9" w:rsidRPr="005171FD">
        <w:rPr>
          <w:b/>
          <w:color w:val="000000" w:themeColor="text1"/>
          <w:lang w:val="cs-CZ"/>
        </w:rPr>
        <w:t>to je počátek subjektivní promlčecí lhůty</w:t>
      </w:r>
    </w:p>
    <w:p w:rsidR="00E814F9" w:rsidRPr="005171FD" w:rsidRDefault="00B20284" w:rsidP="005F0042">
      <w:pPr>
        <w:pStyle w:val="Odstavecseseznamem"/>
        <w:numPr>
          <w:ilvl w:val="2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</w:t>
      </w:r>
      <w:r w:rsidR="002078C4" w:rsidRPr="005171FD">
        <w:rPr>
          <w:b/>
          <w:color w:val="000000" w:themeColor="text1"/>
          <w:lang w:val="cs-CZ"/>
        </w:rPr>
        <w:t>bjektivní</w:t>
      </w:r>
      <w:r w:rsidR="002078C4" w:rsidRPr="005171FD">
        <w:rPr>
          <w:color w:val="000000" w:themeColor="text1"/>
          <w:lang w:val="cs-CZ"/>
        </w:rPr>
        <w:t xml:space="preserve"> </w:t>
      </w:r>
      <w:r w:rsidR="00E814F9" w:rsidRPr="005171FD">
        <w:rPr>
          <w:b/>
          <w:color w:val="000000" w:themeColor="text1"/>
          <w:lang w:val="cs-CZ"/>
        </w:rPr>
        <w:t>promlčecí lhůta</w:t>
      </w:r>
      <w:r w:rsidR="00E814F9" w:rsidRPr="005171FD">
        <w:rPr>
          <w:color w:val="000000" w:themeColor="text1"/>
          <w:lang w:val="cs-CZ"/>
        </w:rPr>
        <w:t xml:space="preserve"> </w:t>
      </w:r>
      <w:r w:rsidR="002078C4" w:rsidRPr="005171FD">
        <w:rPr>
          <w:color w:val="000000" w:themeColor="text1"/>
          <w:lang w:val="cs-CZ"/>
        </w:rPr>
        <w:t>– moment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kdy došlo fakticky k té událo</w:t>
      </w:r>
      <w:r w:rsidRPr="005171FD">
        <w:rPr>
          <w:color w:val="000000" w:themeColor="text1"/>
          <w:lang w:val="cs-CZ"/>
        </w:rPr>
        <w:t>sti – objektivně určený počátek</w:t>
      </w:r>
    </w:p>
    <w:p w:rsidR="002078C4" w:rsidRPr="005171FD" w:rsidRDefault="00B20284" w:rsidP="005F0042">
      <w:pPr>
        <w:pStyle w:val="Odstavecseseznamem"/>
        <w:numPr>
          <w:ilvl w:val="2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t</w:t>
      </w:r>
      <w:r w:rsidR="002078C4" w:rsidRPr="005171FD">
        <w:rPr>
          <w:color w:val="000000" w:themeColor="text1"/>
          <w:lang w:val="cs-CZ"/>
        </w:rPr>
        <w:t>y lhůty běží paralelně a z</w:t>
      </w:r>
      <w:r w:rsidRPr="005171FD">
        <w:rPr>
          <w:color w:val="000000" w:themeColor="text1"/>
          <w:lang w:val="cs-CZ"/>
        </w:rPr>
        <w:t>áleží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skončí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jako první</w:t>
      </w:r>
    </w:p>
    <w:p w:rsidR="002078C4" w:rsidRPr="005171FD" w:rsidRDefault="00B20284" w:rsidP="005F0042">
      <w:pPr>
        <w:pStyle w:val="Odstavecseseznamem"/>
        <w:numPr>
          <w:ilvl w:val="1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</w:t>
      </w:r>
      <w:r w:rsidR="002078C4" w:rsidRPr="005171FD">
        <w:rPr>
          <w:color w:val="000000" w:themeColor="text1"/>
          <w:lang w:val="cs-CZ"/>
        </w:rPr>
        <w:t xml:space="preserve"> práva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 xml:space="preserve">které musí být uplatněno </w:t>
      </w:r>
      <w:r w:rsidR="00E814F9" w:rsidRPr="005171FD">
        <w:rPr>
          <w:color w:val="000000" w:themeColor="text1"/>
          <w:lang w:val="cs-CZ"/>
        </w:rPr>
        <w:t xml:space="preserve">nejprve </w:t>
      </w:r>
      <w:r w:rsidR="002078C4" w:rsidRPr="005171FD">
        <w:rPr>
          <w:color w:val="000000" w:themeColor="text1"/>
          <w:lang w:val="cs-CZ"/>
        </w:rPr>
        <w:t>u příslušné osoby</w:t>
      </w:r>
      <w:r w:rsidR="00E814F9" w:rsidRPr="005171FD">
        <w:rPr>
          <w:color w:val="000000" w:themeColor="text1"/>
          <w:lang w:val="cs-CZ"/>
        </w:rPr>
        <w:t xml:space="preserve"> (</w:t>
      </w:r>
      <w:r w:rsidR="00E814F9" w:rsidRPr="005171FD">
        <w:rPr>
          <w:color w:val="000000"/>
          <w:lang w:val="cs-CZ"/>
        </w:rPr>
        <w:t>a teprve pak event. u soudu</w:t>
      </w:r>
      <w:r w:rsidR="00E814F9" w:rsidRPr="005171FD">
        <w:rPr>
          <w:color w:val="000000" w:themeColor="text1"/>
          <w:lang w:val="cs-CZ"/>
        </w:rPr>
        <w:t>)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počne promlčecí lhůta běžet ode dne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kdy u ní bylo právo takto uplatněno (§</w:t>
      </w:r>
      <w:r w:rsidRPr="005171FD">
        <w:rPr>
          <w:color w:val="000000" w:themeColor="text1"/>
          <w:lang w:val="cs-CZ"/>
        </w:rPr>
        <w:t xml:space="preserve"> </w:t>
      </w:r>
      <w:r w:rsidR="002078C4" w:rsidRPr="005171FD">
        <w:rPr>
          <w:color w:val="000000" w:themeColor="text1"/>
          <w:lang w:val="cs-CZ"/>
        </w:rPr>
        <w:t>628)</w:t>
      </w:r>
    </w:p>
    <w:p w:rsidR="00B20284" w:rsidRPr="005171FD" w:rsidRDefault="00E814F9" w:rsidP="005F0042">
      <w:pPr>
        <w:pStyle w:val="Odstavecseseznamem"/>
        <w:numPr>
          <w:ilvl w:val="1"/>
          <w:numId w:val="412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 škody na zdraví žádná objektivní lhůta není</w:t>
      </w:r>
    </w:p>
    <w:p w:rsidR="002078C4" w:rsidRPr="005171FD" w:rsidRDefault="002078C4" w:rsidP="005F0042">
      <w:pPr>
        <w:pStyle w:val="Odstavecseseznamem"/>
        <w:numPr>
          <w:ilvl w:val="1"/>
          <w:numId w:val="412"/>
        </w:numPr>
        <w:spacing w:after="200"/>
        <w:ind w:left="1434" w:hanging="357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proti tomu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kdo nemůže jednat</w:t>
      </w:r>
      <w:r w:rsidR="00D218C3" w:rsidRPr="005171FD">
        <w:rPr>
          <w:b/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neběží promlčecí lhůta</w:t>
      </w:r>
      <w:r w:rsidRPr="005171FD">
        <w:rPr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2"/>
          <w:numId w:val="41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zásada římského práva </w:t>
      </w:r>
    </w:p>
    <w:p w:rsidR="002078C4" w:rsidRPr="005171FD" w:rsidRDefault="00E814F9" w:rsidP="005F0042">
      <w:pPr>
        <w:pStyle w:val="Odstavecseseznamem"/>
        <w:numPr>
          <w:ilvl w:val="2"/>
          <w:numId w:val="41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b/>
          <w:i/>
          <w:color w:val="000000" w:themeColor="text1"/>
          <w:lang w:val="cs-CZ"/>
        </w:rPr>
        <w:t>(důl.)</w:t>
      </w:r>
      <w:r w:rsidRPr="005171FD">
        <w:rPr>
          <w:b/>
          <w:color w:val="000000" w:themeColor="text1"/>
          <w:lang w:val="cs-CZ"/>
        </w:rPr>
        <w:t xml:space="preserve"> </w:t>
      </w:r>
      <w:r w:rsidR="002078C4" w:rsidRPr="005171FD">
        <w:rPr>
          <w:b/>
          <w:color w:val="000000" w:themeColor="text1"/>
          <w:lang w:val="cs-CZ"/>
        </w:rPr>
        <w:t>§ 622</w:t>
      </w:r>
      <w:r w:rsidR="00B20284" w:rsidRPr="005171FD">
        <w:rPr>
          <w:b/>
          <w:color w:val="000000" w:themeColor="text1"/>
          <w:lang w:val="cs-CZ"/>
        </w:rPr>
        <w:t xml:space="preserve"> –</w:t>
      </w:r>
      <w:r w:rsidR="002078C4" w:rsidRPr="005171FD">
        <w:rPr>
          <w:color w:val="000000" w:themeColor="text1"/>
          <w:lang w:val="cs-CZ"/>
        </w:rPr>
        <w:t xml:space="preserve"> </w:t>
      </w:r>
      <w:r w:rsidR="00B20284" w:rsidRPr="005171FD">
        <w:rPr>
          <w:i/>
          <w:color w:val="000000" w:themeColor="text1"/>
          <w:lang w:val="cs-CZ"/>
        </w:rPr>
        <w:t>„</w:t>
      </w:r>
      <w:r w:rsidR="002078C4" w:rsidRPr="005171FD">
        <w:rPr>
          <w:i/>
          <w:color w:val="000000" w:themeColor="text1"/>
          <w:lang w:val="cs-CZ"/>
        </w:rPr>
        <w:t xml:space="preserve">Jedná-li se o </w:t>
      </w:r>
      <w:r w:rsidR="002078C4" w:rsidRPr="005171FD">
        <w:rPr>
          <w:b/>
          <w:i/>
          <w:color w:val="000000" w:themeColor="text1"/>
          <w:lang w:val="cs-CZ"/>
        </w:rPr>
        <w:t>újmu na zdraví nezletilého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2078C4" w:rsidRPr="005171FD">
        <w:rPr>
          <w:i/>
          <w:color w:val="000000" w:themeColor="text1"/>
          <w:lang w:val="cs-CZ"/>
        </w:rPr>
        <w:t>který není plně svéprávný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2078C4" w:rsidRPr="005171FD">
        <w:rPr>
          <w:i/>
          <w:color w:val="000000" w:themeColor="text1"/>
          <w:lang w:val="cs-CZ"/>
        </w:rPr>
        <w:t xml:space="preserve">počne promlčecí lhůta </w:t>
      </w:r>
      <w:r w:rsidR="002078C4" w:rsidRPr="005171FD">
        <w:rPr>
          <w:b/>
          <w:i/>
          <w:color w:val="000000" w:themeColor="text1"/>
          <w:lang w:val="cs-CZ"/>
        </w:rPr>
        <w:t>nejdříve běžet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2078C4" w:rsidRPr="005171FD">
        <w:rPr>
          <w:i/>
          <w:color w:val="000000" w:themeColor="text1"/>
          <w:lang w:val="cs-CZ"/>
        </w:rPr>
        <w:t xml:space="preserve">až se </w:t>
      </w:r>
      <w:r w:rsidR="002078C4" w:rsidRPr="005171FD">
        <w:rPr>
          <w:b/>
          <w:i/>
          <w:color w:val="000000" w:themeColor="text1"/>
          <w:lang w:val="cs-CZ"/>
        </w:rPr>
        <w:t>nezletilý stane plně svéprávným</w:t>
      </w:r>
      <w:r w:rsidR="002078C4" w:rsidRPr="005171FD">
        <w:rPr>
          <w:i/>
          <w:color w:val="000000" w:themeColor="text1"/>
          <w:lang w:val="cs-CZ"/>
        </w:rPr>
        <w:t>. Nenabude-li plné svéprávnosti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2078C4" w:rsidRPr="005171FD">
        <w:rPr>
          <w:i/>
          <w:color w:val="000000" w:themeColor="text1"/>
          <w:lang w:val="cs-CZ"/>
        </w:rPr>
        <w:t>nepočne promlčecí lhůta běžet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2078C4" w:rsidRPr="005171FD">
        <w:rPr>
          <w:i/>
          <w:color w:val="000000" w:themeColor="text1"/>
          <w:lang w:val="cs-CZ"/>
        </w:rPr>
        <w:t>dokud mu po dovršení zletilosti nebude jmenován opatrovník.”</w:t>
      </w:r>
    </w:p>
    <w:p w:rsidR="002078C4" w:rsidRPr="005171FD" w:rsidRDefault="00EB10FA" w:rsidP="005F0042">
      <w:pPr>
        <w:pStyle w:val="Odstavecseseznamem"/>
        <w:numPr>
          <w:ilvl w:val="0"/>
          <w:numId w:val="413"/>
        </w:numPr>
        <w:spacing w:after="200"/>
        <w:ind w:left="709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</w:t>
      </w:r>
      <w:r w:rsidR="002078C4" w:rsidRPr="005171FD">
        <w:rPr>
          <w:b/>
          <w:color w:val="000000" w:themeColor="text1"/>
          <w:lang w:val="cs-CZ"/>
        </w:rPr>
        <w:t>élka prom</w:t>
      </w:r>
      <w:r w:rsidR="00275201" w:rsidRPr="005171FD">
        <w:rPr>
          <w:b/>
          <w:color w:val="000000" w:themeColor="text1"/>
          <w:lang w:val="cs-CZ"/>
        </w:rPr>
        <w:t>l</w:t>
      </w:r>
      <w:r w:rsidR="002078C4" w:rsidRPr="005171FD">
        <w:rPr>
          <w:b/>
          <w:color w:val="000000" w:themeColor="text1"/>
          <w:lang w:val="cs-CZ"/>
        </w:rPr>
        <w:t>čecí lhůty</w:t>
      </w:r>
    </w:p>
    <w:p w:rsidR="002078C4" w:rsidRPr="005171FD" w:rsidRDefault="002078C4" w:rsidP="005F0042">
      <w:pPr>
        <w:pStyle w:val="Odstavecseseznamem"/>
        <w:numPr>
          <w:ilvl w:val="1"/>
          <w:numId w:val="413"/>
        </w:numPr>
        <w:spacing w:after="200"/>
        <w:ind w:left="1434" w:hanging="357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</w:t>
      </w:r>
      <w:r w:rsidR="00B20284" w:rsidRPr="005171FD">
        <w:rPr>
          <w:color w:val="000000" w:themeColor="text1"/>
          <w:lang w:val="cs-CZ"/>
        </w:rPr>
        <w:t>§ 629 –</w:t>
      </w:r>
      <w:r w:rsidRPr="005171FD">
        <w:rPr>
          <w:color w:val="000000" w:themeColor="text1"/>
          <w:lang w:val="cs-CZ"/>
        </w:rPr>
        <w:t xml:space="preserve"> 630</w:t>
      </w:r>
    </w:p>
    <w:p w:rsidR="002078C4" w:rsidRPr="005171FD" w:rsidRDefault="00B20284" w:rsidP="005F0042">
      <w:pPr>
        <w:pStyle w:val="Odstavecseseznamem"/>
        <w:numPr>
          <w:ilvl w:val="1"/>
          <w:numId w:val="413"/>
        </w:numPr>
        <w:spacing w:after="200"/>
        <w:ind w:left="1434" w:hanging="357"/>
        <w:contextualSpacing/>
        <w:rPr>
          <w:b/>
          <w:color w:val="000000" w:themeColor="text1"/>
          <w:u w:val="single"/>
          <w:lang w:val="cs-CZ"/>
        </w:rPr>
      </w:pPr>
      <w:r w:rsidRPr="005171FD">
        <w:rPr>
          <w:color w:val="000000" w:themeColor="text1"/>
          <w:lang w:val="cs-CZ"/>
        </w:rPr>
        <w:t>promlčecí lh</w:t>
      </w:r>
      <w:r w:rsidR="00275201" w:rsidRPr="005171FD">
        <w:rPr>
          <w:color w:val="000000" w:themeColor="text1"/>
          <w:lang w:val="cs-CZ"/>
        </w:rPr>
        <w:t>ůta</w:t>
      </w:r>
      <w:r w:rsidRPr="005171FD">
        <w:rPr>
          <w:color w:val="000000" w:themeColor="text1"/>
          <w:lang w:val="cs-CZ"/>
        </w:rPr>
        <w:t xml:space="preserve"> trvá tři roky</w:t>
      </w:r>
      <w:r w:rsidR="002078C4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–</w:t>
      </w:r>
      <w:r w:rsidR="002078C4" w:rsidRPr="005171FD">
        <w:rPr>
          <w:color w:val="000000" w:themeColor="text1"/>
          <w:lang w:val="cs-CZ"/>
        </w:rPr>
        <w:t xml:space="preserve"> </w:t>
      </w:r>
      <w:r w:rsidR="002078C4" w:rsidRPr="005171FD">
        <w:rPr>
          <w:b/>
          <w:color w:val="000000" w:themeColor="text1"/>
          <w:lang w:val="cs-CZ"/>
        </w:rPr>
        <w:t>subjektivní</w:t>
      </w:r>
    </w:p>
    <w:p w:rsidR="002078C4" w:rsidRPr="005171FD" w:rsidRDefault="00B20284" w:rsidP="005F0042">
      <w:pPr>
        <w:pStyle w:val="Odstavecseseznamem"/>
        <w:numPr>
          <w:ilvl w:val="1"/>
          <w:numId w:val="413"/>
        </w:numPr>
        <w:spacing w:after="200"/>
        <w:ind w:left="1434" w:hanging="357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</w:t>
      </w:r>
      <w:r w:rsidR="002078C4" w:rsidRPr="005171FD">
        <w:rPr>
          <w:color w:val="000000" w:themeColor="text1"/>
          <w:lang w:val="cs-CZ"/>
        </w:rPr>
        <w:t xml:space="preserve">ajetkové </w:t>
      </w:r>
      <w:proofErr w:type="spellStart"/>
      <w:r w:rsidR="002078C4" w:rsidRPr="005171FD">
        <w:rPr>
          <w:color w:val="000000" w:themeColor="text1"/>
          <w:lang w:val="cs-CZ"/>
        </w:rPr>
        <w:t>pr</w:t>
      </w:r>
      <w:proofErr w:type="spellEnd"/>
      <w:r w:rsidR="002078C4" w:rsidRPr="005171FD">
        <w:rPr>
          <w:color w:val="000000" w:themeColor="text1"/>
          <w:lang w:val="cs-CZ"/>
        </w:rPr>
        <w:t xml:space="preserve">. </w:t>
      </w:r>
      <w:proofErr w:type="gramStart"/>
      <w:r w:rsidR="002078C4" w:rsidRPr="005171FD">
        <w:rPr>
          <w:color w:val="000000" w:themeColor="text1"/>
          <w:lang w:val="cs-CZ"/>
        </w:rPr>
        <w:t>se</w:t>
      </w:r>
      <w:proofErr w:type="gramEnd"/>
      <w:r w:rsidR="002078C4" w:rsidRPr="005171FD">
        <w:rPr>
          <w:color w:val="000000" w:themeColor="text1"/>
          <w:lang w:val="cs-CZ"/>
        </w:rPr>
        <w:t xml:space="preserve"> promlčí ne</w:t>
      </w:r>
      <w:r w:rsidR="00275201" w:rsidRPr="005171FD">
        <w:rPr>
          <w:color w:val="000000" w:themeColor="text1"/>
          <w:lang w:val="cs-CZ"/>
        </w:rPr>
        <w:t>j</w:t>
      </w:r>
      <w:r w:rsidR="002078C4" w:rsidRPr="005171FD">
        <w:rPr>
          <w:color w:val="000000" w:themeColor="text1"/>
          <w:lang w:val="cs-CZ"/>
        </w:rPr>
        <w:t>později uplynutím 10 let ode dne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kdy dospělo</w:t>
      </w:r>
      <w:r w:rsidR="00D218C3" w:rsidRPr="005171FD">
        <w:rPr>
          <w:color w:val="000000" w:themeColor="text1"/>
          <w:lang w:val="cs-CZ"/>
        </w:rPr>
        <w:t xml:space="preserve">, </w:t>
      </w:r>
      <w:r w:rsidR="00E814F9" w:rsidRPr="005171FD">
        <w:rPr>
          <w:color w:val="000000"/>
          <w:lang w:val="cs-CZ"/>
        </w:rPr>
        <w:t>resp. kdy došlo k události</w:t>
      </w:r>
      <w:r w:rsidR="00D218C3" w:rsidRPr="005171FD">
        <w:rPr>
          <w:color w:val="000000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 xml:space="preserve">ledaže zákon zvlášť stanoví jinou promlčecí lhůtu – </w:t>
      </w:r>
      <w:r w:rsidR="002078C4" w:rsidRPr="005171FD">
        <w:rPr>
          <w:b/>
          <w:color w:val="000000" w:themeColor="text1"/>
          <w:lang w:val="cs-CZ"/>
        </w:rPr>
        <w:t>objektivní lhůta</w:t>
      </w:r>
    </w:p>
    <w:p w:rsidR="002078C4" w:rsidRPr="005171FD" w:rsidRDefault="002078C4" w:rsidP="005F0042">
      <w:pPr>
        <w:pStyle w:val="Odstavecseseznamem"/>
        <w:numPr>
          <w:ilvl w:val="2"/>
          <w:numId w:val="413"/>
        </w:numPr>
        <w:spacing w:after="200"/>
        <w:contextualSpacing/>
        <w:rPr>
          <w:b/>
          <w:color w:val="000000" w:themeColor="text1"/>
          <w:szCs w:val="16"/>
          <w:lang w:val="cs-CZ"/>
        </w:rPr>
      </w:pPr>
      <w:r w:rsidRPr="005171FD">
        <w:rPr>
          <w:color w:val="000000" w:themeColor="text1"/>
          <w:szCs w:val="16"/>
          <w:lang w:val="cs-CZ"/>
        </w:rPr>
        <w:t>(právo dospělo = mám do 30.</w:t>
      </w:r>
      <w:r w:rsidR="00E814F9" w:rsidRPr="005171FD">
        <w:rPr>
          <w:color w:val="000000" w:themeColor="text1"/>
          <w:szCs w:val="16"/>
          <w:lang w:val="cs-CZ"/>
        </w:rPr>
        <w:t xml:space="preserve"> </w:t>
      </w:r>
      <w:r w:rsidRPr="005171FD">
        <w:rPr>
          <w:color w:val="000000" w:themeColor="text1"/>
          <w:szCs w:val="16"/>
          <w:lang w:val="cs-CZ"/>
        </w:rPr>
        <w:t>4. zaplatit dluh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Pr="005171FD">
        <w:rPr>
          <w:color w:val="000000" w:themeColor="text1"/>
          <w:szCs w:val="16"/>
          <w:lang w:val="cs-CZ"/>
        </w:rPr>
        <w:t>1.</w:t>
      </w:r>
      <w:r w:rsidR="00E814F9" w:rsidRPr="005171FD">
        <w:rPr>
          <w:color w:val="000000" w:themeColor="text1"/>
          <w:szCs w:val="16"/>
          <w:lang w:val="cs-CZ"/>
        </w:rPr>
        <w:t xml:space="preserve"> </w:t>
      </w:r>
      <w:r w:rsidRPr="005171FD">
        <w:rPr>
          <w:color w:val="000000" w:themeColor="text1"/>
          <w:szCs w:val="16"/>
          <w:lang w:val="cs-CZ"/>
        </w:rPr>
        <w:t>5. už je právo na vymáhání dosp</w:t>
      </w:r>
      <w:r w:rsidR="00E814F9" w:rsidRPr="005171FD">
        <w:rPr>
          <w:color w:val="000000" w:themeColor="text1"/>
          <w:szCs w:val="16"/>
          <w:lang w:val="cs-CZ"/>
        </w:rPr>
        <w:t>ělé</w:t>
      </w:r>
      <w:r w:rsidR="00D218C3" w:rsidRPr="005171FD">
        <w:rPr>
          <w:color w:val="000000" w:themeColor="text1"/>
          <w:szCs w:val="16"/>
          <w:lang w:val="cs-CZ"/>
        </w:rPr>
        <w:t xml:space="preserve">, </w:t>
      </w:r>
      <w:r w:rsidR="00E814F9" w:rsidRPr="005171FD">
        <w:rPr>
          <w:color w:val="000000" w:themeColor="text1"/>
          <w:szCs w:val="16"/>
          <w:lang w:val="cs-CZ"/>
        </w:rPr>
        <w:t>tzn. možné uplatňovat právo</w:t>
      </w:r>
      <w:r w:rsidRPr="005171FD">
        <w:rPr>
          <w:color w:val="000000" w:themeColor="text1"/>
          <w:szCs w:val="16"/>
          <w:lang w:val="cs-CZ"/>
        </w:rPr>
        <w:t xml:space="preserve"> u soudu – objektivní promlčecí lhůta začíná běžet dospělostí práva)</w:t>
      </w:r>
    </w:p>
    <w:p w:rsidR="002078C4" w:rsidRPr="005171FD" w:rsidRDefault="00E814F9" w:rsidP="005F0042">
      <w:pPr>
        <w:pStyle w:val="Odstavecseseznamem"/>
        <w:numPr>
          <w:ilvl w:val="1"/>
          <w:numId w:val="413"/>
        </w:numPr>
        <w:spacing w:after="200"/>
        <w:ind w:left="1434" w:hanging="357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u subjektivní lhůty</w:t>
      </w:r>
      <w:r w:rsidRPr="005171FD">
        <w:rPr>
          <w:color w:val="000000" w:themeColor="text1"/>
          <w:lang w:val="cs-CZ"/>
        </w:rPr>
        <w:t xml:space="preserve"> je </w:t>
      </w:r>
      <w:r w:rsidR="008D2489" w:rsidRPr="005171FD">
        <w:rPr>
          <w:color w:val="000000" w:themeColor="text1"/>
          <w:lang w:val="cs-CZ"/>
        </w:rPr>
        <w:t>m</w:t>
      </w:r>
      <w:r w:rsidR="002078C4" w:rsidRPr="005171FD">
        <w:rPr>
          <w:color w:val="000000" w:themeColor="text1"/>
          <w:lang w:val="cs-CZ"/>
        </w:rPr>
        <w:t>ožnost sjedn</w:t>
      </w:r>
      <w:r w:rsidR="008D2489" w:rsidRPr="005171FD">
        <w:rPr>
          <w:color w:val="000000" w:themeColor="text1"/>
          <w:lang w:val="cs-CZ"/>
        </w:rPr>
        <w:t>at kratší/delší lhůtu (novinka)</w:t>
      </w:r>
      <w:r w:rsidR="002078C4" w:rsidRPr="005171FD">
        <w:rPr>
          <w:color w:val="000000" w:themeColor="text1"/>
          <w:lang w:val="cs-CZ"/>
        </w:rPr>
        <w:t xml:space="preserve"> </w:t>
      </w:r>
      <w:r w:rsidR="008D2489" w:rsidRPr="005171FD">
        <w:rPr>
          <w:color w:val="000000" w:themeColor="text1"/>
          <w:lang w:val="cs-CZ"/>
        </w:rPr>
        <w:t>–</w:t>
      </w:r>
      <w:r w:rsidR="002078C4" w:rsidRPr="005171FD">
        <w:rPr>
          <w:color w:val="000000" w:themeColor="text1"/>
          <w:lang w:val="cs-CZ"/>
        </w:rPr>
        <w:t xml:space="preserve"> nesmí být ale </w:t>
      </w:r>
      <w:r w:rsidR="002078C4" w:rsidRPr="005171FD">
        <w:rPr>
          <w:b/>
          <w:color w:val="000000" w:themeColor="text1"/>
          <w:lang w:val="cs-CZ"/>
        </w:rPr>
        <w:t>kratší než 1 rok</w:t>
      </w:r>
      <w:r w:rsidR="002078C4" w:rsidRPr="005171FD">
        <w:rPr>
          <w:color w:val="000000" w:themeColor="text1"/>
          <w:lang w:val="cs-CZ"/>
        </w:rPr>
        <w:t xml:space="preserve"> a </w:t>
      </w:r>
      <w:r w:rsidR="002078C4" w:rsidRPr="005171FD">
        <w:rPr>
          <w:b/>
          <w:color w:val="000000" w:themeColor="text1"/>
          <w:lang w:val="cs-CZ"/>
        </w:rPr>
        <w:t>delší než 15 let</w:t>
      </w:r>
      <w:r w:rsidRPr="005171FD">
        <w:rPr>
          <w:color w:val="000000" w:themeColor="text1"/>
          <w:lang w:val="cs-CZ"/>
        </w:rPr>
        <w:t xml:space="preserve"> (nelze u objektivní)</w:t>
      </w:r>
    </w:p>
    <w:p w:rsidR="002078C4" w:rsidRPr="005171FD" w:rsidRDefault="008D2489" w:rsidP="005F0042">
      <w:pPr>
        <w:pStyle w:val="Odstavecseseznamem"/>
        <w:numPr>
          <w:ilvl w:val="2"/>
          <w:numId w:val="413"/>
        </w:numPr>
        <w:spacing w:after="200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2078C4" w:rsidRPr="005171FD">
        <w:rPr>
          <w:color w:val="000000" w:themeColor="text1"/>
          <w:lang w:val="cs-CZ"/>
        </w:rPr>
        <w:t>okud by to bylo sjednáno v neprospěch slabší strany</w:t>
      </w:r>
      <w:r w:rsidR="00D218C3" w:rsidRPr="005171FD">
        <w:rPr>
          <w:color w:val="000000" w:themeColor="text1"/>
          <w:lang w:val="cs-CZ"/>
        </w:rPr>
        <w:t xml:space="preserve">, </w:t>
      </w:r>
      <w:r w:rsidR="002078C4" w:rsidRPr="005171FD">
        <w:rPr>
          <w:color w:val="000000" w:themeColor="text1"/>
          <w:lang w:val="cs-CZ"/>
        </w:rPr>
        <w:t>nepřihlíží se k tomu</w:t>
      </w:r>
    </w:p>
    <w:p w:rsidR="002078C4" w:rsidRPr="005171FD" w:rsidRDefault="002078C4" w:rsidP="005F0042">
      <w:pPr>
        <w:pStyle w:val="Odstavecseseznamem"/>
        <w:numPr>
          <w:ilvl w:val="1"/>
          <w:numId w:val="413"/>
        </w:numPr>
        <w:spacing w:after="200"/>
        <w:ind w:left="1434" w:hanging="357"/>
        <w:contextualSpacing/>
        <w:rPr>
          <w:b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NOZ upravuje celkem podrobně ve zvláštních ustanoveních délku promlčecích </w:t>
      </w:r>
      <w:r w:rsidR="008D2489" w:rsidRPr="005171FD">
        <w:rPr>
          <w:color w:val="000000" w:themeColor="text1"/>
          <w:lang w:val="cs-CZ"/>
        </w:rPr>
        <w:t xml:space="preserve">lhůt v různých situacích </w:t>
      </w:r>
      <w:proofErr w:type="spellStart"/>
      <w:r w:rsidR="008D2489" w:rsidRPr="005171FD">
        <w:rPr>
          <w:color w:val="000000" w:themeColor="text1"/>
          <w:lang w:val="cs-CZ"/>
        </w:rPr>
        <w:t>obč</w:t>
      </w:r>
      <w:proofErr w:type="spellEnd"/>
      <w:r w:rsidR="008D2489" w:rsidRPr="005171FD">
        <w:rPr>
          <w:color w:val="000000" w:themeColor="text1"/>
          <w:lang w:val="cs-CZ"/>
        </w:rPr>
        <w:t xml:space="preserve">. </w:t>
      </w:r>
      <w:proofErr w:type="spellStart"/>
      <w:proofErr w:type="gramStart"/>
      <w:r w:rsidR="008D2489" w:rsidRPr="005171FD">
        <w:rPr>
          <w:color w:val="000000" w:themeColor="text1"/>
          <w:lang w:val="cs-CZ"/>
        </w:rPr>
        <w:t>pr</w:t>
      </w:r>
      <w:proofErr w:type="spellEnd"/>
      <w:proofErr w:type="gramEnd"/>
      <w:r w:rsidRPr="005171FD">
        <w:rPr>
          <w:color w:val="000000" w:themeColor="text1"/>
          <w:lang w:val="cs-CZ"/>
        </w:rPr>
        <w:t>. styku (§</w:t>
      </w:r>
      <w:r w:rsidR="00B20284" w:rsidRPr="005171FD">
        <w:rPr>
          <w:color w:val="000000" w:themeColor="text1"/>
          <w:lang w:val="cs-CZ"/>
        </w:rPr>
        <w:t xml:space="preserve">§ </w:t>
      </w:r>
      <w:r w:rsidRPr="005171FD">
        <w:rPr>
          <w:color w:val="000000" w:themeColor="text1"/>
          <w:lang w:val="cs-CZ"/>
        </w:rPr>
        <w:t>631</w:t>
      </w:r>
      <w:r w:rsidR="00B20284" w:rsidRPr="005171FD">
        <w:rPr>
          <w:color w:val="000000" w:themeColor="text1"/>
          <w:lang w:val="cs-CZ"/>
        </w:rPr>
        <w:t xml:space="preserve"> – </w:t>
      </w:r>
      <w:r w:rsidRPr="005171FD">
        <w:rPr>
          <w:color w:val="000000" w:themeColor="text1"/>
          <w:lang w:val="cs-CZ"/>
        </w:rPr>
        <w:t xml:space="preserve">644) – zmíníme </w:t>
      </w:r>
      <w:r w:rsidR="00B20284" w:rsidRPr="005171FD">
        <w:rPr>
          <w:b/>
          <w:color w:val="000000" w:themeColor="text1"/>
          <w:lang w:val="cs-CZ"/>
        </w:rPr>
        <w:t>právo</w:t>
      </w:r>
      <w:r w:rsidRPr="005171FD">
        <w:rPr>
          <w:b/>
          <w:color w:val="000000" w:themeColor="text1"/>
          <w:lang w:val="cs-CZ"/>
        </w:rPr>
        <w:t xml:space="preserve"> na náhradu škody:</w:t>
      </w:r>
      <w:r w:rsidRPr="005171FD">
        <w:rPr>
          <w:color w:val="000000" w:themeColor="text1"/>
          <w:lang w:val="cs-CZ"/>
        </w:rPr>
        <w:t xml:space="preserve"> </w:t>
      </w:r>
    </w:p>
    <w:p w:rsidR="002078C4" w:rsidRPr="005171FD" w:rsidRDefault="002078C4" w:rsidP="005F0042">
      <w:pPr>
        <w:pStyle w:val="Odstavecseseznamem"/>
        <w:numPr>
          <w:ilvl w:val="2"/>
          <w:numId w:val="411"/>
        </w:numPr>
        <w:shd w:val="clear" w:color="auto" w:fill="FFFFFF"/>
        <w:contextualSpacing/>
        <w:rPr>
          <w:rStyle w:val="PromnnHTML"/>
          <w:b/>
          <w:iCs w:val="0"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 xml:space="preserve"> </w:t>
      </w:r>
      <w:r w:rsidRPr="005171FD">
        <w:rPr>
          <w:rStyle w:val="PromnnHTML"/>
          <w:b/>
          <w:bCs/>
          <w:color w:val="000000" w:themeColor="text1"/>
          <w:lang w:val="cs-CZ"/>
        </w:rPr>
        <w:t xml:space="preserve">subjektivní lhůta </w:t>
      </w:r>
    </w:p>
    <w:p w:rsidR="002078C4" w:rsidRPr="005171FD" w:rsidRDefault="008D2489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proofErr w:type="gramStart"/>
      <w:r w:rsidRPr="005171FD">
        <w:rPr>
          <w:rStyle w:val="PromnnHTML"/>
          <w:b/>
          <w:bCs/>
          <w:i w:val="0"/>
          <w:color w:val="000000" w:themeColor="text1"/>
          <w:lang w:val="cs-CZ"/>
        </w:rPr>
        <w:t>3-</w:t>
      </w:r>
      <w:r w:rsidR="002078C4" w:rsidRPr="005171FD">
        <w:rPr>
          <w:rStyle w:val="PromnnHTML"/>
          <w:bCs/>
          <w:i w:val="0"/>
          <w:color w:val="000000" w:themeColor="text1"/>
          <w:lang w:val="cs-CZ"/>
        </w:rPr>
        <w:t>letá</w:t>
      </w:r>
      <w:proofErr w:type="gramEnd"/>
      <w:r w:rsidR="002078C4" w:rsidRPr="005171FD">
        <w:rPr>
          <w:rStyle w:val="PromnnHTML"/>
          <w:bCs/>
          <w:i w:val="0"/>
          <w:color w:val="000000" w:themeColor="text1"/>
          <w:lang w:val="cs-CZ"/>
        </w:rPr>
        <w:t xml:space="preserve"> lhůta </w:t>
      </w:r>
    </w:p>
    <w:p w:rsidR="002078C4" w:rsidRPr="005171FD" w:rsidRDefault="002078C4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"/>
          <w:bCs/>
          <w:i w:val="0"/>
          <w:color w:val="000000" w:themeColor="text1"/>
          <w:lang w:val="cs-CZ"/>
        </w:rPr>
        <w:t>od té chvíle</w:t>
      </w:r>
      <w:r w:rsidR="00D218C3" w:rsidRPr="005171FD">
        <w:rPr>
          <w:rStyle w:val="PromnnHTML"/>
          <w:bCs/>
          <w:i w:val="0"/>
          <w:color w:val="000000" w:themeColor="text1"/>
          <w:lang w:val="cs-CZ"/>
        </w:rPr>
        <w:t xml:space="preserve">, </w:t>
      </w:r>
      <w:r w:rsidR="00E814F9" w:rsidRPr="005171FD">
        <w:rPr>
          <w:rStyle w:val="PromnnHTML"/>
          <w:bCs/>
          <w:i w:val="0"/>
          <w:color w:val="000000" w:themeColor="text1"/>
          <w:lang w:val="cs-CZ"/>
        </w:rPr>
        <w:t>kdy zjistíme</w:t>
      </w:r>
      <w:r w:rsidR="00D218C3" w:rsidRPr="005171FD">
        <w:rPr>
          <w:rStyle w:val="PromnnHTML"/>
          <w:bCs/>
          <w:i w:val="0"/>
          <w:color w:val="000000" w:themeColor="text1"/>
          <w:lang w:val="cs-CZ"/>
        </w:rPr>
        <w:t xml:space="preserve">, </w:t>
      </w:r>
      <w:r w:rsidR="00E814F9" w:rsidRPr="005171FD">
        <w:rPr>
          <w:rStyle w:val="PromnnHTML"/>
          <w:bCs/>
          <w:i w:val="0"/>
          <w:color w:val="000000" w:themeColor="text1"/>
          <w:lang w:val="cs-CZ"/>
        </w:rPr>
        <w:t>že ke škodě došlo</w:t>
      </w:r>
      <w:r w:rsidR="00D218C3" w:rsidRPr="005171FD">
        <w:rPr>
          <w:rStyle w:val="PromnnHTML"/>
          <w:bCs/>
          <w:i w:val="0"/>
          <w:color w:val="000000" w:themeColor="text1"/>
          <w:lang w:val="cs-CZ"/>
        </w:rPr>
        <w:t xml:space="preserve">, </w:t>
      </w:r>
      <w:r w:rsidR="00E814F9" w:rsidRPr="005171FD">
        <w:rPr>
          <w:rStyle w:val="PromnnHTML1"/>
          <w:bCs/>
          <w:i w:val="0"/>
          <w:color w:val="000000"/>
          <w:lang w:val="cs-CZ"/>
        </w:rPr>
        <w:t>kdo za ni odpovídá</w:t>
      </w:r>
      <w:r w:rsidR="00D218C3" w:rsidRPr="005171FD">
        <w:rPr>
          <w:rStyle w:val="PromnnHTML1"/>
          <w:bCs/>
          <w:i w:val="0"/>
          <w:color w:val="000000"/>
          <w:lang w:val="cs-CZ"/>
        </w:rPr>
        <w:t xml:space="preserve">, </w:t>
      </w:r>
      <w:r w:rsidR="00E814F9" w:rsidRPr="005171FD">
        <w:rPr>
          <w:rStyle w:val="PromnnHTML1"/>
          <w:bCs/>
          <w:i w:val="0"/>
          <w:color w:val="000000"/>
          <w:lang w:val="cs-CZ"/>
        </w:rPr>
        <w:t>a jak je škoda velká – jinak nemohu žalovat</w:t>
      </w:r>
    </w:p>
    <w:p w:rsidR="002078C4" w:rsidRPr="005171FD" w:rsidRDefault="002078C4" w:rsidP="005F0042">
      <w:pPr>
        <w:pStyle w:val="Odstavecseseznamem"/>
        <w:numPr>
          <w:ilvl w:val="2"/>
          <w:numId w:val="411"/>
        </w:numPr>
        <w:shd w:val="clear" w:color="auto" w:fill="FFFFFF"/>
        <w:contextualSpacing/>
        <w:rPr>
          <w:rStyle w:val="PromnnHTML"/>
          <w:b/>
          <w:iCs w:val="0"/>
          <w:color w:val="000000" w:themeColor="text1"/>
          <w:lang w:val="cs-CZ"/>
        </w:rPr>
      </w:pPr>
      <w:r w:rsidRPr="005171FD">
        <w:rPr>
          <w:rStyle w:val="PromnnHTML"/>
          <w:b/>
          <w:bCs/>
          <w:color w:val="000000" w:themeColor="text1"/>
          <w:lang w:val="cs-CZ"/>
        </w:rPr>
        <w:t xml:space="preserve">objektivní lhůta </w:t>
      </w:r>
    </w:p>
    <w:p w:rsidR="002078C4" w:rsidRPr="005171FD" w:rsidRDefault="002078C4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proofErr w:type="gramStart"/>
      <w:r w:rsidRPr="005171FD">
        <w:rPr>
          <w:rStyle w:val="PromnnHTML"/>
          <w:b/>
          <w:bCs/>
          <w:i w:val="0"/>
          <w:color w:val="000000" w:themeColor="text1"/>
          <w:lang w:val="cs-CZ"/>
        </w:rPr>
        <w:t>10</w:t>
      </w:r>
      <w:r w:rsidRPr="005171FD">
        <w:rPr>
          <w:rStyle w:val="PromnnHTML"/>
          <w:bCs/>
          <w:i w:val="0"/>
          <w:color w:val="000000" w:themeColor="text1"/>
          <w:lang w:val="cs-CZ"/>
        </w:rPr>
        <w:t>-letá</w:t>
      </w:r>
      <w:proofErr w:type="gramEnd"/>
      <w:r w:rsidRPr="005171FD">
        <w:rPr>
          <w:rStyle w:val="PromnnHTML"/>
          <w:bCs/>
          <w:i w:val="0"/>
          <w:color w:val="000000" w:themeColor="text1"/>
          <w:lang w:val="cs-CZ"/>
        </w:rPr>
        <w:t xml:space="preserve"> lhůta </w:t>
      </w:r>
    </w:p>
    <w:p w:rsidR="00E814F9" w:rsidRPr="005171FD" w:rsidRDefault="00E814F9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rStyle w:val="PromnnHTML1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1"/>
          <w:bCs/>
          <w:i w:val="0"/>
          <w:color w:val="000000"/>
          <w:lang w:val="cs-CZ"/>
        </w:rPr>
        <w:t xml:space="preserve">běží nezávisle na subjektivní lhůtě </w:t>
      </w:r>
    </w:p>
    <w:p w:rsidR="002078C4" w:rsidRPr="005171FD" w:rsidRDefault="002078C4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"/>
          <w:bCs/>
          <w:i w:val="0"/>
          <w:color w:val="000000" w:themeColor="text1"/>
          <w:lang w:val="cs-CZ"/>
        </w:rPr>
        <w:t xml:space="preserve">začne </w:t>
      </w:r>
      <w:r w:rsidR="00E814F9" w:rsidRPr="005171FD">
        <w:rPr>
          <w:rStyle w:val="PromnnHTML"/>
          <w:bCs/>
          <w:i w:val="0"/>
          <w:color w:val="000000" w:themeColor="text1"/>
          <w:lang w:val="cs-CZ"/>
        </w:rPr>
        <w:t>běžet v den škody</w:t>
      </w:r>
    </w:p>
    <w:p w:rsidR="002078C4" w:rsidRPr="005171FD" w:rsidRDefault="002078C4" w:rsidP="005F0042">
      <w:pPr>
        <w:pStyle w:val="Odstavecseseznamem"/>
        <w:numPr>
          <w:ilvl w:val="2"/>
          <w:numId w:val="411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"/>
          <w:b/>
          <w:bCs/>
          <w:i w:val="0"/>
          <w:color w:val="000000" w:themeColor="text1"/>
          <w:lang w:val="cs-CZ"/>
        </w:rPr>
        <w:t>úmyslná</w:t>
      </w:r>
      <w:r w:rsidRPr="005171FD">
        <w:rPr>
          <w:rStyle w:val="PromnnHTML"/>
          <w:bCs/>
          <w:i w:val="0"/>
          <w:color w:val="000000" w:themeColor="text1"/>
          <w:lang w:val="cs-CZ"/>
        </w:rPr>
        <w:t xml:space="preserve"> škoda se promlčuje až za </w:t>
      </w:r>
      <w:r w:rsidRPr="005171FD">
        <w:rPr>
          <w:rStyle w:val="PromnnHTML"/>
          <w:b/>
          <w:bCs/>
          <w:i w:val="0"/>
          <w:color w:val="000000" w:themeColor="text1"/>
          <w:lang w:val="cs-CZ"/>
        </w:rPr>
        <w:t>15 let</w:t>
      </w:r>
      <w:r w:rsidRPr="005171FD">
        <w:rPr>
          <w:rStyle w:val="PromnnHTML"/>
          <w:bCs/>
          <w:i w:val="0"/>
          <w:color w:val="000000" w:themeColor="text1"/>
          <w:lang w:val="cs-CZ"/>
        </w:rPr>
        <w:t xml:space="preserve"> (objektivní lhůty)</w:t>
      </w:r>
    </w:p>
    <w:p w:rsidR="002078C4" w:rsidRPr="005171FD" w:rsidRDefault="00EB10FA" w:rsidP="005F0042">
      <w:pPr>
        <w:pStyle w:val="Odstavecseseznamem"/>
        <w:numPr>
          <w:ilvl w:val="0"/>
          <w:numId w:val="414"/>
        </w:numPr>
        <w:spacing w:after="200"/>
        <w:ind w:left="709" w:hanging="284"/>
        <w:contextualSpacing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b</w:t>
      </w:r>
      <w:r w:rsidR="002078C4" w:rsidRPr="005171FD">
        <w:rPr>
          <w:b/>
          <w:color w:val="000000" w:themeColor="text1"/>
          <w:lang w:val="cs-CZ"/>
        </w:rPr>
        <w:t>ěh promlčecí lhůty</w:t>
      </w:r>
    </w:p>
    <w:p w:rsidR="002078C4" w:rsidRPr="005171FD" w:rsidRDefault="00E814F9" w:rsidP="005F0042">
      <w:pPr>
        <w:pStyle w:val="Odstavecseseznamem"/>
        <w:numPr>
          <w:ilvl w:val="1"/>
          <w:numId w:val="433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"/>
          <w:b/>
          <w:i w:val="0"/>
          <w:color w:val="000000" w:themeColor="text1"/>
          <w:lang w:val="cs-CZ"/>
        </w:rPr>
        <w:t>stave</w:t>
      </w:r>
      <w:r w:rsidR="002078C4" w:rsidRPr="005171FD">
        <w:rPr>
          <w:rStyle w:val="PromnnHTML"/>
          <w:b/>
          <w:i w:val="0"/>
          <w:color w:val="000000" w:themeColor="text1"/>
          <w:lang w:val="cs-CZ"/>
        </w:rPr>
        <w:t>ní lhůty:</w:t>
      </w:r>
    </w:p>
    <w:p w:rsidR="002078C4" w:rsidRPr="005171FD" w:rsidRDefault="002078C4" w:rsidP="005F0042">
      <w:pPr>
        <w:pStyle w:val="Odstavecseseznamem"/>
        <w:numPr>
          <w:ilvl w:val="2"/>
          <w:numId w:val="434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rStyle w:val="PromnnHTML"/>
          <w:b/>
          <w:i w:val="0"/>
          <w:color w:val="000000" w:themeColor="text1"/>
          <w:lang w:val="cs-CZ"/>
        </w:rPr>
        <w:t>§</w:t>
      </w:r>
      <w:r w:rsidR="00AF1E4A" w:rsidRPr="005171FD">
        <w:rPr>
          <w:rStyle w:val="PromnnHTML"/>
          <w:b/>
          <w:i w:val="0"/>
          <w:color w:val="000000" w:themeColor="text1"/>
          <w:lang w:val="cs-CZ"/>
        </w:rPr>
        <w:t xml:space="preserve"> </w:t>
      </w:r>
      <w:r w:rsidRPr="005171FD">
        <w:rPr>
          <w:rStyle w:val="PromnnHTML"/>
          <w:b/>
          <w:i w:val="0"/>
          <w:color w:val="000000" w:themeColor="text1"/>
          <w:lang w:val="cs-CZ"/>
        </w:rPr>
        <w:t>648</w:t>
      </w:r>
      <w:r w:rsidRPr="005171FD">
        <w:rPr>
          <w:rStyle w:val="PromnnHTML"/>
          <w:b/>
          <w:color w:val="000000" w:themeColor="text1"/>
          <w:lang w:val="cs-CZ"/>
        </w:rPr>
        <w:t xml:space="preserve"> </w:t>
      </w:r>
      <w:r w:rsidR="00AF1E4A" w:rsidRPr="005171FD">
        <w:rPr>
          <w:rStyle w:val="PromnnHTML"/>
          <w:b/>
          <w:color w:val="000000" w:themeColor="text1"/>
          <w:lang w:val="cs-CZ"/>
        </w:rPr>
        <w:t xml:space="preserve">– </w:t>
      </w:r>
      <w:r w:rsidRPr="005171FD">
        <w:rPr>
          <w:rStyle w:val="PromnnHTML"/>
          <w:b/>
          <w:color w:val="000000" w:themeColor="text1"/>
          <w:lang w:val="cs-CZ"/>
        </w:rPr>
        <w:t>„</w:t>
      </w:r>
      <w:r w:rsidRPr="005171FD">
        <w:rPr>
          <w:i/>
          <w:color w:val="000000" w:themeColor="text1"/>
          <w:lang w:val="cs-CZ"/>
        </w:rPr>
        <w:t>Uplatní-li věřitel v promlčecí lhůtě právo u orgánu veřejné moci a pokračuje-li řádně v zahájeném řízení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promlčecí lhůta neběží. To platí i o právu již vykonatelném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pokud byl pro ně navržen výkon rozhodnutí nebo navrženo nařízení exekuce.”</w:t>
      </w:r>
    </w:p>
    <w:p w:rsidR="00E814F9" w:rsidRPr="005171FD" w:rsidRDefault="002078C4" w:rsidP="005F0042">
      <w:pPr>
        <w:pStyle w:val="Odstavecseseznamem"/>
        <w:numPr>
          <w:ilvl w:val="2"/>
          <w:numId w:val="434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rStyle w:val="PromnnHTML"/>
          <w:b/>
          <w:i w:val="0"/>
          <w:color w:val="000000" w:themeColor="text1"/>
          <w:lang w:val="cs-CZ"/>
        </w:rPr>
        <w:lastRenderedPageBreak/>
        <w:t>§</w:t>
      </w:r>
      <w:r w:rsidR="00AF1E4A" w:rsidRPr="005171FD">
        <w:rPr>
          <w:rStyle w:val="PromnnHTML"/>
          <w:b/>
          <w:i w:val="0"/>
          <w:color w:val="000000" w:themeColor="text1"/>
          <w:lang w:val="cs-CZ"/>
        </w:rPr>
        <w:t xml:space="preserve"> </w:t>
      </w:r>
      <w:r w:rsidRPr="005171FD">
        <w:rPr>
          <w:rStyle w:val="PromnnHTML"/>
          <w:b/>
          <w:i w:val="0"/>
          <w:color w:val="000000" w:themeColor="text1"/>
          <w:lang w:val="cs-CZ"/>
        </w:rPr>
        <w:t>646</w:t>
      </w:r>
      <w:r w:rsidRPr="005171FD">
        <w:rPr>
          <w:rStyle w:val="PromnnHTML"/>
          <w:color w:val="000000" w:themeColor="text1"/>
          <w:lang w:val="cs-CZ"/>
        </w:rPr>
        <w:t xml:space="preserve"> </w:t>
      </w:r>
      <w:r w:rsidR="00AF1E4A" w:rsidRPr="005171FD">
        <w:rPr>
          <w:rStyle w:val="PromnnHTML"/>
          <w:color w:val="000000" w:themeColor="text1"/>
          <w:lang w:val="cs-CZ"/>
        </w:rPr>
        <w:t xml:space="preserve">– </w:t>
      </w:r>
      <w:r w:rsidRPr="005171FD">
        <w:rPr>
          <w:rStyle w:val="PromnnHTML"/>
          <w:color w:val="000000" w:themeColor="text1"/>
          <w:lang w:val="cs-CZ"/>
        </w:rPr>
        <w:t>„</w:t>
      </w:r>
      <w:r w:rsidRPr="005171FD">
        <w:rPr>
          <w:i/>
          <w:color w:val="000000" w:themeColor="text1"/>
          <w:shd w:val="clear" w:color="auto" w:fill="FFFFFF"/>
          <w:lang w:val="cs-CZ"/>
        </w:rPr>
        <w:t>Mezi manžely nepočne promlčecí lhůta běžet ani neběží</w:t>
      </w:r>
      <w:r w:rsidR="00D218C3" w:rsidRPr="005171FD">
        <w:rPr>
          <w:i/>
          <w:color w:val="000000" w:themeColor="text1"/>
          <w:shd w:val="clear" w:color="auto" w:fill="FFFFFF"/>
          <w:lang w:val="cs-CZ"/>
        </w:rPr>
        <w:t xml:space="preserve">, </w:t>
      </w:r>
      <w:r w:rsidRPr="005171FD">
        <w:rPr>
          <w:i/>
          <w:color w:val="000000" w:themeColor="text1"/>
          <w:shd w:val="clear" w:color="auto" w:fill="FFFFFF"/>
          <w:lang w:val="cs-CZ"/>
        </w:rPr>
        <w:t>dokud manželství trvá. To platí obdobně i pro práva mezi osobami žijícími ve společné domácnosti</w:t>
      </w:r>
      <w:r w:rsidR="00D218C3" w:rsidRPr="005171FD">
        <w:rPr>
          <w:i/>
          <w:color w:val="000000" w:themeColor="text1"/>
          <w:shd w:val="clear" w:color="auto" w:fill="FFFFFF"/>
          <w:lang w:val="cs-CZ"/>
        </w:rPr>
        <w:t xml:space="preserve">, </w:t>
      </w:r>
      <w:r w:rsidRPr="005171FD">
        <w:rPr>
          <w:i/>
          <w:color w:val="000000" w:themeColor="text1"/>
          <w:shd w:val="clear" w:color="auto" w:fill="FFFFFF"/>
          <w:lang w:val="cs-CZ"/>
        </w:rPr>
        <w:t>mezi zastoupeným a zákonným zástupcem</w:t>
      </w:r>
      <w:r w:rsidR="00D218C3" w:rsidRPr="005171FD">
        <w:rPr>
          <w:i/>
          <w:color w:val="000000" w:themeColor="text1"/>
          <w:shd w:val="clear" w:color="auto" w:fill="FFFFFF"/>
          <w:lang w:val="cs-CZ"/>
        </w:rPr>
        <w:t xml:space="preserve">, </w:t>
      </w:r>
      <w:r w:rsidRPr="005171FD">
        <w:rPr>
          <w:i/>
          <w:color w:val="000000" w:themeColor="text1"/>
          <w:shd w:val="clear" w:color="auto" w:fill="FFFFFF"/>
          <w:lang w:val="cs-CZ"/>
        </w:rPr>
        <w:t>opatrovancem a opatrovníkem nebo mezi poručencem a poručníkem.“</w:t>
      </w:r>
      <w:r w:rsidR="00E814F9" w:rsidRPr="005171FD">
        <w:rPr>
          <w:i/>
          <w:color w:val="000000" w:themeColor="text1"/>
          <w:shd w:val="clear" w:color="auto" w:fill="FFFFFF"/>
          <w:lang w:val="cs-CZ"/>
        </w:rPr>
        <w:t xml:space="preserve"> </w:t>
      </w:r>
      <w:r w:rsidR="00E814F9" w:rsidRPr="005171FD">
        <w:rPr>
          <w:color w:val="000000"/>
          <w:shd w:val="clear" w:color="auto" w:fill="FFFFFF"/>
          <w:lang w:val="cs-CZ"/>
        </w:rPr>
        <w:t>Obojí je tzv. pravé stavení.</w:t>
      </w:r>
    </w:p>
    <w:p w:rsidR="002078C4" w:rsidRPr="005171FD" w:rsidRDefault="008D2489" w:rsidP="005F0042">
      <w:pPr>
        <w:pStyle w:val="Odstavecseseznamem"/>
        <w:numPr>
          <w:ilvl w:val="2"/>
          <w:numId w:val="434"/>
        </w:numPr>
        <w:shd w:val="clear" w:color="auto" w:fill="FFFFFF"/>
        <w:contextualSpacing/>
        <w:rPr>
          <w:rStyle w:val="PromnnHTML"/>
          <w:b/>
          <w:i w:val="0"/>
          <w:iCs w:val="0"/>
          <w:color w:val="000000" w:themeColor="text1"/>
          <w:lang w:val="cs-CZ"/>
        </w:rPr>
      </w:pPr>
      <w:r w:rsidRPr="005171FD">
        <w:rPr>
          <w:rStyle w:val="PromnnHTML"/>
          <w:b/>
          <w:i w:val="0"/>
          <w:color w:val="000000" w:themeColor="text1"/>
          <w:lang w:val="cs-CZ"/>
        </w:rPr>
        <w:t>nové:</w:t>
      </w:r>
    </w:p>
    <w:p w:rsidR="002078C4" w:rsidRPr="005171FD" w:rsidRDefault="002078C4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§ 650</w:t>
      </w:r>
      <w:bookmarkStart w:id="52" w:name="p650-1"/>
      <w:bookmarkEnd w:id="52"/>
      <w:r w:rsidR="00AF1E4A" w:rsidRPr="005171FD">
        <w:rPr>
          <w:b/>
          <w:bCs/>
          <w:color w:val="000000" w:themeColor="text1"/>
          <w:lang w:val="cs-CZ"/>
        </w:rPr>
        <w:t xml:space="preserve"> –</w:t>
      </w:r>
      <w:r w:rsidRPr="005171FD">
        <w:rPr>
          <w:b/>
          <w:bCs/>
          <w:i/>
          <w:color w:val="000000" w:themeColor="text1"/>
          <w:lang w:val="cs-CZ"/>
        </w:rPr>
        <w:t xml:space="preserve"> </w:t>
      </w:r>
      <w:r w:rsidR="00AF1E4A" w:rsidRPr="005171FD">
        <w:rPr>
          <w:b/>
          <w:bCs/>
          <w:i/>
          <w:color w:val="000000" w:themeColor="text1"/>
          <w:lang w:val="cs-CZ"/>
        </w:rPr>
        <w:t>„</w:t>
      </w:r>
      <w:r w:rsidRPr="005171FD">
        <w:rPr>
          <w:i/>
          <w:color w:val="000000" w:themeColor="text1"/>
          <w:lang w:val="cs-CZ"/>
        </w:rPr>
        <w:t>Promlčecí lhůta neběží po dobu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kdy se věřiteli hrozbou brání právo uplatnit. To platí i v případě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když věřitel právo neuplatnil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jsa dlužníkem nebo osobou dlužníku blízkou lstivě uveden v omyl.”</w:t>
      </w:r>
      <w:bookmarkStart w:id="53" w:name="p651"/>
      <w:bookmarkEnd w:id="53"/>
    </w:p>
    <w:p w:rsidR="002078C4" w:rsidRPr="005171FD" w:rsidRDefault="002078C4" w:rsidP="005F0042">
      <w:pPr>
        <w:pStyle w:val="Odstavecseseznamem"/>
        <w:numPr>
          <w:ilvl w:val="3"/>
          <w:numId w:val="411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§ 651</w:t>
      </w:r>
      <w:bookmarkStart w:id="54" w:name="p651-1"/>
      <w:bookmarkEnd w:id="54"/>
      <w:r w:rsidRPr="005171FD">
        <w:rPr>
          <w:b/>
          <w:bCs/>
          <w:color w:val="000000" w:themeColor="text1"/>
          <w:lang w:val="cs-CZ"/>
        </w:rPr>
        <w:t xml:space="preserve"> </w:t>
      </w:r>
      <w:r w:rsidR="00AF1E4A" w:rsidRPr="005171FD">
        <w:rPr>
          <w:b/>
          <w:bCs/>
          <w:color w:val="000000" w:themeColor="text1"/>
          <w:lang w:val="cs-CZ"/>
        </w:rPr>
        <w:t>– „</w:t>
      </w:r>
      <w:r w:rsidRPr="005171FD">
        <w:rPr>
          <w:i/>
          <w:color w:val="000000" w:themeColor="text1"/>
          <w:lang w:val="cs-CZ"/>
        </w:rPr>
        <w:t>Promlčecí lhůta neběží po dobu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dokud trvá vyšší moc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která věřiteli v posledních šesti měsících promlčecí lhůty znemožnila právo uplatnit.“</w:t>
      </w:r>
    </w:p>
    <w:p w:rsidR="002115BB" w:rsidRPr="005171FD" w:rsidRDefault="002115BB" w:rsidP="005F0042">
      <w:pPr>
        <w:pStyle w:val="Odstavecseseznamem"/>
        <w:numPr>
          <w:ilvl w:val="2"/>
          <w:numId w:val="411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pravé</w:t>
      </w:r>
      <w:r w:rsidRPr="005171FD">
        <w:rPr>
          <w:color w:val="000000" w:themeColor="text1"/>
          <w:lang w:val="cs-CZ"/>
        </w:rPr>
        <w:t xml:space="preserve"> stavení – počítá se nám i to před zahájením řízení</w:t>
      </w:r>
    </w:p>
    <w:p w:rsidR="002115BB" w:rsidRPr="005171FD" w:rsidRDefault="002115BB" w:rsidP="005F0042">
      <w:pPr>
        <w:pStyle w:val="Odstavecseseznamem"/>
        <w:numPr>
          <w:ilvl w:val="2"/>
          <w:numId w:val="411"/>
        </w:numPr>
        <w:shd w:val="clear" w:color="auto" w:fill="FFFFFF"/>
        <w:ind w:right="-143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nepravé</w:t>
      </w:r>
      <w:r w:rsidRPr="005171FD">
        <w:rPr>
          <w:color w:val="000000" w:themeColor="text1"/>
          <w:lang w:val="cs-CZ"/>
        </w:rPr>
        <w:t xml:space="preserve"> stavení – pokud máme např. nezletilého a čekáme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až bude zletilý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to čekání se nám nepočítá</w:t>
      </w:r>
    </w:p>
    <w:p w:rsidR="002078C4" w:rsidRPr="005171FD" w:rsidRDefault="002078C4" w:rsidP="005F0042">
      <w:pPr>
        <w:pStyle w:val="Odstavecseseznamem"/>
        <w:numPr>
          <w:ilvl w:val="1"/>
          <w:numId w:val="433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obnovení nároku v důsledku uznání dluhu </w:t>
      </w:r>
      <w:r w:rsidR="00932A4F" w:rsidRPr="005171FD">
        <w:rPr>
          <w:b/>
          <w:bCs/>
          <w:color w:val="000000" w:themeColor="text1"/>
          <w:lang w:val="cs-CZ"/>
        </w:rPr>
        <w:t xml:space="preserve">– </w:t>
      </w:r>
      <w:r w:rsidRPr="005171FD">
        <w:rPr>
          <w:b/>
          <w:bCs/>
          <w:color w:val="000000" w:themeColor="text1"/>
          <w:lang w:val="cs-CZ"/>
        </w:rPr>
        <w:t xml:space="preserve">§ 653 </w:t>
      </w:r>
    </w:p>
    <w:p w:rsidR="002078C4" w:rsidRPr="005171FD" w:rsidRDefault="002078C4" w:rsidP="005F0042">
      <w:pPr>
        <w:pStyle w:val="Odstavecseseznamem"/>
        <w:numPr>
          <w:ilvl w:val="2"/>
          <w:numId w:val="435"/>
        </w:numPr>
        <w:shd w:val="clear" w:color="auto" w:fill="FFFFFF"/>
        <w:ind w:left="2127" w:hanging="426"/>
        <w:contextualSpacing/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Bylo-li právo již promlčeno a uznal-li dlužník svůj dluh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nárok se obnoví a počne běžet nová promlčecí lhůta ode dne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kdy k uznání dluhu došlo. Určí-li však dlužník v uznání i dobu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do které splní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promlčí se právo za deset let</w:t>
      </w:r>
      <w:r w:rsidR="008D2489" w:rsidRPr="005171FD">
        <w:rPr>
          <w:i/>
          <w:color w:val="000000" w:themeColor="text1"/>
          <w:lang w:val="cs-CZ"/>
        </w:rPr>
        <w:t xml:space="preserve"> od posledního dne určené doby.</w:t>
      </w:r>
    </w:p>
    <w:p w:rsidR="002078C4" w:rsidRPr="005171FD" w:rsidRDefault="002078C4" w:rsidP="005F0042">
      <w:pPr>
        <w:pStyle w:val="l7"/>
        <w:numPr>
          <w:ilvl w:val="2"/>
          <w:numId w:val="435"/>
        </w:numPr>
        <w:shd w:val="clear" w:color="auto" w:fill="FFFFFF"/>
        <w:spacing w:before="0" w:beforeAutospacing="0" w:after="0" w:afterAutospacing="0"/>
        <w:ind w:left="2127" w:hanging="426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bookmarkStart w:id="55" w:name="p653-2"/>
      <w:bookmarkEnd w:id="55"/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Bylo-li právo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ačkoli bylo již promlčeno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přiznáno rozhodnutím orgánu veřejné moci</w:t>
      </w:r>
      <w:r w:rsidR="00D218C3" w:rsidRPr="005171FD">
        <w:rPr>
          <w:rFonts w:asciiTheme="majorHAnsi" w:hAnsiTheme="majorHAnsi"/>
          <w:i/>
          <w:color w:val="000000" w:themeColor="text1"/>
          <w:sz w:val="20"/>
          <w:szCs w:val="20"/>
        </w:rPr>
        <w:t xml:space="preserve">, </w:t>
      </w:r>
      <w:r w:rsidR="008D2489" w:rsidRPr="005171FD">
        <w:rPr>
          <w:rFonts w:asciiTheme="majorHAnsi" w:hAnsiTheme="majorHAnsi"/>
          <w:i/>
          <w:color w:val="000000" w:themeColor="text1"/>
          <w:sz w:val="20"/>
          <w:szCs w:val="20"/>
        </w:rPr>
        <w:t>použije se odstavec 1 obdobně.</w:t>
      </w:r>
    </w:p>
    <w:p w:rsidR="002078C4" w:rsidRPr="005171FD" w:rsidRDefault="00AF1E4A" w:rsidP="005F0042">
      <w:pPr>
        <w:pStyle w:val="Odstavecseseznamem"/>
        <w:numPr>
          <w:ilvl w:val="1"/>
          <w:numId w:val="433"/>
        </w:numPr>
        <w:shd w:val="clear" w:color="auto" w:fill="FFFFFF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přerušení</w:t>
      </w:r>
      <w:r w:rsidR="002078C4" w:rsidRPr="005171FD">
        <w:rPr>
          <w:color w:val="000000" w:themeColor="text1"/>
          <w:lang w:val="cs-CZ"/>
        </w:rPr>
        <w:t xml:space="preserve"> lhůty</w:t>
      </w:r>
    </w:p>
    <w:p w:rsidR="00CE54B0" w:rsidRPr="005171FD" w:rsidRDefault="00932A4F" w:rsidP="005F0042">
      <w:pPr>
        <w:pStyle w:val="Odstavecseseznamem"/>
        <w:numPr>
          <w:ilvl w:val="2"/>
          <w:numId w:val="434"/>
        </w:numPr>
        <w:shd w:val="clear" w:color="auto" w:fill="FFFFFF"/>
        <w:contextualSpacing/>
        <w:rPr>
          <w:b/>
          <w:i/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</w:t>
      </w:r>
      <w:r w:rsidR="002078C4" w:rsidRPr="005171FD">
        <w:rPr>
          <w:color w:val="000000" w:themeColor="text1"/>
          <w:lang w:val="cs-CZ"/>
        </w:rPr>
        <w:t xml:space="preserve"> přerušení se nám lhůta up</w:t>
      </w:r>
      <w:r w:rsidR="00CE54B0" w:rsidRPr="005171FD">
        <w:rPr>
          <w:color w:val="000000" w:themeColor="text1"/>
          <w:lang w:val="cs-CZ"/>
        </w:rPr>
        <w:t>lynulá před přerušením nepočítá</w:t>
      </w:r>
    </w:p>
    <w:p w:rsidR="002078C4" w:rsidRPr="005171FD" w:rsidRDefault="00CE54B0" w:rsidP="005F0042">
      <w:pPr>
        <w:pStyle w:val="Odstavecseseznamem"/>
        <w:numPr>
          <w:ilvl w:val="3"/>
          <w:numId w:val="434"/>
        </w:numPr>
        <w:shd w:val="clear" w:color="auto" w:fill="FFFFFF"/>
        <w:contextualSpacing/>
        <w:rPr>
          <w:b/>
          <w:i/>
          <w:color w:val="000000" w:themeColor="text1"/>
          <w:lang w:val="cs-CZ"/>
        </w:rPr>
      </w:pPr>
      <w:r w:rsidRPr="005171FD">
        <w:rPr>
          <w:color w:val="000000"/>
          <w:lang w:val="cs-CZ"/>
        </w:rPr>
        <w:t>v případě uznání dluhu – dlužník může dluh uznat co do důvodu a výše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 běží nová desetiletá promlčecí lhůta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bez ohledu na to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kolik z tříleté uplynulo</w:t>
      </w:r>
      <w:r w:rsidR="00D218C3" w:rsidRPr="005171FD">
        <w:rPr>
          <w:color w:val="000000"/>
          <w:lang w:val="cs-CZ"/>
        </w:rPr>
        <w:t xml:space="preserve">; </w:t>
      </w:r>
      <w:r w:rsidRPr="005171FD">
        <w:rPr>
          <w:color w:val="000000"/>
          <w:lang w:val="cs-CZ"/>
        </w:rPr>
        <w:t>stejné platí o právu přiznaném rozhodnutím!</w:t>
      </w:r>
    </w:p>
    <w:p w:rsidR="002078C4" w:rsidRPr="005171FD" w:rsidRDefault="002078C4" w:rsidP="00196607">
      <w:pPr>
        <w:pStyle w:val="l7"/>
        <w:shd w:val="clear" w:color="auto" w:fill="FFFFFF"/>
        <w:spacing w:before="0" w:beforeAutospacing="0" w:after="0" w:afterAutospacing="0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2078C4" w:rsidRPr="005171FD" w:rsidRDefault="002078C4" w:rsidP="00196607">
      <w:pPr>
        <w:pStyle w:val="l7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</w:rPr>
      </w:pPr>
      <w:r w:rsidRPr="005171FD">
        <w:rPr>
          <w:rFonts w:asciiTheme="majorHAnsi" w:hAnsiTheme="majorHAnsi"/>
          <w:b/>
          <w:color w:val="000000" w:themeColor="text1"/>
          <w:u w:val="single"/>
        </w:rPr>
        <w:t>Prekluze</w:t>
      </w:r>
      <w:r w:rsidR="00AF1E4A" w:rsidRPr="005171FD">
        <w:rPr>
          <w:rFonts w:asciiTheme="majorHAnsi" w:hAnsiTheme="majorHAnsi"/>
          <w:color w:val="000000" w:themeColor="text1"/>
        </w:rPr>
        <w:t xml:space="preserve"> (§ 654)</w:t>
      </w:r>
    </w:p>
    <w:p w:rsidR="003341D2" w:rsidRPr="005171FD" w:rsidRDefault="003341D2" w:rsidP="005F0042">
      <w:pPr>
        <w:pStyle w:val="Normlnweb"/>
        <w:numPr>
          <w:ilvl w:val="0"/>
          <w:numId w:val="432"/>
        </w:numPr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Cs/>
          <w:color w:val="000000" w:themeColor="text1"/>
          <w:sz w:val="20"/>
          <w:szCs w:val="20"/>
        </w:rPr>
        <w:t>p</w:t>
      </w:r>
      <w:r w:rsidR="002078C4" w:rsidRPr="005171FD">
        <w:rPr>
          <w:rFonts w:asciiTheme="majorHAnsi" w:hAnsiTheme="majorHAnsi"/>
          <w:bCs/>
          <w:color w:val="000000" w:themeColor="text1"/>
          <w:sz w:val="20"/>
          <w:szCs w:val="20"/>
        </w:rPr>
        <w:t>rekluze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(z </w:t>
      </w:r>
      <w:r w:rsidR="002078C4" w:rsidRPr="005171FD">
        <w:rPr>
          <w:rFonts w:asciiTheme="majorHAnsi" w:hAnsiTheme="majorHAnsi"/>
          <w:sz w:val="20"/>
          <w:szCs w:val="20"/>
        </w:rPr>
        <w:t>lat.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2078C4" w:rsidRPr="005171FD">
        <w:rPr>
          <w:rFonts w:asciiTheme="majorHAnsi" w:hAnsiTheme="majorHAnsi"/>
          <w:i/>
          <w:iCs/>
          <w:color w:val="000000" w:themeColor="text1"/>
          <w:sz w:val="20"/>
          <w:szCs w:val="20"/>
        </w:rPr>
        <w:t>prae-clusio</w:t>
      </w:r>
      <w:proofErr w:type="spellEnd"/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uzavření) v </w:t>
      </w:r>
      <w:r w:rsidR="002078C4" w:rsidRPr="005171FD">
        <w:rPr>
          <w:rFonts w:asciiTheme="majorHAnsi" w:hAnsiTheme="majorHAnsi"/>
          <w:sz w:val="20"/>
          <w:szCs w:val="20"/>
        </w:rPr>
        <w:t>soukromém právu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znamená nejen zánik nároku z určitého </w:t>
      </w:r>
      <w:r w:rsidR="002078C4" w:rsidRPr="005171FD">
        <w:rPr>
          <w:rFonts w:asciiTheme="majorHAnsi" w:hAnsiTheme="majorHAnsi"/>
          <w:sz w:val="20"/>
          <w:szCs w:val="20"/>
        </w:rPr>
        <w:t>subjektivního práva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ale i úplný zánik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práva jako takového</w:t>
      </w:r>
    </w:p>
    <w:p w:rsidR="002078C4" w:rsidRPr="005171FD" w:rsidRDefault="003341D2" w:rsidP="005F0042">
      <w:pPr>
        <w:pStyle w:val="Normlnweb"/>
        <w:numPr>
          <w:ilvl w:val="1"/>
          <w:numId w:val="432"/>
        </w:numPr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 rozdíl od </w:t>
      </w:r>
      <w:r w:rsidR="002078C4" w:rsidRPr="005171FD">
        <w:rPr>
          <w:rFonts w:asciiTheme="majorHAnsi" w:hAnsiTheme="majorHAnsi"/>
          <w:sz w:val="20"/>
          <w:szCs w:val="20"/>
        </w:rPr>
        <w:t>promlčení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ale není prekluze všeobecná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CE54B0" w:rsidRPr="005171FD">
        <w:rPr>
          <w:rFonts w:ascii="Cambria" w:hAnsi="Cambria" w:cs="Cambria"/>
          <w:color w:val="000000"/>
          <w:sz w:val="20"/>
          <w:szCs w:val="20"/>
        </w:rPr>
        <w:t>k zániku práva uplynutím lhůty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CE54B0" w:rsidRPr="005171FD">
        <w:rPr>
          <w:rFonts w:ascii="Cambria" w:hAnsi="Cambria" w:cs="Cambria"/>
          <w:color w:val="000000"/>
          <w:sz w:val="20"/>
          <w:szCs w:val="20"/>
        </w:rPr>
        <w:t>která byla dána k vykonání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CE54B0" w:rsidRPr="005171FD">
        <w:rPr>
          <w:rFonts w:ascii="Cambria" w:hAnsi="Cambria" w:cs="Cambria"/>
          <w:color w:val="000000"/>
          <w:sz w:val="20"/>
          <w:szCs w:val="20"/>
        </w:rPr>
        <w:t>zejm. uplatnění práva</w:t>
      </w:r>
      <w:r w:rsidR="00D218C3" w:rsidRPr="005171F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CE54B0" w:rsidRPr="005171FD">
        <w:rPr>
          <w:rFonts w:ascii="Cambria" w:hAnsi="Cambria" w:cs="Cambria"/>
          <w:color w:val="000000"/>
          <w:sz w:val="20"/>
          <w:szCs w:val="20"/>
        </w:rPr>
        <w:t>dochází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pouze tam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kde to zákon stanoví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zpravidla so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uslovím „jinak právo zanikne“ – j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e proto vcelku výjimečným právním institutem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většinou jde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o práva z odpovědnosti za vady</w:t>
      </w:r>
    </w:p>
    <w:p w:rsidR="002078C4" w:rsidRPr="005171FD" w:rsidRDefault="003341D2" w:rsidP="005F0042">
      <w:pPr>
        <w:pStyle w:val="l7"/>
        <w:numPr>
          <w:ilvl w:val="0"/>
          <w:numId w:val="432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vzhledem k zániku práva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bývá někdy označována</w:t>
      </w:r>
      <w:r w:rsidR="00E8343F">
        <w:rPr>
          <w:rFonts w:asciiTheme="majorHAnsi" w:hAnsiTheme="majorHAnsi"/>
          <w:color w:val="000000" w:themeColor="text1"/>
          <w:sz w:val="20"/>
          <w:szCs w:val="20"/>
        </w:rPr>
        <w:t xml:space="preserve"> za propadnou </w:t>
      </w:r>
      <w:proofErr w:type="gramStart"/>
      <w:r w:rsidR="00E8343F">
        <w:rPr>
          <w:rFonts w:asciiTheme="majorHAnsi" w:hAnsiTheme="majorHAnsi"/>
          <w:color w:val="000000" w:themeColor="text1"/>
          <w:sz w:val="20"/>
          <w:szCs w:val="20"/>
        </w:rPr>
        <w:t>lhůt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u</w:t>
      </w:r>
      <w:proofErr w:type="gramEnd"/>
    </w:p>
    <w:p w:rsidR="002078C4" w:rsidRPr="005171FD" w:rsidRDefault="003341D2" w:rsidP="005F0042">
      <w:pPr>
        <w:pStyle w:val="l7"/>
        <w:numPr>
          <w:ilvl w:val="0"/>
          <w:numId w:val="432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rávo propadá a zaniká jako celek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což znamená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že nezůstává žádná naturální obligace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jako u promlčení</w:t>
      </w:r>
    </w:p>
    <w:p w:rsidR="002078C4" w:rsidRPr="005171FD" w:rsidRDefault="003341D2" w:rsidP="005F0042">
      <w:pPr>
        <w:pStyle w:val="l7"/>
        <w:numPr>
          <w:ilvl w:val="0"/>
          <w:numId w:val="432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lužník nemůže dluh dobrovolně splnit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protože by se jednalo o plnění neexistujícího dluhu</w:t>
      </w:r>
      <w:r w:rsidR="00CE54B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bezdůvodné obohacení</w:t>
      </w:r>
    </w:p>
    <w:p w:rsidR="002078C4" w:rsidRPr="005171FD" w:rsidRDefault="00E8343F" w:rsidP="005F0042">
      <w:pPr>
        <w:pStyle w:val="l7"/>
        <w:numPr>
          <w:ilvl w:val="0"/>
          <w:numId w:val="432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k zániku práva</w:t>
      </w:r>
      <w:r w:rsidR="003341D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oud přihlédne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i když to dlužník nenamítne</w:t>
      </w:r>
      <w:r w:rsidR="00CE54B0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ex offo</w:t>
      </w:r>
    </w:p>
    <w:p w:rsidR="002078C4" w:rsidRPr="005171FD" w:rsidRDefault="003341D2" w:rsidP="005F0042">
      <w:pPr>
        <w:pStyle w:val="l7"/>
        <w:numPr>
          <w:ilvl w:val="0"/>
          <w:numId w:val="432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ustanovení o běhu promlčecí lhůty p</w:t>
      </w:r>
      <w:r w:rsidR="002078C4" w:rsidRPr="005171FD">
        <w:rPr>
          <w:rFonts w:asciiTheme="majorHAnsi" w:hAnsiTheme="majorHAnsi"/>
          <w:color w:val="000000" w:themeColor="text1"/>
          <w:sz w:val="20"/>
          <w:szCs w:val="20"/>
        </w:rPr>
        <w:t>latí obdobně i pro prekluzivní lhůtu</w:t>
      </w:r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275201" w:rsidRPr="005171FD" w:rsidRDefault="00275201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E53952" w:rsidRPr="005171FD" w:rsidRDefault="00E53952" w:rsidP="00196607">
      <w:pPr>
        <w:pStyle w:val="Nadpis1"/>
        <w:rPr>
          <w:color w:val="000000" w:themeColor="text1"/>
          <w:lang w:val="cs-CZ"/>
        </w:rPr>
      </w:pPr>
      <w:bookmarkStart w:id="56" w:name="_Toc355467519"/>
      <w:r w:rsidRPr="005171FD">
        <w:rPr>
          <w:color w:val="000000" w:themeColor="text1"/>
          <w:lang w:val="cs-CZ"/>
        </w:rPr>
        <w:t>Sada B – Věcná práva</w:t>
      </w:r>
      <w:bookmarkEnd w:id="56"/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</w:rPr>
      </w:pPr>
    </w:p>
    <w:p w:rsidR="00E53952" w:rsidRPr="005171FD" w:rsidRDefault="002078C4" w:rsidP="00196607">
      <w:pPr>
        <w:pStyle w:val="Nadpis2"/>
        <w:rPr>
          <w:color w:val="000000" w:themeColor="text1"/>
        </w:rPr>
      </w:pPr>
      <w:bookmarkStart w:id="57" w:name="_Toc355467520"/>
      <w:r w:rsidRPr="005171FD">
        <w:rPr>
          <w:color w:val="000000" w:themeColor="text1"/>
        </w:rPr>
        <w:t xml:space="preserve">B. 1 – Věcná práva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druhy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základní rozlišení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předmět věcných práv – předměty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které nemohou být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nebo mohou být jen omezeně předmětem věcných práv)</w:t>
      </w:r>
      <w:bookmarkEnd w:id="57"/>
    </w:p>
    <w:p w:rsidR="002078C4" w:rsidRPr="005171FD" w:rsidRDefault="002078C4" w:rsidP="005F0042">
      <w:pPr>
        <w:pStyle w:val="Odstavecseseznamem"/>
        <w:numPr>
          <w:ilvl w:val="0"/>
          <w:numId w:val="505"/>
        </w:numPr>
        <w:ind w:hanging="360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="00275201" w:rsidRPr="005171FD">
        <w:rPr>
          <w:color w:val="000000" w:themeColor="text1"/>
          <w:szCs w:val="20"/>
          <w:lang w:val="cs-CZ"/>
        </w:rPr>
        <w:t xml:space="preserve"> 979 – 1474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2078C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Pojem věcných práv</w:t>
      </w:r>
    </w:p>
    <w:p w:rsidR="002078C4" w:rsidRPr="005171FD" w:rsidRDefault="00EC4B47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pojmové znaky</w:t>
      </w:r>
      <w:r w:rsidR="002078C4" w:rsidRPr="005171FD">
        <w:rPr>
          <w:color w:val="000000" w:themeColor="text1"/>
          <w:szCs w:val="20"/>
          <w:lang w:val="cs-CZ"/>
        </w:rPr>
        <w:t>:</w:t>
      </w:r>
    </w:p>
    <w:p w:rsidR="002078C4" w:rsidRPr="005171FD" w:rsidRDefault="002078C4" w:rsidP="005F0042">
      <w:pPr>
        <w:pStyle w:val="Odstavecseseznamem"/>
        <w:numPr>
          <w:ilvl w:val="1"/>
          <w:numId w:val="436"/>
        </w:numPr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věcná práva (</w:t>
      </w:r>
      <w:proofErr w:type="spellStart"/>
      <w:r w:rsidRPr="005171FD">
        <w:rPr>
          <w:i/>
          <w:color w:val="000000" w:themeColor="text1"/>
          <w:szCs w:val="20"/>
          <w:lang w:val="cs-CZ"/>
        </w:rPr>
        <w:t>iura</w:t>
      </w:r>
      <w:proofErr w:type="spellEnd"/>
      <w:r w:rsidRPr="005171FD">
        <w:rPr>
          <w:i/>
          <w:color w:val="000000" w:themeColor="text1"/>
          <w:szCs w:val="20"/>
          <w:lang w:val="cs-CZ"/>
        </w:rPr>
        <w:t xml:space="preserve"> in </w:t>
      </w:r>
      <w:proofErr w:type="spellStart"/>
      <w:r w:rsidRPr="005171FD">
        <w:rPr>
          <w:i/>
          <w:color w:val="000000" w:themeColor="text1"/>
          <w:szCs w:val="20"/>
          <w:lang w:val="cs-CZ"/>
        </w:rPr>
        <w:t>rem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) = </w:t>
      </w:r>
      <w:r w:rsidRPr="005171FD">
        <w:rPr>
          <w:b/>
          <w:color w:val="000000" w:themeColor="text1"/>
          <w:szCs w:val="20"/>
          <w:lang w:val="cs-CZ"/>
        </w:rPr>
        <w:t>práva vztahující se k věcem</w:t>
      </w:r>
    </w:p>
    <w:p w:rsidR="002078C4" w:rsidRPr="005171FD" w:rsidRDefault="002078C4" w:rsidP="005F0042">
      <w:pPr>
        <w:pStyle w:val="Odstavecseseznamem"/>
        <w:numPr>
          <w:ilvl w:val="1"/>
          <w:numId w:val="436"/>
        </w:numPr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spolu s dědickým právem patří do skupiny </w:t>
      </w:r>
      <w:r w:rsidRPr="005171FD">
        <w:rPr>
          <w:b/>
          <w:color w:val="000000" w:themeColor="text1"/>
          <w:szCs w:val="20"/>
          <w:lang w:val="cs-CZ"/>
        </w:rPr>
        <w:t>absolutních majetkových práv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působí vůči všem (</w:t>
      </w:r>
      <w:r w:rsidRPr="005171FD">
        <w:rPr>
          <w:i/>
          <w:color w:val="000000" w:themeColor="text1"/>
          <w:szCs w:val="20"/>
          <w:lang w:val="cs-CZ"/>
        </w:rPr>
        <w:t>erga omnes</w:t>
      </w:r>
      <w:r w:rsidR="00EC4B47" w:rsidRPr="005171FD">
        <w:rPr>
          <w:color w:val="000000" w:themeColor="text1"/>
          <w:szCs w:val="20"/>
          <w:lang w:val="cs-CZ"/>
        </w:rPr>
        <w:t xml:space="preserve">)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zakládají povinnost třetích stran (tj. omezují autonomii vůle) –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povinnost odpovídající věcným právům spočívá především v </w:t>
      </w:r>
      <w:r w:rsidR="004F7051" w:rsidRPr="005171FD">
        <w:rPr>
          <w:color w:val="000000"/>
          <w:szCs w:val="20"/>
          <w:lang w:val="cs-CZ"/>
        </w:rPr>
        <w:t>nerušení subjektu věcného práva ve výkonu věcného práva</w:t>
      </w:r>
    </w:p>
    <w:p w:rsidR="002078C4" w:rsidRPr="005171FD" w:rsidRDefault="002078C4" w:rsidP="005F0042">
      <w:pPr>
        <w:pStyle w:val="Odstavecseseznamem"/>
        <w:numPr>
          <w:ilvl w:val="1"/>
          <w:numId w:val="436"/>
        </w:numPr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právo zaniká nejpozději se zánikem věci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která je jeho předmětem</w:t>
      </w:r>
      <w:r w:rsidRPr="005171FD">
        <w:rPr>
          <w:color w:val="000000" w:themeColor="text1"/>
          <w:szCs w:val="20"/>
          <w:lang w:val="cs-CZ"/>
        </w:rPr>
        <w:t xml:space="preserve"> – říkáme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„věcné právo lpí na věci“ (je s ní neoddělitelně a jednou provždy spjato</w:t>
      </w:r>
      <w:r w:rsidR="004F7051"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 xml:space="preserve">právo </w:t>
      </w:r>
      <w:r w:rsidRPr="005171FD">
        <w:rPr>
          <w:b/>
          <w:color w:val="000000" w:themeColor="text1"/>
          <w:szCs w:val="20"/>
          <w:lang w:val="cs-CZ"/>
        </w:rPr>
        <w:t>konkrétní</w:t>
      </w:r>
      <w:r w:rsidRPr="005171FD">
        <w:rPr>
          <w:color w:val="000000" w:themeColor="text1"/>
          <w:szCs w:val="20"/>
          <w:lang w:val="cs-CZ"/>
        </w:rPr>
        <w:t xml:space="preserve"> (vlastnické právo konkrétní osoby)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přímé</w:t>
      </w:r>
      <w:r w:rsidRPr="005171FD">
        <w:rPr>
          <w:color w:val="000000" w:themeColor="text1"/>
          <w:szCs w:val="20"/>
          <w:lang w:val="cs-CZ"/>
        </w:rPr>
        <w:t xml:space="preserve"> (jak jednou vznikne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není již třeba prostředníka)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je nutné </w:t>
      </w:r>
      <w:r w:rsidRPr="005171FD">
        <w:rPr>
          <w:b/>
          <w:color w:val="000000" w:themeColor="text1"/>
          <w:szCs w:val="20"/>
          <w:lang w:val="cs-CZ"/>
        </w:rPr>
        <w:t>panství nad věcí</w:t>
      </w:r>
      <w:r w:rsidRPr="005171FD">
        <w:rPr>
          <w:color w:val="000000" w:themeColor="text1"/>
          <w:szCs w:val="20"/>
          <w:lang w:val="cs-CZ"/>
        </w:rPr>
        <w:t xml:space="preserve"> (tj. ovládání věci)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věcná práva jsou právem ve vztahu k určité věci (</w:t>
      </w:r>
      <w:r w:rsidRPr="005171FD">
        <w:rPr>
          <w:i/>
          <w:color w:val="000000" w:themeColor="text1"/>
          <w:szCs w:val="20"/>
          <w:lang w:val="cs-CZ"/>
        </w:rPr>
        <w:t xml:space="preserve">ius in </w:t>
      </w:r>
      <w:proofErr w:type="spellStart"/>
      <w:r w:rsidRPr="005171FD">
        <w:rPr>
          <w:i/>
          <w:color w:val="000000" w:themeColor="text1"/>
          <w:szCs w:val="20"/>
          <w:lang w:val="cs-CZ"/>
        </w:rPr>
        <w:t>rem</w:t>
      </w:r>
      <w:proofErr w:type="spellEnd"/>
      <w:r w:rsidRPr="005171FD">
        <w:rPr>
          <w:color w:val="000000" w:themeColor="text1"/>
          <w:szCs w:val="20"/>
          <w:lang w:val="cs-CZ"/>
        </w:rPr>
        <w:t>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nikoliv k určité osobě (</w:t>
      </w:r>
      <w:r w:rsidRPr="005171FD">
        <w:rPr>
          <w:i/>
          <w:color w:val="000000" w:themeColor="text1"/>
          <w:szCs w:val="20"/>
          <w:lang w:val="cs-CZ"/>
        </w:rPr>
        <w:t>ius in personam</w:t>
      </w:r>
      <w:r w:rsidRPr="005171FD">
        <w:rPr>
          <w:color w:val="000000" w:themeColor="text1"/>
          <w:szCs w:val="20"/>
          <w:lang w:val="cs-CZ"/>
        </w:rPr>
        <w:t>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týkají se určité věci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ustanovení společná všem absolutním majetkovým právům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976: </w:t>
      </w:r>
      <w:r w:rsidRPr="005171FD">
        <w:rPr>
          <w:b/>
          <w:color w:val="000000" w:themeColor="text1"/>
          <w:szCs w:val="20"/>
          <w:lang w:val="cs-CZ"/>
        </w:rPr>
        <w:t>výjimky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ze zásady</w:t>
      </w:r>
      <w:r w:rsidRPr="005171FD">
        <w:rPr>
          <w:color w:val="000000" w:themeColor="text1"/>
          <w:szCs w:val="20"/>
          <w:lang w:val="cs-CZ"/>
        </w:rPr>
        <w:t xml:space="preserve"> působnosti </w:t>
      </w:r>
      <w:r w:rsidRPr="005171FD">
        <w:rPr>
          <w:b/>
          <w:i/>
          <w:color w:val="000000" w:themeColor="text1"/>
          <w:szCs w:val="20"/>
          <w:lang w:val="cs-CZ"/>
        </w:rPr>
        <w:t>erga omnes</w:t>
      </w:r>
      <w:r w:rsidRPr="005171FD">
        <w:rPr>
          <w:color w:val="000000" w:themeColor="text1"/>
          <w:szCs w:val="20"/>
          <w:lang w:val="cs-CZ"/>
        </w:rPr>
        <w:t xml:space="preserve"> stanoví pouze zákon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977: </w:t>
      </w:r>
      <w:r w:rsidRPr="005171FD">
        <w:rPr>
          <w:b/>
          <w:i/>
          <w:color w:val="000000" w:themeColor="text1"/>
          <w:szCs w:val="20"/>
          <w:lang w:val="cs-CZ"/>
        </w:rPr>
        <w:t>numerus clausus</w:t>
      </w:r>
      <w:r w:rsidRPr="005171FD">
        <w:rPr>
          <w:color w:val="000000" w:themeColor="text1"/>
          <w:szCs w:val="20"/>
          <w:lang w:val="cs-CZ"/>
        </w:rPr>
        <w:t xml:space="preserve"> = výčet absolutních majetkových práv je konečný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nelze jej nad rámec zákona rozšiřovat a pouze zákon stanoví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která práva k majetku jsou absolutní – 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978: </w:t>
      </w:r>
      <w:r w:rsidRPr="005171FD">
        <w:rPr>
          <w:b/>
          <w:color w:val="000000" w:themeColor="text1"/>
          <w:szCs w:val="20"/>
          <w:lang w:val="cs-CZ"/>
        </w:rPr>
        <w:t>kogentní povaha</w:t>
      </w:r>
      <w:r w:rsidRPr="005171FD">
        <w:rPr>
          <w:color w:val="000000" w:themeColor="text1"/>
          <w:szCs w:val="20"/>
          <w:lang w:val="cs-CZ"/>
        </w:rPr>
        <w:t xml:space="preserve"> absolutních majetkových práv ve vztahu ke třetím osobám – ujednání odlišná od zákonných ustanovení platí ze zásady pouze mezi stranami (</w:t>
      </w:r>
      <w:r w:rsidRPr="005171FD">
        <w:rPr>
          <w:i/>
          <w:color w:val="000000" w:themeColor="text1"/>
          <w:szCs w:val="20"/>
          <w:lang w:val="cs-CZ"/>
        </w:rPr>
        <w:t>inter partes</w:t>
      </w:r>
      <w:r w:rsidRPr="005171FD">
        <w:rPr>
          <w:color w:val="000000" w:themeColor="text1"/>
          <w:szCs w:val="20"/>
          <w:lang w:val="cs-CZ"/>
        </w:rPr>
        <w:t>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vůči třetím osobám mají účinky jen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připouští-li to zákon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</w:t>
      </w:r>
      <w:r w:rsidR="00362BC1" w:rsidRPr="005171FD">
        <w:rPr>
          <w:color w:val="000000" w:themeColor="text1"/>
          <w:szCs w:val="20"/>
          <w:lang w:val="cs-CZ"/>
        </w:rPr>
        <w:t xml:space="preserve">a absolutních práv (čl. 11 a </w:t>
      </w:r>
      <w:r w:rsidRPr="005171FD">
        <w:rPr>
          <w:color w:val="000000" w:themeColor="text1"/>
          <w:szCs w:val="20"/>
          <w:lang w:val="cs-CZ"/>
        </w:rPr>
        <w:t>12 LZPS) nemůže být absolutní – omezení např. veřejným zájmem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princip </w:t>
      </w:r>
      <w:r w:rsidR="00362BC1" w:rsidRPr="005171FD">
        <w:rPr>
          <w:b/>
          <w:color w:val="000000" w:themeColor="text1"/>
          <w:szCs w:val="20"/>
          <w:lang w:val="cs-CZ"/>
        </w:rPr>
        <w:t>materiální publicity</w:t>
      </w:r>
      <w:r w:rsidRPr="005171FD">
        <w:rPr>
          <w:color w:val="000000" w:themeColor="text1"/>
          <w:szCs w:val="20"/>
          <w:lang w:val="cs-CZ"/>
        </w:rPr>
        <w:t xml:space="preserve"> údajů týkajících se práv k věcem zapsaným do veřejného seznamu (veřejné seznamy = jakékoliv druhy veřejných evidencí)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980 odst. 1: </w:t>
      </w:r>
      <w:r w:rsidRPr="005171FD">
        <w:rPr>
          <w:b/>
          <w:color w:val="000000" w:themeColor="text1"/>
          <w:szCs w:val="20"/>
          <w:lang w:val="cs-CZ"/>
        </w:rPr>
        <w:t>neznalost zápisu do veřejného seznamu neomlouvá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980 odst. 2: vyvratitelná domněnka souladu údajů ve veřejných seznamech se skutečným právním vztahem + neexistence takových práv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ve veřejném seznamu zapsána nejsou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981: věcná práva zapsaná ve veřejných seznamech mají přednost před nezapsanými právy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984: ochrana dobré víry třetí osoby v případě rozporu stavu zapsaného ve veřejném seznamu a skutečným právním stavem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2078C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Druhy věcných práv</w:t>
      </w:r>
    </w:p>
    <w:p w:rsidR="002078C4" w:rsidRPr="005171FD" w:rsidRDefault="002078C4" w:rsidP="005F0042">
      <w:pPr>
        <w:numPr>
          <w:ilvl w:val="0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Držba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987 – 1010)</w:t>
      </w:r>
      <w:r w:rsidR="004F7051" w:rsidRPr="005171FD">
        <w:rPr>
          <w:color w:val="000000" w:themeColor="text1"/>
          <w:szCs w:val="20"/>
          <w:lang w:val="cs-CZ"/>
        </w:rPr>
        <w:t xml:space="preserve"> – (</w:t>
      </w:r>
      <w:r w:rsidR="004F7051" w:rsidRPr="005171FD">
        <w:rPr>
          <w:color w:val="000000"/>
          <w:szCs w:val="20"/>
          <w:lang w:val="cs-CZ"/>
        </w:rPr>
        <w:t>zařazena sem z důvodu podobnosti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ale právo to není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jen faktický stav právem chráněný</w:t>
      </w:r>
      <w:r w:rsidR="004F7051"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2078C4" w:rsidP="005F0042">
      <w:pPr>
        <w:numPr>
          <w:ilvl w:val="0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Vlastnictví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1011 – 1114) 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Spoluvlastnictví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1115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1157)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Bytové spoluvlastnictví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1158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1222)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Přídatné spoluvlastnictví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1223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1235)</w:t>
      </w:r>
    </w:p>
    <w:p w:rsidR="004F7051" w:rsidRPr="005171FD" w:rsidRDefault="004F7051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Společenství jmění</w:t>
      </w:r>
    </w:p>
    <w:p w:rsidR="002078C4" w:rsidRPr="005171FD" w:rsidRDefault="002078C4" w:rsidP="005F0042">
      <w:pPr>
        <w:numPr>
          <w:ilvl w:val="0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Věcná práva k cizím věcem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1240 – 1399)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stavby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1240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1256)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Věcná břemena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1257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1308) </w:t>
      </w:r>
    </w:p>
    <w:p w:rsidR="002078C4" w:rsidRPr="005171FD" w:rsidRDefault="00362BC1" w:rsidP="005F0042">
      <w:pPr>
        <w:numPr>
          <w:ilvl w:val="2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2078C4" w:rsidRPr="005171FD">
        <w:rPr>
          <w:color w:val="000000" w:themeColor="text1"/>
          <w:szCs w:val="20"/>
          <w:lang w:val="cs-CZ"/>
        </w:rPr>
        <w:t xml:space="preserve">lužebnosti </w:t>
      </w:r>
    </w:p>
    <w:p w:rsidR="002078C4" w:rsidRPr="005171FD" w:rsidRDefault="00362BC1" w:rsidP="005F0042">
      <w:pPr>
        <w:numPr>
          <w:ilvl w:val="2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2078C4" w:rsidRPr="005171FD">
        <w:rPr>
          <w:color w:val="000000" w:themeColor="text1"/>
          <w:szCs w:val="20"/>
          <w:lang w:val="cs-CZ"/>
        </w:rPr>
        <w:t>eálná břemena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právo (§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1309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1394)</w:t>
      </w:r>
    </w:p>
    <w:p w:rsidR="002078C4" w:rsidRPr="005171FD" w:rsidRDefault="002078C4" w:rsidP="005F0042">
      <w:pPr>
        <w:numPr>
          <w:ilvl w:val="1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Zadržovací právo (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§ 1395 </w:t>
      </w:r>
      <w:r w:rsidR="00362BC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1399)</w:t>
      </w:r>
    </w:p>
    <w:p w:rsidR="002078C4" w:rsidRPr="005171FD" w:rsidRDefault="002078C4" w:rsidP="005F0042">
      <w:pPr>
        <w:numPr>
          <w:ilvl w:val="0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Předkupní právo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362BC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>§ 2140 a násl.)</w:t>
      </w:r>
      <w:r w:rsidR="004F7051" w:rsidRPr="005171FD">
        <w:rPr>
          <w:color w:val="000000" w:themeColor="text1"/>
          <w:szCs w:val="20"/>
          <w:lang w:val="cs-CZ"/>
        </w:rPr>
        <w:t xml:space="preserve"> – (</w:t>
      </w:r>
      <w:r w:rsidR="004F7051" w:rsidRPr="005171FD">
        <w:rPr>
          <w:color w:val="000000"/>
          <w:szCs w:val="20"/>
          <w:lang w:val="cs-CZ"/>
        </w:rPr>
        <w:t>za předpokladu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že je ex lege nebo podle dohody spoluvlastníků právem věcným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jinak je to obligace</w:t>
      </w:r>
      <w:r w:rsidR="004F7051"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2078C4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Základní rozlišení</w:t>
      </w:r>
    </w:p>
    <w:p w:rsidR="002078C4" w:rsidRPr="005171FD" w:rsidRDefault="004F7051" w:rsidP="005F0042">
      <w:pPr>
        <w:pStyle w:val="Odstavecseseznamem"/>
        <w:numPr>
          <w:ilvl w:val="0"/>
          <w:numId w:val="437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věcné právo</w:t>
      </w:r>
      <w:r w:rsidR="002078C4" w:rsidRPr="005171FD">
        <w:rPr>
          <w:b/>
          <w:color w:val="000000" w:themeColor="text1"/>
          <w:szCs w:val="20"/>
          <w:lang w:val="cs-CZ"/>
        </w:rPr>
        <w:t xml:space="preserve"> k věci vlastní</w:t>
      </w:r>
      <w:r w:rsidR="002078C4" w:rsidRPr="005171FD">
        <w:rPr>
          <w:color w:val="000000" w:themeColor="text1"/>
          <w:szCs w:val="20"/>
          <w:lang w:val="cs-CZ"/>
        </w:rPr>
        <w:t xml:space="preserve"> (</w:t>
      </w:r>
      <w:r w:rsidR="002078C4" w:rsidRPr="005171FD">
        <w:rPr>
          <w:i/>
          <w:color w:val="000000" w:themeColor="text1"/>
          <w:szCs w:val="20"/>
          <w:lang w:val="cs-CZ"/>
        </w:rPr>
        <w:t>iura in re propria</w:t>
      </w:r>
      <w:r w:rsidR="002078C4" w:rsidRPr="005171FD">
        <w:rPr>
          <w:color w:val="000000" w:themeColor="text1"/>
          <w:szCs w:val="20"/>
          <w:lang w:val="cs-CZ"/>
        </w:rPr>
        <w:t>)</w:t>
      </w:r>
      <w:r w:rsidRPr="005171FD">
        <w:rPr>
          <w:color w:val="000000" w:themeColor="text1"/>
          <w:szCs w:val="20"/>
          <w:lang w:val="cs-CZ"/>
        </w:rPr>
        <w:t xml:space="preserve"> – vlastnictví</w:t>
      </w:r>
    </w:p>
    <w:p w:rsidR="002078C4" w:rsidRPr="005171FD" w:rsidRDefault="002078C4" w:rsidP="005F0042">
      <w:pPr>
        <w:pStyle w:val="Odstavecseseznamem"/>
        <w:numPr>
          <w:ilvl w:val="0"/>
          <w:numId w:val="437"/>
        </w:num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věcná práva k věci cizí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Pr="005171FD">
        <w:rPr>
          <w:i/>
          <w:color w:val="000000" w:themeColor="text1"/>
          <w:szCs w:val="20"/>
          <w:lang w:val="cs-CZ"/>
        </w:rPr>
        <w:t>iura in re alinea</w:t>
      </w:r>
      <w:r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4F7051" w:rsidP="005F0042">
      <w:pPr>
        <w:pStyle w:val="Odstavecseseznamem"/>
        <w:numPr>
          <w:ilvl w:val="1"/>
          <w:numId w:val="41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právo oprávněné osoby i povinnost povinné osoby lpí na věci – pokud se změní vlastník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nic se nezmění</w:t>
      </w:r>
    </w:p>
    <w:p w:rsidR="004F7051" w:rsidRPr="005171FD" w:rsidRDefault="004F7051" w:rsidP="005F0042">
      <w:pPr>
        <w:pStyle w:val="Odstavecseseznamem"/>
        <w:numPr>
          <w:ilvl w:val="1"/>
          <w:numId w:val="438"/>
        </w:numPr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/>
          <w:szCs w:val="20"/>
          <w:lang w:val="cs-CZ"/>
        </w:rPr>
        <w:t>ta</w:t>
      </w:r>
      <w:r w:rsidR="00D218C3" w:rsidRPr="005171FD">
        <w:rPr>
          <w:b/>
          <w:color w:val="000000"/>
          <w:szCs w:val="20"/>
          <w:lang w:val="cs-CZ"/>
        </w:rPr>
        <w:t xml:space="preserve">, </w:t>
      </w:r>
      <w:r w:rsidRPr="005171FD">
        <w:rPr>
          <w:b/>
          <w:color w:val="000000"/>
          <w:szCs w:val="20"/>
          <w:lang w:val="cs-CZ"/>
        </w:rPr>
        <w:t xml:space="preserve">která mají věcně právní povahu </w:t>
      </w:r>
      <w:r w:rsidRPr="005171FD">
        <w:rPr>
          <w:color w:val="000000"/>
          <w:szCs w:val="20"/>
          <w:lang w:val="cs-CZ"/>
        </w:rPr>
        <w:t>– právo stavby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služebnosti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reálná břemena (vznikají zpravidla ze smlouvy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to není důl.)</w:t>
      </w:r>
      <w:r w:rsidRPr="005171FD">
        <w:rPr>
          <w:b/>
          <w:color w:val="000000"/>
          <w:szCs w:val="20"/>
          <w:lang w:val="cs-CZ"/>
        </w:rPr>
        <w:t xml:space="preserve"> </w:t>
      </w:r>
    </w:p>
    <w:p w:rsidR="002078C4" w:rsidRPr="005171FD" w:rsidRDefault="004F7051" w:rsidP="005F0042">
      <w:pPr>
        <w:numPr>
          <w:ilvl w:val="2"/>
          <w:numId w:val="41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jsou to věcná práva nespojená s nějakým právem závazkovým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resp. s nějakým závazkem</w:t>
      </w:r>
    </w:p>
    <w:p w:rsidR="002078C4" w:rsidRPr="005171FD" w:rsidRDefault="002078C4" w:rsidP="005F0042">
      <w:pPr>
        <w:pStyle w:val="Odstavecseseznamem"/>
        <w:numPr>
          <w:ilvl w:val="1"/>
          <w:numId w:val="438"/>
        </w:numPr>
        <w:ind w:left="144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ta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která mají závazkovou povahu</w:t>
      </w:r>
      <w:r w:rsidRPr="005171FD">
        <w:rPr>
          <w:color w:val="000000" w:themeColor="text1"/>
          <w:szCs w:val="20"/>
          <w:lang w:val="cs-CZ"/>
        </w:rPr>
        <w:t xml:space="preserve"> – právo zástavní a právo zadržovací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protože to jsou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která </w:t>
      </w:r>
      <w:r w:rsidR="004F7051" w:rsidRPr="005171FD">
        <w:rPr>
          <w:color w:val="000000" w:themeColor="text1"/>
          <w:szCs w:val="20"/>
          <w:lang w:val="cs-CZ"/>
        </w:rPr>
        <w:t>se vztahují k nějakému závazku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Předmět věcných práv</w:t>
      </w:r>
      <w:r w:rsidRPr="005171FD">
        <w:rPr>
          <w:color w:val="000000" w:themeColor="text1"/>
          <w:szCs w:val="20"/>
          <w:lang w:val="cs-CZ"/>
        </w:rPr>
        <w:t xml:space="preserve"> (§ 979)</w:t>
      </w:r>
    </w:p>
    <w:p w:rsidR="002078C4" w:rsidRPr="005171FD" w:rsidRDefault="00362BC1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předmět</w:t>
      </w:r>
      <w:r w:rsidR="002078C4" w:rsidRPr="005171FD">
        <w:rPr>
          <w:color w:val="000000" w:themeColor="text1"/>
          <w:szCs w:val="20"/>
          <w:lang w:val="cs-CZ"/>
        </w:rPr>
        <w:t xml:space="preserve"> věcných práv: široké pojetí věci (</w:t>
      </w:r>
      <w:r w:rsidR="002078C4" w:rsidRPr="005171FD">
        <w:rPr>
          <w:b/>
          <w:color w:val="000000" w:themeColor="text1"/>
          <w:szCs w:val="20"/>
          <w:lang w:val="cs-CZ"/>
        </w:rPr>
        <w:t>věci hmotné i nehmotné a do určité míry i práva</w:t>
      </w:r>
      <w:r w:rsidR="002078C4" w:rsidRPr="005171FD">
        <w:rPr>
          <w:color w:val="000000" w:themeColor="text1"/>
          <w:szCs w:val="20"/>
          <w:lang w:val="cs-CZ"/>
        </w:rPr>
        <w:t>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odstraňuje dosavadní tripartici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 a jiných majetkových hodnot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nicméně vyvolat výkladové potíže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ustanovení o věcných právech dopadají na hmotné i nehmotné věci (tj. energie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objekty průmyslového a duševního vlastnictví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investiční nástroje bez hmotné podstaty aj.)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ustanovení se nepoužijí na práva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jejichž povaha to nepřipouští</w:t>
      </w:r>
      <w:r w:rsidRPr="005171FD">
        <w:rPr>
          <w:color w:val="000000" w:themeColor="text1"/>
          <w:szCs w:val="20"/>
          <w:lang w:val="cs-CZ"/>
        </w:rPr>
        <w:t xml:space="preserve"> (tedy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nepřipouští trvalý nebo opakovaný výkon) – resp. v míře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jaké to jejich povaha nepřipouští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tj</w:t>
      </w:r>
      <w:r w:rsidR="00362BC1" w:rsidRPr="005171FD">
        <w:rPr>
          <w:color w:val="000000" w:themeColor="text1"/>
          <w:szCs w:val="20"/>
          <w:lang w:val="cs-CZ"/>
        </w:rPr>
        <w:t xml:space="preserve">. </w:t>
      </w:r>
      <w:r w:rsidR="00362BC1" w:rsidRPr="005171FD">
        <w:rPr>
          <w:i/>
          <w:color w:val="000000" w:themeColor="text1"/>
          <w:szCs w:val="20"/>
          <w:lang w:val="cs-CZ"/>
        </w:rPr>
        <w:t>ne:</w:t>
      </w:r>
      <w:r w:rsidR="00362BC1" w:rsidRPr="005171FD">
        <w:rPr>
          <w:color w:val="000000" w:themeColor="text1"/>
          <w:szCs w:val="20"/>
          <w:lang w:val="cs-CZ"/>
        </w:rPr>
        <w:t xml:space="preserve"> směna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62BC1" w:rsidRPr="005171FD">
        <w:rPr>
          <w:color w:val="000000" w:themeColor="text1"/>
          <w:szCs w:val="20"/>
          <w:lang w:val="cs-CZ"/>
        </w:rPr>
        <w:t>koupě (jednorázová) 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i/>
          <w:color w:val="000000" w:themeColor="text1"/>
          <w:szCs w:val="20"/>
          <w:lang w:val="cs-CZ"/>
        </w:rPr>
        <w:t>ano</w:t>
      </w:r>
      <w:r w:rsidR="00362BC1" w:rsidRPr="005171FD">
        <w:rPr>
          <w:i/>
          <w:color w:val="000000" w:themeColor="text1"/>
          <w:szCs w:val="20"/>
          <w:lang w:val="cs-CZ"/>
        </w:rPr>
        <w:t>:</w:t>
      </w:r>
      <w:r w:rsidRPr="005171FD">
        <w:rPr>
          <w:color w:val="000000" w:themeColor="text1"/>
          <w:szCs w:val="20"/>
          <w:lang w:val="cs-CZ"/>
        </w:rPr>
        <w:t xml:space="preserve">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nájem (opakovaná)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předmět může být </w:t>
      </w:r>
      <w:r w:rsidRPr="005171FD">
        <w:rPr>
          <w:b/>
          <w:color w:val="000000" w:themeColor="text1"/>
          <w:szCs w:val="20"/>
          <w:lang w:val="cs-CZ"/>
        </w:rPr>
        <w:t>pouze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existující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věcná práva nemohou existovat k budoucím věcem</w:t>
      </w:r>
    </w:p>
    <w:p w:rsidR="004F7051" w:rsidRPr="005171FD" w:rsidRDefault="004F7051" w:rsidP="005F0042">
      <w:pPr>
        <w:pStyle w:val="Odstavecseseznamem1"/>
        <w:numPr>
          <w:ilvl w:val="0"/>
          <w:numId w:val="415"/>
        </w:numPr>
        <w:suppressAutoHyphens/>
        <w:spacing w:line="240" w:lineRule="auto"/>
        <w:contextualSpacing w:val="0"/>
        <w:rPr>
          <w:b/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 xml:space="preserve">věc musí být určena </w:t>
      </w:r>
      <w:r w:rsidRPr="005171FD">
        <w:rPr>
          <w:b/>
          <w:color w:val="000000"/>
          <w:sz w:val="20"/>
          <w:szCs w:val="20"/>
        </w:rPr>
        <w:t>individuálně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nemůže být určena druhově (na rozdíl od závazkových práv) viz dále</w:t>
      </w:r>
    </w:p>
    <w:p w:rsidR="004F7051" w:rsidRPr="005171FD" w:rsidRDefault="004F7051" w:rsidP="005F0042">
      <w:pPr>
        <w:pStyle w:val="Odstavecseseznamem1"/>
        <w:numPr>
          <w:ilvl w:val="0"/>
          <w:numId w:val="415"/>
        </w:numPr>
        <w:suppressAutoHyphens/>
        <w:spacing w:line="240" w:lineRule="auto"/>
        <w:ind w:right="-1"/>
        <w:contextualSpacing w:val="0"/>
        <w:rPr>
          <w:color w:val="000000"/>
          <w:sz w:val="20"/>
          <w:szCs w:val="20"/>
        </w:rPr>
      </w:pPr>
      <w:r w:rsidRPr="005171FD">
        <w:rPr>
          <w:b/>
          <w:color w:val="000000"/>
          <w:sz w:val="20"/>
          <w:szCs w:val="20"/>
        </w:rPr>
        <w:t>právo vzniká nejdříve ve chvíli</w:t>
      </w:r>
      <w:r w:rsidR="00D218C3" w:rsidRPr="005171FD">
        <w:rPr>
          <w:b/>
          <w:color w:val="000000"/>
          <w:sz w:val="20"/>
          <w:szCs w:val="20"/>
        </w:rPr>
        <w:t xml:space="preserve">, </w:t>
      </w:r>
      <w:r w:rsidRPr="005171FD">
        <w:rPr>
          <w:b/>
          <w:color w:val="000000"/>
          <w:sz w:val="20"/>
          <w:szCs w:val="20"/>
        </w:rPr>
        <w:t>kdy je věc zhotovena</w:t>
      </w:r>
      <w:r w:rsidRPr="005171FD">
        <w:rPr>
          <w:color w:val="000000"/>
          <w:sz w:val="20"/>
          <w:szCs w:val="20"/>
        </w:rPr>
        <w:t xml:space="preserve"> (jde-li o druhově určenou věc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v okamžiku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kdy bylo určité množství odděleno od zbytku – z hromady písku odebrána část)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b/>
          <w:color w:val="000000"/>
          <w:sz w:val="20"/>
          <w:szCs w:val="20"/>
        </w:rPr>
        <w:t xml:space="preserve">popř. přisvojením věci ničí </w:t>
      </w:r>
      <w:r w:rsidRPr="005171FD">
        <w:rPr>
          <w:color w:val="000000"/>
          <w:sz w:val="20"/>
          <w:szCs w:val="20"/>
        </w:rPr>
        <w:t>(vezmu si kámen do sbírky)</w:t>
      </w:r>
    </w:p>
    <w:p w:rsidR="00362BC1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za věc ve smyslu práva již </w:t>
      </w:r>
      <w:r w:rsidRPr="005171FD">
        <w:rPr>
          <w:b/>
          <w:color w:val="000000" w:themeColor="text1"/>
          <w:szCs w:val="20"/>
          <w:lang w:val="cs-CZ"/>
        </w:rPr>
        <w:t xml:space="preserve">nejsou považována </w:t>
      </w:r>
      <w:r w:rsidR="004F7051" w:rsidRPr="005171FD">
        <w:rPr>
          <w:b/>
          <w:color w:val="000000" w:themeColor="text1"/>
          <w:szCs w:val="20"/>
          <w:lang w:val="cs-CZ"/>
        </w:rPr>
        <w:t xml:space="preserve">živá </w:t>
      </w:r>
      <w:r w:rsidRPr="005171FD">
        <w:rPr>
          <w:b/>
          <w:color w:val="000000" w:themeColor="text1"/>
          <w:szCs w:val="20"/>
          <w:lang w:val="cs-CZ"/>
        </w:rPr>
        <w:t>zvířata</w:t>
      </w:r>
      <w:r w:rsidR="00362BC1" w:rsidRPr="005171FD">
        <w:rPr>
          <w:color w:val="000000" w:themeColor="text1"/>
          <w:szCs w:val="20"/>
          <w:lang w:val="cs-CZ"/>
        </w:rPr>
        <w:t xml:space="preserve"> (§ 494)</w:t>
      </w:r>
    </w:p>
    <w:p w:rsidR="002078C4" w:rsidRPr="005171FD" w:rsidRDefault="002078C4" w:rsidP="005F0042">
      <w:pPr>
        <w:pStyle w:val="Odstavecseseznamem"/>
        <w:numPr>
          <w:ilvl w:val="1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živé zvíře má zvláštní význam a hodnotu ji</w:t>
      </w:r>
      <w:r w:rsidR="00362BC1" w:rsidRPr="005171FD">
        <w:rPr>
          <w:color w:val="000000" w:themeColor="text1"/>
          <w:szCs w:val="20"/>
          <w:lang w:val="cs-CZ"/>
        </w:rPr>
        <w:t xml:space="preserve">ž jako smysly nadaný živý tvor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ustanovení o věcech se na živé zvíře použije pouze v tom 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ve kterém to neodporuje jeho povaze</w:t>
      </w:r>
    </w:p>
    <w:p w:rsidR="002078C4" w:rsidRPr="005171FD" w:rsidRDefault="002078C4" w:rsidP="005F0042">
      <w:pPr>
        <w:pStyle w:val="Odstavecseseznamem"/>
        <w:numPr>
          <w:ilvl w:val="0"/>
          <w:numId w:val="41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člověk/lidské tělo nejsou předmětem věcných práv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pouze obnovitelné části těla (vlasy a obdobné věci) se </w:t>
      </w:r>
      <w:r w:rsidR="004F7051" w:rsidRPr="005171FD">
        <w:rPr>
          <w:color w:val="000000" w:themeColor="text1"/>
          <w:szCs w:val="20"/>
          <w:lang w:val="cs-CZ"/>
        </w:rPr>
        <w:t xml:space="preserve">po oddělení </w:t>
      </w:r>
      <w:r w:rsidRPr="005171FD">
        <w:rPr>
          <w:color w:val="000000" w:themeColor="text1"/>
          <w:szCs w:val="20"/>
          <w:lang w:val="cs-CZ"/>
        </w:rPr>
        <w:t>považují za věc movitou a je možné je jinému přenechat za úplatu (§ 112)</w:t>
      </w:r>
    </w:p>
    <w:p w:rsidR="002078C4" w:rsidRPr="005171FD" w:rsidRDefault="002078C4" w:rsidP="00196607">
      <w:pPr>
        <w:rPr>
          <w:color w:val="000000" w:themeColor="text1"/>
          <w:szCs w:val="20"/>
          <w:lang w:val="cs-CZ"/>
        </w:rPr>
      </w:pPr>
    </w:p>
    <w:p w:rsidR="00EC4B47" w:rsidRPr="005171FD" w:rsidRDefault="00EC4B47" w:rsidP="00196607">
      <w:pPr>
        <w:rPr>
          <w:color w:val="000000" w:themeColor="text1"/>
          <w:szCs w:val="20"/>
          <w:lang w:val="cs-CZ"/>
        </w:rPr>
      </w:pPr>
    </w:p>
    <w:p w:rsidR="002078C4" w:rsidRPr="005171FD" w:rsidRDefault="00EC4B47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2078C4" w:rsidRPr="005171FD">
        <w:rPr>
          <w:i/>
          <w:color w:val="000000" w:themeColor="text1"/>
          <w:szCs w:val="20"/>
          <w:lang w:val="cs-CZ"/>
        </w:rPr>
        <w:t>důvodová zpráva k 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2078C4" w:rsidRPr="005171FD">
        <w:rPr>
          <w:i/>
          <w:color w:val="000000" w:themeColor="text1"/>
          <w:szCs w:val="20"/>
          <w:lang w:val="cs-CZ"/>
        </w:rPr>
        <w:t xml:space="preserve">Jan a kol.: </w:t>
      </w:r>
      <w:r w:rsidRPr="005171FD">
        <w:rPr>
          <w:i/>
          <w:color w:val="000000" w:themeColor="text1"/>
          <w:szCs w:val="20"/>
          <w:lang w:val="cs-CZ"/>
        </w:rPr>
        <w:t>Občanské právo hmotné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2078C4" w:rsidRPr="005171FD">
        <w:rPr>
          <w:i/>
          <w:color w:val="000000" w:themeColor="text1"/>
          <w:szCs w:val="20"/>
          <w:lang w:val="cs-CZ"/>
        </w:rPr>
        <w:t>Informační stránka o NOZ</w:t>
      </w:r>
      <w:r w:rsidRPr="005171FD">
        <w:rPr>
          <w:i/>
          <w:color w:val="000000" w:themeColor="text1"/>
          <w:szCs w:val="20"/>
          <w:lang w:val="cs-CZ"/>
        </w:rPr>
        <w:t>. (</w:t>
      </w:r>
      <w:hyperlink r:id="rId12" w:history="1">
        <w:r w:rsidR="002078C4" w:rsidRPr="005171FD">
          <w:rPr>
            <w:rStyle w:val="Hypertextovodkaz"/>
            <w:i/>
            <w:color w:val="000000" w:themeColor="text1"/>
            <w:szCs w:val="20"/>
            <w:lang w:val="cs-CZ"/>
          </w:rPr>
          <w:t>http://obcanskyzakonik.justice.cz/cz/vlastnictvi-a-dalsi-vecna-prava/obecne.html</w:t>
        </w:r>
      </w:hyperlink>
      <w:r w:rsidRPr="005171FD">
        <w:rPr>
          <w:i/>
          <w:color w:val="000000" w:themeColor="text1"/>
          <w:szCs w:val="20"/>
          <w:lang w:val="cs-CZ"/>
        </w:rPr>
        <w:t>)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s</w:t>
      </w:r>
      <w:r w:rsidR="002078C4" w:rsidRPr="005171FD">
        <w:rPr>
          <w:i/>
          <w:color w:val="000000" w:themeColor="text1"/>
          <w:szCs w:val="20"/>
          <w:lang w:val="cs-CZ"/>
        </w:rPr>
        <w:t>e</w:t>
      </w:r>
      <w:r w:rsidRPr="005171FD">
        <w:rPr>
          <w:i/>
          <w:color w:val="000000" w:themeColor="text1"/>
          <w:szCs w:val="20"/>
          <w:lang w:val="cs-CZ"/>
        </w:rPr>
        <w:t>minář doc. Hendrychové</w:t>
      </w:r>
    </w:p>
    <w:p w:rsidR="00E53952" w:rsidRDefault="00E53952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E8343F" w:rsidRPr="005171FD" w:rsidRDefault="00E8343F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Nadpis2"/>
        <w:rPr>
          <w:color w:val="000000" w:themeColor="text1"/>
        </w:rPr>
      </w:pPr>
      <w:bookmarkStart w:id="58" w:name="_Toc355467521"/>
      <w:r w:rsidRPr="005171FD">
        <w:rPr>
          <w:color w:val="000000" w:themeColor="text1"/>
        </w:rPr>
        <w:t xml:space="preserve">B. 2 – Držba </w:t>
      </w:r>
      <w:r w:rsidRPr="005171FD">
        <w:rPr>
          <w:b w:val="0"/>
          <w:color w:val="000000" w:themeColor="text1"/>
        </w:rPr>
        <w:t>(pojem a podstata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odlišení od detence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smysl a účel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předmět držby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nabytí a ochrana držby)</w:t>
      </w:r>
      <w:bookmarkEnd w:id="58"/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Pojem a podstata</w:t>
      </w:r>
    </w:p>
    <w:p w:rsidR="00384C5C" w:rsidRPr="005171FD" w:rsidRDefault="00384C5C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4515AE" w:rsidRPr="005171FD">
        <w:rPr>
          <w:color w:val="000000" w:themeColor="text1"/>
          <w:szCs w:val="20"/>
          <w:lang w:val="cs-CZ"/>
        </w:rPr>
        <w:t>§ 987</w:t>
      </w:r>
      <w:r w:rsidR="00F142A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1010</w:t>
      </w:r>
    </w:p>
    <w:p w:rsidR="00384C5C" w:rsidRPr="005171FD" w:rsidRDefault="001C19F1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držbou (lat.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possessio</w:t>
      </w:r>
      <w:proofErr w:type="spellEnd"/>
      <w:r w:rsidR="00384C5C" w:rsidRPr="005171FD">
        <w:rPr>
          <w:color w:val="000000" w:themeColor="text1"/>
          <w:szCs w:val="20"/>
          <w:lang w:val="cs-CZ"/>
        </w:rPr>
        <w:t>) se rozumí faktické ovládání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faktické panství nad věcí právem chráněné</w:t>
      </w:r>
    </w:p>
    <w:p w:rsidR="00384C5C" w:rsidRPr="005171FD" w:rsidRDefault="001C19F1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á 2 pojmové znaky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c</w:t>
      </w:r>
      <w:r w:rsidR="00384C5C" w:rsidRPr="005171FD">
        <w:rPr>
          <w:i/>
          <w:color w:val="000000" w:themeColor="text1"/>
          <w:szCs w:val="20"/>
          <w:lang w:val="cs-CZ"/>
        </w:rPr>
        <w:t xml:space="preserve">orpus </w:t>
      </w:r>
      <w:proofErr w:type="spellStart"/>
      <w:r w:rsidR="00384C5C" w:rsidRPr="005171FD">
        <w:rPr>
          <w:i/>
          <w:color w:val="000000" w:themeColor="text1"/>
          <w:szCs w:val="20"/>
          <w:lang w:val="cs-CZ"/>
        </w:rPr>
        <w:t>possessionis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– faktická možnost ovládat věc a vykonávat právo</w:t>
      </w:r>
    </w:p>
    <w:p w:rsidR="00384C5C" w:rsidRPr="005171FD" w:rsidRDefault="004C0FAD" w:rsidP="00196607">
      <w:pPr>
        <w:pStyle w:val="Odstavecseseznamem"/>
        <w:numPr>
          <w:ilvl w:val="2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 xml:space="preserve">ěc musí být ve sféře možnosti ovlivnění </w:t>
      </w:r>
      <w:r w:rsidR="004F7051" w:rsidRPr="005171FD">
        <w:rPr>
          <w:color w:val="000000"/>
          <w:szCs w:val="20"/>
          <w:lang w:val="cs-CZ"/>
        </w:rPr>
        <w:t>(byt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pracovna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schránka na dopisy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4F7051" w:rsidRPr="005171FD">
        <w:rPr>
          <w:color w:val="000000"/>
          <w:szCs w:val="20"/>
          <w:lang w:val="cs-CZ"/>
        </w:rPr>
        <w:t>chata…)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proofErr w:type="spellStart"/>
      <w:r w:rsidRPr="005171FD">
        <w:rPr>
          <w:i/>
          <w:color w:val="000000" w:themeColor="text1"/>
          <w:szCs w:val="20"/>
          <w:lang w:val="cs-CZ"/>
        </w:rPr>
        <w:t>animus</w:t>
      </w:r>
      <w:proofErr w:type="spellEnd"/>
      <w:r w:rsidRPr="005171FD">
        <w:rPr>
          <w:i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i/>
          <w:color w:val="000000" w:themeColor="text1"/>
          <w:szCs w:val="20"/>
          <w:lang w:val="cs-CZ"/>
        </w:rPr>
        <w:t>possidendi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ú</w:t>
      </w:r>
      <w:r w:rsidR="00384C5C" w:rsidRPr="005171FD">
        <w:rPr>
          <w:color w:val="000000" w:themeColor="text1"/>
          <w:szCs w:val="20"/>
          <w:lang w:val="cs-CZ"/>
        </w:rPr>
        <w:t>mysl ovládat věc pro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vykonávat právo ve svůj prospěch</w:t>
      </w:r>
    </w:p>
    <w:p w:rsidR="00384C5C" w:rsidRPr="005171FD" w:rsidRDefault="004C0FAD" w:rsidP="00196607">
      <w:pPr>
        <w:pStyle w:val="Odstavecseseznamem"/>
        <w:numPr>
          <w:ilvl w:val="2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řesvědčení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věc je moje</w:t>
      </w:r>
    </w:p>
    <w:p w:rsidR="00384C5C" w:rsidRPr="005171FD" w:rsidRDefault="001C19F1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solo animo/solo corpore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solo corpore není možná – pokud dotyčný není přesvědčen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věc je jeho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jedná se o detenci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solo animo možná je – tzv. „držba chtěním“ – např. něco ztratím (nemám faktickou možnost vykonávat právo)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pořád chci věc najít a dále užívat</w:t>
      </w:r>
    </w:p>
    <w:p w:rsidR="004515AE" w:rsidRPr="005171FD" w:rsidRDefault="004515AE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Odlišení od detence</w:t>
      </w:r>
    </w:p>
    <w:p w:rsidR="00384C5C" w:rsidRPr="005171FD" w:rsidRDefault="001C19F1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de o faktickou moc nad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ale detentor nemá úmysl nakládat s věcí jako věcí vlastní (chybí zde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animus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possidendi</w:t>
      </w:r>
      <w:proofErr w:type="spellEnd"/>
      <w:r w:rsidR="00384C5C"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1C19F1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ojí se např. s nájmem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výpůjčkou</w:t>
      </w:r>
      <w:r w:rsidR="004F7051" w:rsidRPr="005171FD">
        <w:rPr>
          <w:color w:val="000000" w:themeColor="text1"/>
          <w:szCs w:val="20"/>
          <w:lang w:val="cs-CZ"/>
        </w:rPr>
        <w:t xml:space="preserve"> </w:t>
      </w:r>
      <w:r w:rsidR="004F7051" w:rsidRPr="005171FD">
        <w:rPr>
          <w:color w:val="000000"/>
          <w:szCs w:val="20"/>
          <w:lang w:val="cs-CZ"/>
        </w:rPr>
        <w:t>(</w:t>
      </w:r>
      <w:proofErr w:type="spellStart"/>
      <w:r w:rsidR="004F7051" w:rsidRPr="005171FD">
        <w:rPr>
          <w:color w:val="000000"/>
          <w:szCs w:val="20"/>
          <w:lang w:val="cs-CZ"/>
        </w:rPr>
        <w:t>jednotl</w:t>
      </w:r>
      <w:proofErr w:type="spellEnd"/>
      <w:r w:rsidR="004F7051" w:rsidRPr="005171FD">
        <w:rPr>
          <w:color w:val="000000"/>
          <w:szCs w:val="20"/>
          <w:lang w:val="cs-CZ"/>
        </w:rPr>
        <w:t>. určená věc)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úschovou – nájemce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vypůjčitel i schovatel sice mají věc fakticky u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nicméně vědí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věc není jejich – nenakládají s ní jako s vlastní</w:t>
      </w:r>
    </w:p>
    <w:p w:rsidR="004515AE" w:rsidRPr="005171FD" w:rsidRDefault="004515AE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Podoby držby</w:t>
      </w:r>
    </w:p>
    <w:p w:rsidR="00384C5C" w:rsidRPr="005171FD" w:rsidRDefault="001C19F1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vlastnická – jako součást obsahu vlastnického práva (ten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kdo je vlastníkem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zároveň věc drží)</w:t>
      </w:r>
    </w:p>
    <w:p w:rsidR="00B215B5" w:rsidRPr="005171FD" w:rsidRDefault="001C19F1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nevlastnická – můžu mít věc u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ačkoli nejsem jejím vlastníkem </w:t>
      </w:r>
      <w:r w:rsidR="00B215B5" w:rsidRPr="005171FD">
        <w:rPr>
          <w:color w:val="000000"/>
          <w:szCs w:val="20"/>
          <w:lang w:val="cs-CZ"/>
        </w:rPr>
        <w:t>(např. najdu věc zjevně opuštěnou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např. odloženou do popelnice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a nechám si to)</w:t>
      </w:r>
    </w:p>
    <w:p w:rsidR="00384C5C" w:rsidRPr="005171FD" w:rsidRDefault="00B215B5" w:rsidP="00B215B5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věc nalezenou musím vrátit nebo odevzdat – viz nález</w:t>
      </w:r>
    </w:p>
    <w:p w:rsidR="00384C5C" w:rsidRPr="005171FD" w:rsidRDefault="00384C5C" w:rsidP="00B215B5">
      <w:pPr>
        <w:ind w:right="-1"/>
        <w:rPr>
          <w:b/>
          <w:color w:val="000000" w:themeColor="text1"/>
          <w:szCs w:val="20"/>
          <w:lang w:val="cs-CZ"/>
        </w:rPr>
      </w:pPr>
    </w:p>
    <w:p w:rsidR="00384C5C" w:rsidRPr="005171FD" w:rsidRDefault="00B215B5" w:rsidP="00B215B5">
      <w:pPr>
        <w:ind w:right="-143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/>
          <w:szCs w:val="20"/>
          <w:lang w:val="cs-CZ"/>
        </w:rPr>
        <w:t>Podmínky držby</w:t>
      </w:r>
      <w:r w:rsidR="00D218C3" w:rsidRPr="005171FD">
        <w:rPr>
          <w:b/>
          <w:color w:val="000000"/>
          <w:szCs w:val="20"/>
          <w:lang w:val="cs-CZ"/>
        </w:rPr>
        <w:t xml:space="preserve">, </w:t>
      </w:r>
      <w:r w:rsidRPr="005171FD">
        <w:rPr>
          <w:b/>
          <w:color w:val="000000"/>
          <w:szCs w:val="20"/>
          <w:lang w:val="cs-CZ"/>
        </w:rPr>
        <w:t xml:space="preserve">za kterých je držba právem chráněna </w:t>
      </w:r>
      <w:r w:rsidRPr="005171FD">
        <w:rPr>
          <w:color w:val="000000"/>
          <w:szCs w:val="20"/>
          <w:lang w:val="cs-CZ"/>
        </w:rPr>
        <w:t xml:space="preserve">(mohu </w:t>
      </w:r>
      <w:proofErr w:type="spellStart"/>
      <w:r w:rsidRPr="005171FD">
        <w:rPr>
          <w:color w:val="000000"/>
          <w:szCs w:val="20"/>
          <w:lang w:val="cs-CZ"/>
        </w:rPr>
        <w:t>vindikovat</w:t>
      </w:r>
      <w:proofErr w:type="spellEnd"/>
      <w:r w:rsidRPr="005171FD">
        <w:rPr>
          <w:color w:val="000000"/>
          <w:szCs w:val="20"/>
          <w:lang w:val="cs-CZ"/>
        </w:rPr>
        <w:t xml:space="preserve"> věc atd.)</w:t>
      </w:r>
      <w:r w:rsidRPr="005171FD">
        <w:rPr>
          <w:b/>
          <w:color w:val="000000"/>
          <w:szCs w:val="20"/>
          <w:lang w:val="cs-CZ"/>
        </w:rPr>
        <w:t xml:space="preserve"> – tzv. kvalifikovaná držba</w:t>
      </w:r>
      <w:r w:rsidR="00D218C3" w:rsidRPr="005171FD">
        <w:rPr>
          <w:b/>
          <w:color w:val="000000"/>
          <w:szCs w:val="20"/>
          <w:lang w:val="cs-CZ"/>
        </w:rPr>
        <w:t xml:space="preserve">, </w:t>
      </w:r>
      <w:r w:rsidRPr="005171FD">
        <w:rPr>
          <w:b/>
          <w:color w:val="000000"/>
          <w:szCs w:val="20"/>
          <w:lang w:val="cs-CZ"/>
        </w:rPr>
        <w:t>ta musí být:</w:t>
      </w:r>
    </w:p>
    <w:p w:rsidR="00384C5C" w:rsidRPr="005171FD" w:rsidRDefault="004C0FAD" w:rsidP="005F0042">
      <w:pPr>
        <w:pStyle w:val="Odstavecseseznamem"/>
        <w:numPr>
          <w:ilvl w:val="0"/>
          <w:numId w:val="28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ř</w:t>
      </w:r>
      <w:r w:rsidR="00384C5C" w:rsidRPr="005171FD">
        <w:rPr>
          <w:b/>
          <w:color w:val="000000" w:themeColor="text1"/>
          <w:szCs w:val="20"/>
          <w:lang w:val="cs-CZ"/>
        </w:rPr>
        <w:t>ádná držba</w:t>
      </w:r>
      <w:r w:rsidR="00384C5C" w:rsidRPr="005171FD">
        <w:rPr>
          <w:color w:val="000000" w:themeColor="text1"/>
          <w:szCs w:val="20"/>
          <w:lang w:val="cs-CZ"/>
        </w:rPr>
        <w:t xml:space="preserve"> (§</w:t>
      </w:r>
      <w:r w:rsidR="001C19F1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 xml:space="preserve">991) – musí se zakládat na platném právním titulu </w:t>
      </w:r>
    </w:p>
    <w:p w:rsidR="00384C5C" w:rsidRPr="005171FD" w:rsidRDefault="00384C5C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tj. uchopení</w:t>
      </w:r>
      <w:r w:rsidR="00B215B5" w:rsidRPr="005171FD">
        <w:rPr>
          <w:color w:val="000000" w:themeColor="text1"/>
          <w:szCs w:val="20"/>
          <w:lang w:val="cs-CZ"/>
        </w:rPr>
        <w:t xml:space="preserve"> věci ničí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převod nebo přechod – viz dále a také konstitutivní rozhodnutí soudního orgánu (např. rozhodnutí o zrušení podílového vlastnictví a jeho vypořádání)</w:t>
      </w:r>
    </w:p>
    <w:p w:rsidR="00384C5C" w:rsidRPr="005171FD" w:rsidRDefault="001C19F1" w:rsidP="00196607">
      <w:pPr>
        <w:pStyle w:val="Odstavecseseznamem"/>
        <w:numPr>
          <w:ilvl w:val="2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ozor: jako příklad soudního rozhodnutí neuvádět dědické řízení – rozhodnutí je pouze deklaratorní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ozn.</w:t>
      </w:r>
      <w:r w:rsidR="000A0C5A" w:rsidRPr="005171FD">
        <w:rPr>
          <w:color w:val="000000" w:themeColor="text1"/>
          <w:szCs w:val="20"/>
          <w:lang w:val="cs-CZ"/>
        </w:rPr>
        <w:t xml:space="preserve">: starý </w:t>
      </w:r>
      <w:r w:rsidR="009F34AF" w:rsidRPr="005171FD">
        <w:rPr>
          <w:color w:val="000000" w:themeColor="text1"/>
          <w:szCs w:val="20"/>
          <w:lang w:val="cs-CZ"/>
        </w:rPr>
        <w:t>OZ</w:t>
      </w:r>
      <w:r w:rsidR="00384C5C" w:rsidRPr="005171FD">
        <w:rPr>
          <w:color w:val="000000" w:themeColor="text1"/>
          <w:szCs w:val="20"/>
          <w:lang w:val="cs-CZ"/>
        </w:rPr>
        <w:t xml:space="preserve"> operoval s pojme</w:t>
      </w:r>
      <w:r w:rsidR="009F34AF" w:rsidRPr="005171FD">
        <w:rPr>
          <w:color w:val="000000" w:themeColor="text1"/>
          <w:szCs w:val="20"/>
          <w:lang w:val="cs-CZ"/>
        </w:rPr>
        <w:t>m oprávněná držba – je to totéž</w:t>
      </w:r>
    </w:p>
    <w:p w:rsidR="00384C5C" w:rsidRPr="005171FD" w:rsidRDefault="004C0FAD" w:rsidP="005F0042">
      <w:pPr>
        <w:pStyle w:val="Odstavecseseznamem"/>
        <w:numPr>
          <w:ilvl w:val="0"/>
          <w:numId w:val="28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octivá držba</w:t>
      </w:r>
      <w:r w:rsidR="00384C5C" w:rsidRPr="005171FD">
        <w:rPr>
          <w:color w:val="000000" w:themeColor="text1"/>
          <w:szCs w:val="20"/>
          <w:lang w:val="cs-CZ"/>
        </w:rPr>
        <w:t xml:space="preserve"> (§</w:t>
      </w:r>
      <w:r w:rsidR="001C19F1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992) – přesvědčení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věc je opravdu moje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e rozhodující vnitřní stav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je třeba dovozovat přesvědčení z vnějších projevů</w:t>
      </w:r>
    </w:p>
    <w:p w:rsidR="00384C5C" w:rsidRPr="005171FD" w:rsidRDefault="004C0FAD" w:rsidP="005F0042">
      <w:pPr>
        <w:pStyle w:val="Odstavecseseznamem"/>
        <w:numPr>
          <w:ilvl w:val="0"/>
          <w:numId w:val="28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ravá držba</w:t>
      </w:r>
      <w:r w:rsidR="00384C5C" w:rsidRPr="005171FD">
        <w:rPr>
          <w:color w:val="000000" w:themeColor="text1"/>
          <w:szCs w:val="20"/>
          <w:lang w:val="cs-CZ"/>
        </w:rPr>
        <w:t xml:space="preserve"> (§</w:t>
      </w:r>
      <w:r w:rsidR="001C19F1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993) – „férovým“ způsobem získaná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a pravou držbu se nepovažuje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se někdo vetřel v držbu svémocně (např. ji ukradl)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potajmu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lstí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se snaží z výprosy učinit trvalý stav</w:t>
      </w:r>
    </w:p>
    <w:p w:rsidR="00384C5C" w:rsidRPr="005171FD" w:rsidRDefault="001C19F1" w:rsidP="00196607">
      <w:pPr>
        <w:pStyle w:val="Odstavecseseznamem"/>
        <w:numPr>
          <w:ilvl w:val="2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 xml:space="preserve">ozn. </w:t>
      </w:r>
      <w:r w:rsidR="00384C5C" w:rsidRPr="005171FD">
        <w:rPr>
          <w:i/>
          <w:color w:val="000000" w:themeColor="text1"/>
          <w:szCs w:val="20"/>
          <w:lang w:val="cs-CZ"/>
        </w:rPr>
        <w:t>výprosa</w:t>
      </w:r>
      <w:r w:rsidR="00384C5C" w:rsidRPr="005171FD">
        <w:rPr>
          <w:color w:val="000000" w:themeColor="text1"/>
          <w:szCs w:val="20"/>
          <w:lang w:val="cs-CZ"/>
        </w:rPr>
        <w:t xml:space="preserve"> – </w:t>
      </w:r>
      <w:r w:rsidR="00B215B5" w:rsidRPr="005171FD">
        <w:rPr>
          <w:color w:val="000000"/>
          <w:szCs w:val="20"/>
          <w:lang w:val="cs-CZ"/>
        </w:rPr>
        <w:t>stav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kdy si někdo něco půjčí a vlastník to může kdykoli požadovat</w:t>
      </w:r>
      <w:r w:rsidR="00384C5C" w:rsidRPr="005171FD">
        <w:rPr>
          <w:color w:val="000000" w:themeColor="text1"/>
          <w:szCs w:val="20"/>
          <w:lang w:val="cs-CZ"/>
        </w:rPr>
        <w:t xml:space="preserve"> zpět</w:t>
      </w:r>
    </w:p>
    <w:p w:rsidR="00384C5C" w:rsidRPr="005171FD" w:rsidRDefault="001C19F1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odle 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994 platí vyvratitelná domněnka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každá držba je řádná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poctivá a pravá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5B5" w:rsidRPr="005171FD">
        <w:rPr>
          <w:color w:val="000000" w:themeColor="text1"/>
          <w:szCs w:val="20"/>
          <w:lang w:val="cs-CZ"/>
        </w:rPr>
        <w:t>tzn. kvalifikovaná a tudíž právem chráněná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někdo držitele žaluje na vydání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domněnka </w:t>
      </w:r>
      <w:r w:rsidR="00B215B5" w:rsidRPr="005171FD">
        <w:rPr>
          <w:color w:val="000000" w:themeColor="text1"/>
          <w:szCs w:val="20"/>
          <w:lang w:val="cs-CZ"/>
        </w:rPr>
        <w:t xml:space="preserve">poctivosti </w:t>
      </w:r>
      <w:r w:rsidR="00384C5C" w:rsidRPr="005171FD">
        <w:rPr>
          <w:color w:val="000000" w:themeColor="text1"/>
          <w:szCs w:val="20"/>
          <w:lang w:val="cs-CZ"/>
        </w:rPr>
        <w:t>se vyvrací doručením žaloby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 to za předpokladu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jí bude vyhověno</w:t>
      </w:r>
      <w:r w:rsidR="00B215B5" w:rsidRPr="005171FD">
        <w:rPr>
          <w:color w:val="000000" w:themeColor="text1"/>
          <w:szCs w:val="20"/>
          <w:lang w:val="cs-CZ"/>
        </w:rPr>
        <w:t xml:space="preserve"> (jde vlastně o vydržení – zda totiž do dne doručení žaloby stačila doběhnout vydržecí lhůta či ne)</w:t>
      </w:r>
    </w:p>
    <w:p w:rsidR="00384C5C" w:rsidRPr="005171FD" w:rsidRDefault="001C19F1" w:rsidP="00196607">
      <w:pPr>
        <w:pStyle w:val="Odstavecseseznamem"/>
        <w:numPr>
          <w:ilvl w:val="1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ozn. z důvodové zprávy: Pokud jde 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není mezi řádným a poctivým držitelem rozdíl. Pokud však vyjde najevo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držba řádná není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 nutné rozlišovat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zda byl držitel poctivý (tj. v dobré víře)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anebo 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 důvodu určení rozsahu povinností při vypořádání vlastn</w:t>
      </w:r>
      <w:r w:rsidRPr="005171FD">
        <w:rPr>
          <w:color w:val="000000" w:themeColor="text1"/>
          <w:szCs w:val="20"/>
          <w:lang w:val="cs-CZ"/>
        </w:rPr>
        <w:t>íka a držitele (viz otázka 3B).</w:t>
      </w:r>
    </w:p>
    <w:p w:rsidR="00B215B5" w:rsidRPr="005171FD" w:rsidRDefault="00B215B5" w:rsidP="00B215B5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 starém OZ se místo pojmu kvalifikovaná držba užívalo pojmu oprávněná držba</w:t>
      </w:r>
    </w:p>
    <w:p w:rsidR="001C19F1" w:rsidRPr="005171FD" w:rsidRDefault="001C19F1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Smysl a účel držby</w:t>
      </w:r>
    </w:p>
    <w:p w:rsidR="00384C5C" w:rsidRPr="005171FD" w:rsidRDefault="001C19F1" w:rsidP="00196607">
      <w:pPr>
        <w:pStyle w:val="Odstavecseseznamem"/>
        <w:numPr>
          <w:ilvl w:val="0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myslem držby je především ochrana faktického stavu – ochrana držitele</w:t>
      </w:r>
    </w:p>
    <w:p w:rsidR="00384C5C" w:rsidRPr="005171FD" w:rsidRDefault="001C19F1" w:rsidP="00196607">
      <w:pPr>
        <w:pStyle w:val="Odstavecseseznamem"/>
        <w:numPr>
          <w:ilvl w:val="1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elze se svépomocně zmocnit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kterou má držitel u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ačkoli je dotyčný </w:t>
      </w:r>
      <w:r w:rsidR="00B215B5" w:rsidRPr="005171FD">
        <w:rPr>
          <w:color w:val="000000" w:themeColor="text1"/>
          <w:szCs w:val="20"/>
          <w:lang w:val="cs-CZ"/>
        </w:rPr>
        <w:t xml:space="preserve">zmocnitel </w:t>
      </w:r>
      <w:r w:rsidR="00384C5C" w:rsidRPr="005171FD">
        <w:rPr>
          <w:color w:val="000000" w:themeColor="text1"/>
          <w:szCs w:val="20"/>
          <w:lang w:val="cs-CZ"/>
        </w:rPr>
        <w:t>vlastníkem</w:t>
      </w:r>
    </w:p>
    <w:p w:rsidR="00384C5C" w:rsidRPr="005171FD" w:rsidRDefault="001C19F1" w:rsidP="00196607">
      <w:pPr>
        <w:pStyle w:val="Odstavecseseznamem"/>
        <w:numPr>
          <w:ilvl w:val="1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</w:t>
      </w:r>
      <w:r w:rsidR="00384C5C" w:rsidRPr="005171FD">
        <w:rPr>
          <w:color w:val="000000" w:themeColor="text1"/>
          <w:szCs w:val="20"/>
          <w:lang w:val="cs-CZ"/>
        </w:rPr>
        <w:t xml:space="preserve"> musí postupovat soudní cestou</w:t>
      </w:r>
      <w:r w:rsidRPr="005171FD">
        <w:rPr>
          <w:color w:val="000000" w:themeColor="text1"/>
          <w:szCs w:val="20"/>
          <w:lang w:val="cs-CZ"/>
        </w:rPr>
        <w:t xml:space="preserve"> –</w:t>
      </w:r>
      <w:r w:rsidR="00384C5C" w:rsidRPr="005171FD">
        <w:rPr>
          <w:color w:val="000000" w:themeColor="text1"/>
          <w:szCs w:val="20"/>
          <w:lang w:val="cs-CZ"/>
        </w:rPr>
        <w:t xml:space="preserve"> tj. žalobou na vydání věci.</w:t>
      </w:r>
    </w:p>
    <w:p w:rsidR="00384C5C" w:rsidRPr="005171FD" w:rsidRDefault="001C19F1" w:rsidP="00196607">
      <w:pPr>
        <w:pStyle w:val="Odstavecseseznamem"/>
        <w:numPr>
          <w:ilvl w:val="0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ransformace faktického ovládání věci na právní stav pomocí institutu vydržení</w:t>
      </w:r>
    </w:p>
    <w:p w:rsidR="00384C5C" w:rsidRPr="005171FD" w:rsidRDefault="001C19F1" w:rsidP="00196607">
      <w:pPr>
        <w:pStyle w:val="Odstavecseseznamem"/>
        <w:numPr>
          <w:ilvl w:val="1"/>
          <w:numId w:val="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</w:t>
      </w:r>
      <w:r w:rsidR="00384C5C" w:rsidRPr="005171FD">
        <w:rPr>
          <w:color w:val="000000" w:themeColor="text1"/>
          <w:szCs w:val="20"/>
          <w:lang w:val="cs-CZ"/>
        </w:rPr>
        <w:t xml:space="preserve">okud někdo v dobré víře </w:t>
      </w:r>
      <w:r w:rsidR="00B215B5" w:rsidRPr="005171FD">
        <w:rPr>
          <w:color w:val="000000" w:themeColor="text1"/>
          <w:szCs w:val="20"/>
          <w:lang w:val="cs-CZ"/>
        </w:rPr>
        <w:t xml:space="preserve">(poctivě) </w:t>
      </w:r>
      <w:r w:rsidR="00384C5C" w:rsidRPr="005171FD">
        <w:rPr>
          <w:color w:val="000000" w:themeColor="text1"/>
          <w:szCs w:val="20"/>
          <w:lang w:val="cs-CZ"/>
        </w:rPr>
        <w:t>nakládá s 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jako s vlastní v přesv</w:t>
      </w:r>
      <w:r w:rsidR="00B215B5" w:rsidRPr="005171FD">
        <w:rPr>
          <w:color w:val="000000" w:themeColor="text1"/>
          <w:szCs w:val="20"/>
          <w:lang w:val="cs-CZ"/>
        </w:rPr>
        <w:t>ědčení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5B5" w:rsidRPr="005171FD">
        <w:rPr>
          <w:color w:val="000000" w:themeColor="text1"/>
          <w:szCs w:val="20"/>
          <w:lang w:val="cs-CZ"/>
        </w:rPr>
        <w:t xml:space="preserve">že je jejím vlastníkem </w:t>
      </w:r>
      <w:r w:rsidR="00B215B5" w:rsidRPr="005171FD">
        <w:rPr>
          <w:color w:val="000000"/>
          <w:szCs w:val="20"/>
          <w:lang w:val="cs-CZ"/>
        </w:rPr>
        <w:t>+ nabyl držbu řádně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+ pokud se držba zakládala na právním důvodu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měl být takový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na základě kterého se jinak nabývá vlastnické právo (smlouva např. kupní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dědění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odkaz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anebo např. uchopení věci ničí) – a nenabyl vlastnictví jen proto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že důvod trpěl nějakou vadou</w:t>
      </w:r>
      <w:r w:rsidR="00131EE2" w:rsidRPr="005171FD">
        <w:rPr>
          <w:color w:val="000000"/>
          <w:szCs w:val="20"/>
          <w:lang w:val="cs-CZ"/>
        </w:rPr>
        <w:t xml:space="preserve"> →</w:t>
      </w:r>
      <w:r w:rsidR="00B215B5" w:rsidRPr="005171FD">
        <w:rPr>
          <w:color w:val="000000"/>
          <w:szCs w:val="20"/>
          <w:lang w:val="cs-CZ"/>
        </w:rPr>
        <w:t xml:space="preserve"> </w:t>
      </w:r>
      <w:r w:rsidR="00B215B5" w:rsidRPr="005171FD">
        <w:rPr>
          <w:color w:val="000000" w:themeColor="text1"/>
          <w:szCs w:val="20"/>
          <w:lang w:val="cs-CZ"/>
        </w:rPr>
        <w:t>po uplynutí určité doby se jejím vlastníkem skutečně stává</w:t>
      </w:r>
    </w:p>
    <w:p w:rsidR="00384C5C" w:rsidRPr="005171FD" w:rsidRDefault="00384C5C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Předmět držby</w:t>
      </w:r>
    </w:p>
    <w:p w:rsidR="00384C5C" w:rsidRPr="005171FD" w:rsidRDefault="00B215B5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starý OZ</w:t>
      </w:r>
      <w:r w:rsidR="00384C5C" w:rsidRPr="005171FD">
        <w:rPr>
          <w:color w:val="000000" w:themeColor="text1"/>
          <w:szCs w:val="20"/>
          <w:lang w:val="cs-CZ"/>
        </w:rPr>
        <w:t xml:space="preserve"> obsahoval dva typy držby – držbu věci a držbu práva</w:t>
      </w:r>
    </w:p>
    <w:p w:rsidR="00384C5C" w:rsidRPr="005171FD" w:rsidRDefault="00B215B5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</w:t>
      </w:r>
      <w:r w:rsidR="00384C5C" w:rsidRPr="005171FD">
        <w:rPr>
          <w:color w:val="000000" w:themeColor="text1"/>
          <w:szCs w:val="20"/>
          <w:lang w:val="cs-CZ"/>
        </w:rPr>
        <w:t xml:space="preserve"> 89/2012 Sb. definuje věc v právním smyslu jinak </w:t>
      </w:r>
      <w:r w:rsidR="001C19F1"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§</w:t>
      </w:r>
      <w:r w:rsidR="001C19F1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489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„Věc v právním smyslu je vše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rozdílné od osoby a</w:t>
      </w:r>
      <w:r w:rsidR="001C19F1" w:rsidRPr="005171FD">
        <w:rPr>
          <w:color w:val="000000" w:themeColor="text1"/>
          <w:szCs w:val="20"/>
          <w:lang w:val="cs-CZ"/>
        </w:rPr>
        <w:t xml:space="preserve"> slouží potřebě lidí“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1C19F1" w:rsidRPr="005171FD">
        <w:rPr>
          <w:color w:val="000000" w:themeColor="text1"/>
          <w:szCs w:val="20"/>
          <w:lang w:val="cs-CZ"/>
        </w:rPr>
        <w:t xml:space="preserve"> v</w:t>
      </w:r>
      <w:r w:rsidRPr="005171FD">
        <w:rPr>
          <w:color w:val="000000" w:themeColor="text1"/>
          <w:szCs w:val="20"/>
          <w:lang w:val="cs-CZ"/>
        </w:rPr>
        <w:t>ěcí v právním smyslu jsou nejen věci hmotné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i nehmotné (např. přírodní síly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práva apod.)</w:t>
      </w:r>
    </w:p>
    <w:p w:rsidR="00384C5C" w:rsidRPr="005171FD" w:rsidRDefault="001C19F1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ředmětem držby je tedy majetkové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které musí mít 2 vlastnosti</w:t>
      </w:r>
      <w:r w:rsidRPr="005171FD">
        <w:rPr>
          <w:color w:val="000000" w:themeColor="text1"/>
          <w:szCs w:val="20"/>
          <w:lang w:val="cs-CZ"/>
        </w:rPr>
        <w:t>:</w:t>
      </w:r>
    </w:p>
    <w:p w:rsidR="00384C5C" w:rsidRPr="005171FD" w:rsidRDefault="00384C5C" w:rsidP="005F0042">
      <w:pPr>
        <w:pStyle w:val="Odstavecseseznamem"/>
        <w:numPr>
          <w:ilvl w:val="1"/>
          <w:numId w:val="27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Musí být převoditelné</w:t>
      </w:r>
      <w:r w:rsidRPr="005171FD">
        <w:rPr>
          <w:color w:val="000000" w:themeColor="text1"/>
          <w:szCs w:val="20"/>
          <w:lang w:val="cs-CZ"/>
        </w:rPr>
        <w:t xml:space="preserve"> – může ho mít kdokoli a na kohokoli ho lze převést</w:t>
      </w:r>
    </w:p>
    <w:p w:rsidR="00384C5C" w:rsidRPr="005171FD" w:rsidRDefault="00384C5C" w:rsidP="005F0042">
      <w:pPr>
        <w:pStyle w:val="Odstavecseseznamem"/>
        <w:numPr>
          <w:ilvl w:val="1"/>
          <w:numId w:val="27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Musí připouštět trvalý nebo opakovaný výkon</w:t>
      </w:r>
      <w:r w:rsidRPr="005171FD">
        <w:rPr>
          <w:color w:val="000000" w:themeColor="text1"/>
          <w:szCs w:val="20"/>
          <w:lang w:val="cs-CZ"/>
        </w:rPr>
        <w:t xml:space="preserve"> – trvalý výkon připouští právo vlastnické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opakovaný výkon připouští služebnost</w:t>
      </w:r>
    </w:p>
    <w:p w:rsidR="00384C5C" w:rsidRPr="005171FD" w:rsidRDefault="001C19F1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ředmětem držby nemohou být osobní práva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988 odst.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2)</w:t>
      </w:r>
    </w:p>
    <w:p w:rsidR="00384C5C" w:rsidRPr="005171FD" w:rsidRDefault="00384C5C" w:rsidP="00196607">
      <w:pPr>
        <w:pStyle w:val="Odstavecseseznamem"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Nabytí držby</w:t>
      </w:r>
    </w:p>
    <w:p w:rsidR="00384C5C" w:rsidRPr="005171FD" w:rsidRDefault="001C19F1" w:rsidP="005B2A2E">
      <w:pPr>
        <w:pStyle w:val="Odstavecseseznamem"/>
        <w:numPr>
          <w:ilvl w:val="0"/>
          <w:numId w:val="2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990 – d</w:t>
      </w:r>
      <w:r w:rsidR="00384C5C" w:rsidRPr="005171FD">
        <w:rPr>
          <w:color w:val="000000" w:themeColor="text1"/>
          <w:szCs w:val="20"/>
          <w:lang w:val="cs-CZ"/>
        </w:rPr>
        <w:t>ržbu lze nabýt jak vlastní mocí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kdo se držby ujímá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tak převodem nebo přechodem</w:t>
      </w:r>
    </w:p>
    <w:p w:rsidR="00384C5C" w:rsidRPr="005171FD" w:rsidRDefault="001C19F1" w:rsidP="005B2A2E">
      <w:pPr>
        <w:pStyle w:val="Odstavecseseznamem"/>
        <w:numPr>
          <w:ilvl w:val="0"/>
          <w:numId w:val="21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84C5C" w:rsidRPr="005171FD">
        <w:rPr>
          <w:color w:val="000000" w:themeColor="text1"/>
          <w:szCs w:val="20"/>
          <w:lang w:val="cs-CZ"/>
        </w:rPr>
        <w:t>dlišují se 2 způsoby nabytí držby</w:t>
      </w:r>
      <w:r w:rsidRPr="005171FD">
        <w:rPr>
          <w:color w:val="000000" w:themeColor="text1"/>
          <w:szCs w:val="20"/>
          <w:lang w:val="cs-CZ"/>
        </w:rPr>
        <w:t>:</w:t>
      </w:r>
    </w:p>
    <w:p w:rsidR="00384C5C" w:rsidRPr="005171FD" w:rsidRDefault="001C19F1" w:rsidP="005F0042">
      <w:pPr>
        <w:pStyle w:val="Odstavecseseznamem"/>
        <w:numPr>
          <w:ilvl w:val="1"/>
          <w:numId w:val="27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B</w:t>
      </w:r>
      <w:r w:rsidR="00384C5C" w:rsidRPr="005171FD">
        <w:rPr>
          <w:b/>
          <w:color w:val="000000" w:themeColor="text1"/>
          <w:szCs w:val="20"/>
          <w:lang w:val="cs-CZ"/>
        </w:rPr>
        <w:t>ezprostředně uchopením</w:t>
      </w:r>
      <w:r w:rsidR="00384C5C" w:rsidRPr="005171FD">
        <w:rPr>
          <w:color w:val="000000" w:themeColor="text1"/>
          <w:szCs w:val="20"/>
          <w:lang w:val="cs-CZ"/>
        </w:rPr>
        <w:t xml:space="preserve"> – jde o nabytí přímé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jedná se o ujmutí se držby svou mocí</w:t>
      </w:r>
    </w:p>
    <w:p w:rsidR="00384C5C" w:rsidRPr="005171FD" w:rsidRDefault="001C19F1" w:rsidP="005F0042">
      <w:pPr>
        <w:pStyle w:val="Odstavecseseznamem"/>
        <w:numPr>
          <w:ilvl w:val="2"/>
          <w:numId w:val="27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se nabude v tom 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 jakém byla uchopena</w:t>
      </w:r>
    </w:p>
    <w:p w:rsidR="00384C5C" w:rsidRPr="005171FD" w:rsidRDefault="001C19F1" w:rsidP="005F0042">
      <w:pPr>
        <w:pStyle w:val="Odstavecseseznamem"/>
        <w:numPr>
          <w:ilvl w:val="2"/>
          <w:numId w:val="27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pozor:</w:t>
      </w:r>
      <w:r w:rsidR="00384C5C" w:rsidRPr="005171FD">
        <w:rPr>
          <w:color w:val="000000" w:themeColor="text1"/>
          <w:szCs w:val="20"/>
          <w:lang w:val="cs-CZ"/>
        </w:rPr>
        <w:t xml:space="preserve"> nesmí být rušena držba někoho jiného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uchopením se lze ujmout držby pouze u věci ničí</w:t>
      </w:r>
    </w:p>
    <w:p w:rsidR="00384C5C" w:rsidRPr="005171FD" w:rsidRDefault="00384C5C" w:rsidP="005F0042">
      <w:pPr>
        <w:pStyle w:val="Odstavecseseznamem"/>
        <w:numPr>
          <w:ilvl w:val="1"/>
          <w:numId w:val="27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Odvozeně převodem/přechodem</w:t>
      </w:r>
    </w:p>
    <w:p w:rsidR="00384C5C" w:rsidRPr="005171FD" w:rsidRDefault="00384C5C" w:rsidP="005F0042">
      <w:pPr>
        <w:pStyle w:val="Odstavecseseznamem"/>
        <w:numPr>
          <w:ilvl w:val="2"/>
          <w:numId w:val="28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Převod</w:t>
      </w:r>
      <w:r w:rsidR="001C19F1" w:rsidRPr="005171FD">
        <w:rPr>
          <w:color w:val="000000" w:themeColor="text1"/>
          <w:szCs w:val="20"/>
          <w:lang w:val="cs-CZ"/>
        </w:rPr>
        <w:t xml:space="preserve"> – d</w:t>
      </w:r>
      <w:r w:rsidRPr="005171FD">
        <w:rPr>
          <w:color w:val="000000" w:themeColor="text1"/>
          <w:szCs w:val="20"/>
          <w:lang w:val="cs-CZ"/>
        </w:rPr>
        <w:t>řívější držitel musí mít úmysl na mě převést držbu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vyžaduje se aktivní jednání převodce. </w:t>
      </w:r>
    </w:p>
    <w:p w:rsidR="00384C5C" w:rsidRPr="005171FD" w:rsidRDefault="00384C5C" w:rsidP="005F0042">
      <w:pPr>
        <w:pStyle w:val="Odstavecseseznamem"/>
        <w:numPr>
          <w:ilvl w:val="2"/>
          <w:numId w:val="28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Přechod</w:t>
      </w:r>
      <w:r w:rsidRPr="005171FD">
        <w:rPr>
          <w:color w:val="000000" w:themeColor="text1"/>
          <w:szCs w:val="20"/>
          <w:lang w:val="cs-CZ"/>
        </w:rPr>
        <w:t xml:space="preserve"> (typicky dědění) – nevyžaduje se aktivní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držitel se držby ujme jako právní nástupce </w:t>
      </w:r>
    </w:p>
    <w:p w:rsidR="00384C5C" w:rsidRPr="005171FD" w:rsidRDefault="009F34AF" w:rsidP="005F0042">
      <w:pPr>
        <w:pStyle w:val="Odstavecseseznamem"/>
        <w:numPr>
          <w:ilvl w:val="2"/>
          <w:numId w:val="27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pozn.: d</w:t>
      </w:r>
      <w:r w:rsidR="00384C5C" w:rsidRPr="005171FD">
        <w:rPr>
          <w:color w:val="000000" w:themeColor="text1"/>
          <w:szCs w:val="20"/>
          <w:lang w:val="cs-CZ"/>
        </w:rPr>
        <w:t>ržba se nabývá v 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v jakém ji měl dosavadní držitel a v jakém ji na nového držitele převedl </w:t>
      </w:r>
      <w:r w:rsidRPr="005171FD">
        <w:rPr>
          <w:color w:val="000000" w:themeColor="text1"/>
          <w:szCs w:val="20"/>
          <w:lang w:val="cs-CZ"/>
        </w:rPr>
        <w:t>– platí zde totiž zásada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</w:t>
      </w:r>
      <w:r w:rsidRPr="005171FD">
        <w:rPr>
          <w:i/>
          <w:color w:val="000000" w:themeColor="text1"/>
          <w:szCs w:val="20"/>
          <w:lang w:val="cs-CZ"/>
        </w:rPr>
        <w:t>n</w:t>
      </w:r>
      <w:r w:rsidR="00384C5C" w:rsidRPr="005171FD">
        <w:rPr>
          <w:i/>
          <w:color w:val="000000" w:themeColor="text1"/>
          <w:szCs w:val="20"/>
          <w:lang w:val="cs-CZ"/>
        </w:rPr>
        <w:t>ikdo na jiného nemůže převést víc práv než sám má</w:t>
      </w:r>
      <w:r w:rsidR="00384C5C" w:rsidRPr="005171FD">
        <w:rPr>
          <w:color w:val="000000" w:themeColor="text1"/>
          <w:szCs w:val="20"/>
          <w:lang w:val="cs-CZ"/>
        </w:rPr>
        <w:t xml:space="preserve"> (</w:t>
      </w:r>
      <w:proofErr w:type="spellStart"/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emo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plus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iuris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ad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alium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transferre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potest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quam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ipse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color w:val="000000" w:themeColor="text1"/>
          <w:szCs w:val="20"/>
          <w:lang w:val="cs-CZ"/>
        </w:rPr>
        <w:t>habet</w:t>
      </w:r>
      <w:proofErr w:type="spellEnd"/>
      <w:r w:rsidR="00384C5C"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196607">
      <w:pPr>
        <w:pStyle w:val="Odstavecseseznamem"/>
        <w:ind w:left="2160"/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Ochrana držby</w:t>
      </w:r>
    </w:p>
    <w:p w:rsidR="00384C5C" w:rsidRPr="005171FD" w:rsidRDefault="001C19F1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1003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1008</w:t>
      </w:r>
    </w:p>
    <w:p w:rsidR="00384C5C" w:rsidRPr="005171FD" w:rsidRDefault="009F34AF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existují 2 způsoby ochrany –</w:t>
      </w:r>
      <w:r w:rsidR="00384C5C" w:rsidRPr="005171FD">
        <w:rPr>
          <w:color w:val="000000" w:themeColor="text1"/>
          <w:szCs w:val="20"/>
          <w:lang w:val="cs-CZ"/>
        </w:rPr>
        <w:t xml:space="preserve"> soudní ochrana a svépomoc</w:t>
      </w:r>
    </w:p>
    <w:p w:rsidR="00384C5C" w:rsidRPr="005171FD" w:rsidRDefault="009F34AF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1C19F1" w:rsidRPr="005171FD">
        <w:rPr>
          <w:b/>
          <w:color w:val="000000" w:themeColor="text1"/>
          <w:szCs w:val="20"/>
          <w:lang w:val="cs-CZ"/>
        </w:rPr>
        <w:t>oudní ochrana</w:t>
      </w:r>
      <w:r w:rsidR="001C19F1" w:rsidRPr="005171FD">
        <w:rPr>
          <w:color w:val="000000" w:themeColor="text1"/>
          <w:szCs w:val="20"/>
          <w:lang w:val="cs-CZ"/>
        </w:rPr>
        <w:t xml:space="preserve"> – §§ 1003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1005 + §1007</w:t>
      </w:r>
    </w:p>
    <w:p w:rsidR="00384C5C" w:rsidRPr="005171FD" w:rsidRDefault="009F34AF" w:rsidP="005F0042">
      <w:pPr>
        <w:pStyle w:val="Odstavecseseznamem"/>
        <w:numPr>
          <w:ilvl w:val="1"/>
          <w:numId w:val="27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</w:t>
      </w:r>
      <w:r w:rsidR="00384C5C" w:rsidRPr="005171FD">
        <w:rPr>
          <w:color w:val="000000" w:themeColor="text1"/>
          <w:szCs w:val="20"/>
          <w:lang w:val="cs-CZ"/>
        </w:rPr>
        <w:t>ze se domáhat zdržení se rušení držby a uvedení v předešlý stav (důvodová zpráva mluví o zadržovacím a odstraňovacím nároku)</w:t>
      </w:r>
    </w:p>
    <w:p w:rsidR="00384C5C" w:rsidRPr="005171FD" w:rsidRDefault="009F34AF" w:rsidP="005F0042">
      <w:pPr>
        <w:pStyle w:val="Odstavecseseznamem"/>
        <w:numPr>
          <w:ilvl w:val="1"/>
          <w:numId w:val="27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 xml:space="preserve">odle </w:t>
      </w:r>
      <w:r w:rsidRPr="005171FD">
        <w:rPr>
          <w:color w:val="000000" w:themeColor="text1"/>
          <w:szCs w:val="20"/>
          <w:lang w:val="cs-CZ"/>
        </w:rPr>
        <w:t xml:space="preserve">starého OZ </w:t>
      </w:r>
      <w:r w:rsidR="00384C5C" w:rsidRPr="005171FD">
        <w:rPr>
          <w:color w:val="000000" w:themeColor="text1"/>
          <w:szCs w:val="20"/>
          <w:lang w:val="cs-CZ"/>
        </w:rPr>
        <w:t>ochranu poskytovaly obecní úřady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podle </w:t>
      </w:r>
      <w:r w:rsidRPr="005171FD">
        <w:rPr>
          <w:color w:val="000000" w:themeColor="text1"/>
          <w:szCs w:val="20"/>
          <w:lang w:val="cs-CZ"/>
        </w:rPr>
        <w:t>NOZ</w:t>
      </w:r>
      <w:r w:rsidR="00384C5C" w:rsidRPr="005171FD">
        <w:rPr>
          <w:color w:val="000000" w:themeColor="text1"/>
          <w:szCs w:val="20"/>
          <w:lang w:val="cs-CZ"/>
        </w:rPr>
        <w:t xml:space="preserve"> bude nově rozhodovat soud</w:t>
      </w:r>
    </w:p>
    <w:p w:rsidR="00384C5C" w:rsidRPr="005171FD" w:rsidRDefault="009F34AF" w:rsidP="005F0042">
      <w:pPr>
        <w:pStyle w:val="Odstavecseseznamem"/>
        <w:numPr>
          <w:ilvl w:val="1"/>
          <w:numId w:val="276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84C5C" w:rsidRPr="005171FD">
        <w:rPr>
          <w:color w:val="000000" w:themeColor="text1"/>
          <w:szCs w:val="20"/>
          <w:lang w:val="cs-CZ"/>
        </w:rPr>
        <w:t>mezení držitele podávajícího žalobu</w:t>
      </w:r>
    </w:p>
    <w:p w:rsidR="00384C5C" w:rsidRPr="005171FD" w:rsidRDefault="009F34AF" w:rsidP="005F0042">
      <w:pPr>
        <w:pStyle w:val="Odstavecseseznamem"/>
        <w:numPr>
          <w:ilvl w:val="2"/>
          <w:numId w:val="27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1004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1005 – jde-li o rušení práva týkajícího se nemovitosti (někdo jinému zastaví pozemek)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podle zásady vigilantibus iura držitel musí uplatnit námitky ve správním řízení rozhodujícím o povolené stav</w:t>
      </w:r>
      <w:r w:rsidR="00B215B5" w:rsidRPr="005171FD">
        <w:rPr>
          <w:color w:val="000000" w:themeColor="text1"/>
          <w:szCs w:val="20"/>
          <w:lang w:val="cs-CZ"/>
        </w:rPr>
        <w:t>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5B5" w:rsidRPr="005171FD">
        <w:rPr>
          <w:color w:val="000000" w:themeColor="text1"/>
          <w:szCs w:val="20"/>
          <w:lang w:val="cs-CZ"/>
        </w:rPr>
        <w:t>jinak na žalobu ztrácí právo</w:t>
      </w:r>
    </w:p>
    <w:p w:rsidR="00384C5C" w:rsidRPr="005171FD" w:rsidRDefault="00384C5C" w:rsidP="005F0042">
      <w:pPr>
        <w:pStyle w:val="Odstavecseseznamem"/>
        <w:numPr>
          <w:ilvl w:val="2"/>
          <w:numId w:val="27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 xml:space="preserve"> 1008 – p</w:t>
      </w:r>
      <w:r w:rsidRPr="005171FD">
        <w:rPr>
          <w:color w:val="000000" w:themeColor="text1"/>
          <w:szCs w:val="20"/>
          <w:lang w:val="cs-CZ"/>
        </w:rPr>
        <w:t>rekluzivní lhůty – držitel musí žalovat do 6 týdnů 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se dozvěděl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mu někdo do držby zasáhl (subjektivní lhůta) a do roka 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k rušení došlo (objektivní lhůta)</w:t>
      </w:r>
    </w:p>
    <w:p w:rsidR="00384C5C" w:rsidRPr="005171FD" w:rsidRDefault="009F34AF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vépomoc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1006</w:t>
      </w:r>
    </w:p>
    <w:p w:rsidR="00384C5C" w:rsidRPr="005171FD" w:rsidRDefault="00384C5C" w:rsidP="005B2A2E">
      <w:pPr>
        <w:pStyle w:val="Odstavecseseznamem"/>
        <w:numPr>
          <w:ilvl w:val="1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„Držitel se smí svémocnému rušení držby vzepřít a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jež mu byla odňata při rušebním činu znovu zmocnit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nepřekročí-li přitom meze nutné obrany.“</w:t>
      </w:r>
    </w:p>
    <w:p w:rsidR="001C19F1" w:rsidRPr="005171FD" w:rsidRDefault="001C19F1" w:rsidP="005F0042">
      <w:pPr>
        <w:pStyle w:val="Odstavecseseznamem"/>
        <w:numPr>
          <w:ilvl w:val="2"/>
          <w:numId w:val="27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lang w:val="cs-CZ"/>
        </w:rPr>
        <w:t xml:space="preserve">podmínkami nutné obrany dle § 29 TZ jsou: </w:t>
      </w:r>
      <w:r w:rsidRPr="005171FD">
        <w:rPr>
          <w:b/>
          <w:color w:val="000000" w:themeColor="text1"/>
          <w:lang w:val="cs-CZ"/>
        </w:rPr>
        <w:t>a)</w:t>
      </w:r>
      <w:r w:rsidRPr="005171FD">
        <w:rPr>
          <w:color w:val="000000" w:themeColor="text1"/>
          <w:lang w:val="cs-CZ"/>
        </w:rPr>
        <w:t xml:space="preserve"> útok ohrožuje společenské vztahy a zájmy chráněné TZ – život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zdraví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majetek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b/>
          <w:color w:val="000000" w:themeColor="text1"/>
          <w:lang w:val="cs-CZ"/>
        </w:rPr>
        <w:t>b)</w:t>
      </w:r>
      <w:r w:rsidRPr="005171FD">
        <w:rPr>
          <w:color w:val="000000" w:themeColor="text1"/>
          <w:lang w:val="cs-CZ"/>
        </w:rPr>
        <w:t xml:space="preserve"> útok přímo hrozí nebo trvá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b/>
          <w:color w:val="000000" w:themeColor="text1"/>
          <w:lang w:val="cs-CZ"/>
        </w:rPr>
        <w:t xml:space="preserve">c) </w:t>
      </w:r>
      <w:r w:rsidRPr="005171FD">
        <w:rPr>
          <w:color w:val="000000" w:themeColor="text1"/>
          <w:lang w:val="cs-CZ"/>
        </w:rPr>
        <w:t>obrana musí být přiměřená útoku</w:t>
      </w:r>
    </w:p>
    <w:p w:rsidR="00384C5C" w:rsidRPr="005171FD" w:rsidRDefault="00384C5C" w:rsidP="005F0042">
      <w:pPr>
        <w:pStyle w:val="Odstavecseseznamem"/>
        <w:numPr>
          <w:ilvl w:val="2"/>
          <w:numId w:val="27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Důvodová zpráva: Protože jde o přímý útok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svépomoc není omezena podmínkou pozdního zásahu orgánů veřejné moci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Zánik držby</w:t>
      </w:r>
    </w:p>
    <w:p w:rsidR="00384C5C" w:rsidRPr="005171FD" w:rsidRDefault="00384C5C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1009 </w:t>
      </w:r>
    </w:p>
    <w:p w:rsidR="00384C5C" w:rsidRPr="005171FD" w:rsidRDefault="001C19F1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zaniká</w:t>
      </w:r>
      <w:r w:rsidRPr="005171FD">
        <w:rPr>
          <w:color w:val="000000" w:themeColor="text1"/>
          <w:szCs w:val="20"/>
          <w:lang w:val="cs-CZ"/>
        </w:rPr>
        <w:t>:</w:t>
      </w:r>
    </w:p>
    <w:p w:rsidR="00384C5C" w:rsidRPr="005171FD" w:rsidRDefault="00384C5C" w:rsidP="005F0042">
      <w:pPr>
        <w:pStyle w:val="Odstavecseseznamem"/>
        <w:numPr>
          <w:ilvl w:val="1"/>
          <w:numId w:val="27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vzdáním se držby</w:t>
      </w:r>
    </w:p>
    <w:p w:rsidR="00384C5C" w:rsidRPr="005171FD" w:rsidRDefault="00B215B5" w:rsidP="005F0042">
      <w:pPr>
        <w:pStyle w:val="Odstavecseseznamem"/>
        <w:numPr>
          <w:ilvl w:val="1"/>
          <w:numId w:val="27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trvalou ztrátou možnosti </w:t>
      </w:r>
      <w:r w:rsidR="00384C5C" w:rsidRPr="005171FD">
        <w:rPr>
          <w:color w:val="000000" w:themeColor="text1"/>
          <w:szCs w:val="20"/>
          <w:lang w:val="cs-CZ"/>
        </w:rPr>
        <w:t>vykonávat obsah práva</w:t>
      </w:r>
    </w:p>
    <w:p w:rsidR="00384C5C" w:rsidRPr="005171FD" w:rsidRDefault="00384C5C" w:rsidP="005F0042">
      <w:pPr>
        <w:pStyle w:val="Odstavecseseznamem"/>
        <w:numPr>
          <w:ilvl w:val="1"/>
          <w:numId w:val="27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někdo z držby vypuzen a neuchová si ji svépomocně nebo žalobou</w:t>
      </w:r>
    </w:p>
    <w:p w:rsidR="00384C5C" w:rsidRPr="005171FD" w:rsidRDefault="001C19F1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ržba nezaniká</w:t>
      </w:r>
      <w:r w:rsidRPr="005171FD">
        <w:rPr>
          <w:color w:val="000000" w:themeColor="text1"/>
          <w:szCs w:val="20"/>
          <w:lang w:val="cs-CZ"/>
        </w:rPr>
        <w:t>:</w:t>
      </w:r>
    </w:p>
    <w:p w:rsidR="00384C5C" w:rsidRPr="005171FD" w:rsidRDefault="001C19F1" w:rsidP="005F0042">
      <w:pPr>
        <w:pStyle w:val="Odstavecseseznamem"/>
        <w:numPr>
          <w:ilvl w:val="1"/>
          <w:numId w:val="27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jde o přerušení výkonu držby („nevykonává-li držitel držbu“)</w:t>
      </w:r>
      <w:r w:rsidR="00B215B5" w:rsidRPr="005171FD">
        <w:rPr>
          <w:color w:val="000000" w:themeColor="text1"/>
          <w:szCs w:val="20"/>
          <w:lang w:val="cs-CZ"/>
        </w:rPr>
        <w:t xml:space="preserve"> – </w:t>
      </w:r>
      <w:r w:rsidR="00B215B5" w:rsidRPr="005171FD">
        <w:rPr>
          <w:color w:val="000000"/>
          <w:szCs w:val="20"/>
          <w:lang w:val="cs-CZ"/>
        </w:rPr>
        <w:t>ale může ji nabýt a vydržet někdo jiný!</w:t>
      </w:r>
    </w:p>
    <w:p w:rsidR="00384C5C" w:rsidRPr="005171FD" w:rsidRDefault="001C19F1" w:rsidP="005F0042">
      <w:pPr>
        <w:pStyle w:val="Odstavecseseznamem"/>
        <w:numPr>
          <w:ilvl w:val="1"/>
          <w:numId w:val="27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ani smrt nepůsobí zánik držby (j</w:t>
      </w:r>
      <w:r w:rsidR="00384C5C" w:rsidRPr="005171FD">
        <w:rPr>
          <w:color w:val="000000" w:themeColor="text1"/>
          <w:szCs w:val="20"/>
          <w:lang w:val="cs-CZ"/>
        </w:rPr>
        <w:t>e třeba ctít zásadu právního nástupnictví)</w:t>
      </w:r>
    </w:p>
    <w:p w:rsidR="00384C5C" w:rsidRPr="00E8343F" w:rsidRDefault="00384C5C" w:rsidP="00E8343F">
      <w:pPr>
        <w:rPr>
          <w:b/>
          <w:color w:val="000000" w:themeColor="text1"/>
          <w:szCs w:val="20"/>
          <w:lang w:val="cs-CZ"/>
        </w:rPr>
      </w:pPr>
      <w:r w:rsidRPr="00E8343F">
        <w:rPr>
          <w:color w:val="000000" w:themeColor="text1"/>
          <w:szCs w:val="20"/>
          <w:lang w:val="cs-CZ"/>
        </w:rPr>
        <w:t xml:space="preserve"> 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Spoludržba</w:t>
      </w:r>
    </w:p>
    <w:p w:rsidR="00384C5C" w:rsidRPr="005171FD" w:rsidRDefault="00384C5C" w:rsidP="005B2A2E">
      <w:pPr>
        <w:pStyle w:val="Odstavecseseznamem"/>
        <w:numPr>
          <w:ilvl w:val="0"/>
          <w:numId w:val="21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1010</w:t>
      </w:r>
    </w:p>
    <w:p w:rsidR="00384C5C" w:rsidRPr="005171FD" w:rsidRDefault="001C19F1" w:rsidP="005B2A2E">
      <w:pPr>
        <w:pStyle w:val="Odstavecseseznamem"/>
        <w:numPr>
          <w:ilvl w:val="0"/>
          <w:numId w:val="21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ř</w:t>
      </w:r>
      <w:r w:rsidR="00384C5C" w:rsidRPr="005171FD">
        <w:rPr>
          <w:color w:val="000000" w:themeColor="text1"/>
          <w:szCs w:val="20"/>
          <w:lang w:val="cs-CZ"/>
        </w:rPr>
        <w:t>ídí se jak ustanoveními o držbě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tak přiměřeně ustanoveními o společných právech 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1C19F1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lastRenderedPageBreak/>
        <w:t xml:space="preserve">Zdroje: </w:t>
      </w:r>
      <w:r w:rsidR="009F34AF" w:rsidRPr="005171FD">
        <w:rPr>
          <w:i/>
          <w:color w:val="000000" w:themeColor="text1"/>
          <w:szCs w:val="20"/>
          <w:lang w:val="cs-CZ"/>
        </w:rPr>
        <w:t>z</w:t>
      </w:r>
      <w:r w:rsidR="00384C5C" w:rsidRPr="005171FD">
        <w:rPr>
          <w:i/>
          <w:color w:val="000000" w:themeColor="text1"/>
          <w:szCs w:val="20"/>
          <w:lang w:val="cs-CZ"/>
        </w:rPr>
        <w:t>ák.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zák. č. 40/1964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zák. č. 40/2009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důvodová zpráva k zák.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učebnice –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přednáška – 27. 2. 2012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přednáška – UPOL – 4. 10. 2012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komplet hmota od vyšších ročníků</w:t>
      </w:r>
    </w:p>
    <w:p w:rsidR="00384C5C" w:rsidRPr="005171FD" w:rsidRDefault="00384C5C" w:rsidP="00196607">
      <w:pPr>
        <w:tabs>
          <w:tab w:val="left" w:pos="1674"/>
        </w:tabs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Nadpis2"/>
        <w:rPr>
          <w:color w:val="000000" w:themeColor="text1"/>
        </w:rPr>
      </w:pPr>
      <w:bookmarkStart w:id="59" w:name="_Toc355467522"/>
      <w:r w:rsidRPr="005171FD">
        <w:rPr>
          <w:color w:val="000000" w:themeColor="text1"/>
        </w:rPr>
        <w:t>B</w:t>
      </w:r>
      <w:r w:rsidR="00A737B9" w:rsidRPr="005171FD">
        <w:rPr>
          <w:color w:val="000000" w:themeColor="text1"/>
        </w:rPr>
        <w:t>. 3 –</w:t>
      </w:r>
      <w:r w:rsidRPr="005171FD">
        <w:rPr>
          <w:color w:val="000000" w:themeColor="text1"/>
        </w:rPr>
        <w:t xml:space="preserve"> Vypořádání držitele a vlastníka při vydání předmětu držby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vydržení</w:t>
      </w:r>
      <w:bookmarkEnd w:id="59"/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Držba</w:t>
      </w:r>
    </w:p>
    <w:p w:rsidR="00384C5C" w:rsidRPr="005171FD" w:rsidRDefault="009F34AF" w:rsidP="00196607">
      <w:pPr>
        <w:pStyle w:val="Odstavecseseznamem"/>
        <w:numPr>
          <w:ilvl w:val="0"/>
          <w:numId w:val="86"/>
        </w:numPr>
        <w:contextualSpacing/>
        <w:rPr>
          <w:b/>
          <w:color w:val="000000" w:themeColor="text1"/>
          <w:szCs w:val="20"/>
          <w:lang w:val="cs-CZ"/>
        </w:rPr>
      </w:pPr>
      <w:proofErr w:type="spellStart"/>
      <w:r w:rsidRPr="005171FD">
        <w:rPr>
          <w:i/>
          <w:color w:val="000000" w:themeColor="text1"/>
          <w:szCs w:val="20"/>
          <w:lang w:val="cs-CZ"/>
        </w:rPr>
        <w:t>p</w:t>
      </w:r>
      <w:r w:rsidR="00384C5C" w:rsidRPr="005171FD">
        <w:rPr>
          <w:i/>
          <w:color w:val="000000" w:themeColor="text1"/>
          <w:szCs w:val="20"/>
          <w:lang w:val="cs-CZ"/>
        </w:rPr>
        <w:t>ossessio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– faktické ovládání věci (</w:t>
      </w:r>
      <w:r w:rsidRPr="005171FD">
        <w:rPr>
          <w:color w:val="000000" w:themeColor="text1"/>
          <w:szCs w:val="20"/>
          <w:lang w:val="cs-CZ"/>
        </w:rPr>
        <w:t xml:space="preserve">držba – viz </w:t>
      </w:r>
      <w:r w:rsidR="004C0FAD" w:rsidRPr="005171FD">
        <w:rPr>
          <w:color w:val="000000" w:themeColor="text1"/>
          <w:szCs w:val="20"/>
          <w:lang w:val="cs-CZ"/>
        </w:rPr>
        <w:t>p</w:t>
      </w:r>
      <w:r w:rsidRPr="005171FD">
        <w:rPr>
          <w:color w:val="000000" w:themeColor="text1"/>
          <w:szCs w:val="20"/>
          <w:lang w:val="cs-CZ"/>
        </w:rPr>
        <w:t>ředchozí otázka B. 2</w:t>
      </w:r>
      <w:r w:rsidR="00384C5C"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 xml:space="preserve">Vypořádání držitele a vlastníka při vydání věci </w:t>
      </w:r>
    </w:p>
    <w:p w:rsidR="00384C5C" w:rsidRPr="005171FD" w:rsidRDefault="00384C5C" w:rsidP="00196607">
      <w:pPr>
        <w:pStyle w:val="Odstavecseseznamem"/>
        <w:numPr>
          <w:ilvl w:val="0"/>
          <w:numId w:val="8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>§ 996</w:t>
      </w:r>
      <w:r w:rsidR="00773A2A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1001</w:t>
      </w:r>
    </w:p>
    <w:p w:rsidR="00384C5C" w:rsidRPr="005171FD" w:rsidRDefault="009F34AF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ochází k němu v situaci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kdy držitel je žádán vlastníkem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přestal vykonávat právo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aby vydal drženou věc (</w:t>
      </w:r>
      <w:proofErr w:type="gramStart"/>
      <w:r w:rsidR="00B215B5" w:rsidRPr="005171FD">
        <w:rPr>
          <w:color w:val="000000"/>
          <w:szCs w:val="20"/>
          <w:lang w:val="cs-CZ"/>
        </w:rPr>
        <w:t>přestal vykonával</w:t>
      </w:r>
      <w:proofErr w:type="gramEnd"/>
      <w:r w:rsidR="00B215B5" w:rsidRPr="005171FD">
        <w:rPr>
          <w:color w:val="000000"/>
          <w:szCs w:val="20"/>
          <w:lang w:val="cs-CZ"/>
        </w:rPr>
        <w:t xml:space="preserve"> služebnost)</w:t>
      </w:r>
    </w:p>
    <w:p w:rsidR="00384C5C" w:rsidRPr="005171FD" w:rsidRDefault="009F34AF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 xml:space="preserve">e důležité odlišit držitele poctivého od držitele nepoctivého – souvisí s rozsahem práv </w:t>
      </w:r>
    </w:p>
    <w:p w:rsidR="00384C5C" w:rsidRPr="005171FD" w:rsidRDefault="00F16D92" w:rsidP="005F0042">
      <w:pPr>
        <w:pStyle w:val="Odstavecseseznamem"/>
        <w:numPr>
          <w:ilvl w:val="0"/>
          <w:numId w:val="2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</w:t>
      </w:r>
      <w:r w:rsidR="00384C5C" w:rsidRPr="005171FD">
        <w:rPr>
          <w:i/>
          <w:color w:val="000000" w:themeColor="text1"/>
          <w:szCs w:val="20"/>
          <w:lang w:val="cs-CZ"/>
        </w:rPr>
        <w:t>octivý držitel:</w:t>
      </w:r>
      <w:r w:rsidR="00384C5C" w:rsidRPr="005171FD">
        <w:rPr>
          <w:color w:val="000000" w:themeColor="text1"/>
          <w:szCs w:val="20"/>
          <w:lang w:val="cs-CZ"/>
        </w:rPr>
        <w:t xml:space="preserve"> Má z přesvědčivého důvodu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mu náleží právo držet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992)</w:t>
      </w:r>
    </w:p>
    <w:p w:rsidR="00384C5C" w:rsidRPr="005171FD" w:rsidRDefault="00F16D92" w:rsidP="005F0042">
      <w:pPr>
        <w:pStyle w:val="Odstavecseseznamem"/>
        <w:numPr>
          <w:ilvl w:val="2"/>
          <w:numId w:val="284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>nitřní stav je sice rozhodující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ale je nutné vůli dovozovat z vnějších projevů </w:t>
      </w:r>
    </w:p>
    <w:p w:rsidR="00384C5C" w:rsidRPr="005171FD" w:rsidRDefault="00F16D92" w:rsidP="005F0042">
      <w:pPr>
        <w:pStyle w:val="Odstavecseseznamem"/>
        <w:numPr>
          <w:ilvl w:val="0"/>
          <w:numId w:val="2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nepoctivý držitel:</w:t>
      </w:r>
      <w:r w:rsidRPr="005171FD">
        <w:rPr>
          <w:color w:val="000000" w:themeColor="text1"/>
          <w:szCs w:val="20"/>
          <w:lang w:val="cs-CZ"/>
        </w:rPr>
        <w:t xml:space="preserve"> v</w:t>
      </w:r>
      <w:r w:rsidR="00384C5C" w:rsidRPr="005171FD">
        <w:rPr>
          <w:color w:val="000000" w:themeColor="text1"/>
          <w:szCs w:val="20"/>
          <w:lang w:val="cs-CZ"/>
        </w:rPr>
        <w:t>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mu musí být z okolností zřejmé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které vykonává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 nenáleží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992)</w:t>
      </w:r>
      <w:r w:rsidR="00B215B5" w:rsidRPr="005171FD">
        <w:rPr>
          <w:color w:val="000000" w:themeColor="text1"/>
          <w:szCs w:val="20"/>
          <w:lang w:val="cs-CZ"/>
        </w:rPr>
        <w:t xml:space="preserve"> – typicky zloděj</w:t>
      </w:r>
    </w:p>
    <w:p w:rsidR="00384C5C" w:rsidRPr="005171FD" w:rsidRDefault="00384C5C" w:rsidP="005F0042">
      <w:pPr>
        <w:pStyle w:val="Odstavecseseznamem"/>
        <w:numPr>
          <w:ilvl w:val="0"/>
          <w:numId w:val="282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Poctivý i nepoctivý držitel </w:t>
      </w:r>
    </w:p>
    <w:p w:rsidR="00384C5C" w:rsidRPr="005171FD" w:rsidRDefault="00F16D92" w:rsidP="005F0042">
      <w:pPr>
        <w:pStyle w:val="Odstavecseseznamem"/>
        <w:numPr>
          <w:ilvl w:val="0"/>
          <w:numId w:val="2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usejí věc vydat a umožnit vlastníkovi výkon práva</w:t>
      </w:r>
    </w:p>
    <w:p w:rsidR="00384C5C" w:rsidRPr="005171FD" w:rsidRDefault="00F16D92" w:rsidP="005F0042">
      <w:pPr>
        <w:pStyle w:val="Odstavecseseznamem"/>
        <w:numPr>
          <w:ilvl w:val="0"/>
          <w:numId w:val="2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384C5C" w:rsidRPr="005171FD">
        <w:rPr>
          <w:color w:val="000000" w:themeColor="text1"/>
          <w:szCs w:val="20"/>
          <w:lang w:val="cs-CZ"/>
        </w:rPr>
        <w:t>ni jeden nemá právo na náhradu ceny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5B5" w:rsidRPr="005171FD">
        <w:rPr>
          <w:color w:val="000000" w:themeColor="text1"/>
          <w:szCs w:val="20"/>
          <w:lang w:val="cs-CZ"/>
        </w:rPr>
        <w:t>za kterou na sebe věc převedl</w:t>
      </w:r>
    </w:p>
    <w:p w:rsidR="00B215B5" w:rsidRPr="005171FD" w:rsidRDefault="00B215B5" w:rsidP="005F0042">
      <w:pPr>
        <w:pStyle w:val="Odstavecseseznamem"/>
        <w:numPr>
          <w:ilvl w:val="0"/>
          <w:numId w:val="28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 xml:space="preserve">oba mají právo oddělit si vložené – ius </w:t>
      </w:r>
      <w:proofErr w:type="spellStart"/>
      <w:r w:rsidRPr="005171FD">
        <w:rPr>
          <w:color w:val="000000"/>
          <w:szCs w:val="20"/>
          <w:lang w:val="cs-CZ"/>
        </w:rPr>
        <w:t>tollendi</w:t>
      </w:r>
      <w:proofErr w:type="spellEnd"/>
      <w:r w:rsidRPr="005171FD">
        <w:rPr>
          <w:color w:val="000000"/>
          <w:szCs w:val="20"/>
          <w:lang w:val="cs-CZ"/>
        </w:rPr>
        <w:t xml:space="preserve"> (viz níže u obou)</w:t>
      </w:r>
    </w:p>
    <w:p w:rsidR="00384C5C" w:rsidRPr="005171FD" w:rsidRDefault="00384C5C" w:rsidP="005F0042">
      <w:pPr>
        <w:pStyle w:val="Odstavecseseznamem"/>
        <w:numPr>
          <w:ilvl w:val="0"/>
          <w:numId w:val="282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Poctivý držitel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ůže věc poškodit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znehodnotit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spotřebovat nebo zničit a není povinen nic vlastníkovi hradit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ůže si ponechat oddělené plody a užitky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 xml:space="preserve">á právo na náhradu 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 xml:space="preserve">utných nákladů pro zachování podstaty věci (neplést si s běžnými udržovacími náklady – ty se nehradí) 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áklady vynaložené účelně a zvyšující užitečnost věci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áklady učiněné ze záliby nebo pro okrasu se hradí jenom do výše zhodnocení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jinak ne.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se tím nezhorší podstata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může ke svému prospěchu oddělit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co do věci vložil</w:t>
      </w:r>
    </w:p>
    <w:p w:rsidR="00384C5C" w:rsidRPr="005171FD" w:rsidRDefault="00384C5C" w:rsidP="005F0042">
      <w:pPr>
        <w:pStyle w:val="Odstavecseseznamem"/>
        <w:numPr>
          <w:ilvl w:val="0"/>
          <w:numId w:val="282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Nepoctivý držitel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věc opotřebil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poškodil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či zničil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musí ztrátu nahradit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usí vydat všechny oddělené užitky či plody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 pokud je spotřeboval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rovněž je musí nahradit</w:t>
      </w:r>
    </w:p>
    <w:p w:rsidR="00384C5C" w:rsidRPr="005171FD" w:rsidRDefault="00F16D92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á právo na náklady na běžné udržování a provoz věci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inak by došlo k bezdůvodnému obohacení vlastníka</w:t>
      </w:r>
    </w:p>
    <w:p w:rsidR="00384C5C" w:rsidRPr="005171FD" w:rsidRDefault="00F16D92" w:rsidP="00196607">
      <w:pPr>
        <w:pStyle w:val="Odstavecseseznamem"/>
        <w:numPr>
          <w:ilvl w:val="2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384C5C" w:rsidRPr="005171FD">
        <w:rPr>
          <w:color w:val="000000" w:themeColor="text1"/>
          <w:szCs w:val="20"/>
          <w:lang w:val="cs-CZ"/>
        </w:rPr>
        <w:t>ozdíl od poctivého držitele – tomu se udržovací náklady nehradí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protože je vynakládá ve svůj prospěch</w:t>
      </w:r>
    </w:p>
    <w:p w:rsidR="00B215B5" w:rsidRPr="005171FD" w:rsidRDefault="00B215B5" w:rsidP="00B215B5">
      <w:pPr>
        <w:pStyle w:val="Odstavecseseznamem1"/>
        <w:numPr>
          <w:ilvl w:val="2"/>
          <w:numId w:val="89"/>
        </w:numPr>
        <w:suppressAutoHyphens/>
        <w:spacing w:line="240" w:lineRule="auto"/>
        <w:contextualSpacing w:val="0"/>
        <w:rPr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má taky právo oddělit si…</w:t>
      </w:r>
    </w:p>
    <w:p w:rsidR="00384C5C" w:rsidRPr="005171FD" w:rsidRDefault="00F16D92" w:rsidP="00196607">
      <w:pPr>
        <w:pStyle w:val="Odstavecseseznamem"/>
        <w:numPr>
          <w:ilvl w:val="0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pozn.: ve starém OZ</w:t>
      </w:r>
      <w:r w:rsidR="00384C5C" w:rsidRPr="005171FD">
        <w:rPr>
          <w:color w:val="000000" w:themeColor="text1"/>
          <w:szCs w:val="20"/>
          <w:lang w:val="cs-CZ"/>
        </w:rPr>
        <w:t xml:space="preserve"> je totožná úprava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byť lehce okleštěná</w:t>
      </w:r>
    </w:p>
    <w:p w:rsidR="00384C5C" w:rsidRPr="005171FD" w:rsidRDefault="00384C5C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 xml:space="preserve"> </w:t>
      </w:r>
      <w:r w:rsidR="00F16D92" w:rsidRPr="005171FD">
        <w:rPr>
          <w:color w:val="000000" w:themeColor="text1"/>
          <w:szCs w:val="20"/>
          <w:lang w:val="cs-CZ"/>
        </w:rPr>
        <w:t xml:space="preserve">130 – </w:t>
      </w:r>
      <w:r w:rsidRPr="005171FD">
        <w:rPr>
          <w:color w:val="000000" w:themeColor="text1"/>
          <w:szCs w:val="20"/>
          <w:lang w:val="cs-CZ"/>
        </w:rPr>
        <w:t>držba oprávněného (nyní poctivého) držitele</w:t>
      </w:r>
    </w:p>
    <w:p w:rsidR="00384C5C" w:rsidRPr="005171FD" w:rsidRDefault="00384C5C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F34AF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131 – držba neoprávněného držitele</w:t>
      </w:r>
    </w:p>
    <w:p w:rsidR="00384C5C" w:rsidRPr="005171FD" w:rsidRDefault="00384C5C" w:rsidP="00196607">
      <w:pPr>
        <w:pStyle w:val="Odstavecseseznamem"/>
        <w:numPr>
          <w:ilvl w:val="1"/>
          <w:numId w:val="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458 odst. 2 a 3 – bezdůvodné obohacení (souvisí s vydáním věci u nepoctivého držitele a náhradou udržovacích nákladů)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 </w:t>
      </w: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Vydržení</w:t>
      </w:r>
    </w:p>
    <w:p w:rsidR="00384C5C" w:rsidRPr="005171FD" w:rsidRDefault="009F34AF" w:rsidP="00196607">
      <w:pPr>
        <w:pStyle w:val="Odstavecseseznamem"/>
        <w:numPr>
          <w:ilvl w:val="0"/>
          <w:numId w:val="8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1089</w:t>
      </w:r>
      <w:r w:rsidR="00773A2A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1098</w:t>
      </w:r>
    </w:p>
    <w:p w:rsidR="00384C5C" w:rsidRPr="005171FD" w:rsidRDefault="00F16D92" w:rsidP="00196607">
      <w:pPr>
        <w:pStyle w:val="Odstavecseseznamem"/>
        <w:numPr>
          <w:ilvl w:val="0"/>
          <w:numId w:val="88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myslem vydržení je umožnit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dlouhodobý držitel nabyl vlastnické právo (v římském právu šlo o sjednocení faktického a právního stavu)</w:t>
      </w:r>
    </w:p>
    <w:p w:rsidR="00384C5C" w:rsidRPr="005171FD" w:rsidRDefault="00F16D92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odmínky vydržení</w:t>
      </w:r>
    </w:p>
    <w:p w:rsidR="00384C5C" w:rsidRPr="005171FD" w:rsidRDefault="00F16D92" w:rsidP="005F0042">
      <w:pPr>
        <w:pStyle w:val="Odstavecseseznamem"/>
        <w:numPr>
          <w:ilvl w:val="0"/>
          <w:numId w:val="285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octivá držba</w:t>
      </w:r>
    </w:p>
    <w:p w:rsidR="00384C5C" w:rsidRPr="005171FD" w:rsidRDefault="00F16D92" w:rsidP="005F0042">
      <w:pPr>
        <w:pStyle w:val="Odstavecseseznamem"/>
        <w:numPr>
          <w:ilvl w:val="0"/>
          <w:numId w:val="285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ravá držba</w:t>
      </w:r>
    </w:p>
    <w:p w:rsidR="00384C5C" w:rsidRPr="005171FD" w:rsidRDefault="00F16D92" w:rsidP="005F0042">
      <w:pPr>
        <w:pStyle w:val="Odstavecseseznamem"/>
        <w:numPr>
          <w:ilvl w:val="0"/>
          <w:numId w:val="285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ř</w:t>
      </w:r>
      <w:r w:rsidR="00384C5C" w:rsidRPr="005171FD">
        <w:rPr>
          <w:color w:val="000000" w:themeColor="text1"/>
          <w:szCs w:val="20"/>
          <w:lang w:val="cs-CZ"/>
        </w:rPr>
        <w:t>ádná držba – je nutné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se držba zakládala na právním důvodu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který by postačil ke vzniku vlastnického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by náleželo převodci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kdyby bylo zřízeno oprávněnou osobou (§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1090)</w:t>
      </w:r>
    </w:p>
    <w:p w:rsidR="00384C5C" w:rsidRPr="005171FD" w:rsidRDefault="00F16D92" w:rsidP="005F0042">
      <w:pPr>
        <w:pStyle w:val="Odstavecseseznamem"/>
        <w:numPr>
          <w:ilvl w:val="0"/>
          <w:numId w:val="285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</w:t>
      </w:r>
      <w:r w:rsidR="00384C5C" w:rsidRPr="005171FD">
        <w:rPr>
          <w:color w:val="000000" w:themeColor="text1"/>
          <w:szCs w:val="20"/>
          <w:lang w:val="cs-CZ"/>
        </w:rPr>
        <w:t xml:space="preserve">as </w:t>
      </w:r>
      <w:r w:rsidRPr="005171FD">
        <w:rPr>
          <w:color w:val="000000" w:themeColor="text1"/>
          <w:szCs w:val="20"/>
          <w:lang w:val="cs-CZ"/>
        </w:rPr>
        <w:t>– v</w:t>
      </w:r>
      <w:r w:rsidR="00384C5C" w:rsidRPr="005171FD">
        <w:rPr>
          <w:color w:val="000000" w:themeColor="text1"/>
          <w:szCs w:val="20"/>
          <w:lang w:val="cs-CZ"/>
        </w:rPr>
        <w:t xml:space="preserve">lastník nesmí </w:t>
      </w:r>
      <w:r w:rsidR="00636607" w:rsidRPr="005171FD">
        <w:rPr>
          <w:color w:val="000000" w:themeColor="text1"/>
          <w:szCs w:val="20"/>
          <w:lang w:val="cs-CZ"/>
        </w:rPr>
        <w:t>po danou dobu vykonat právní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636607" w:rsidRPr="005171FD">
        <w:rPr>
          <w:color w:val="000000" w:themeColor="text1"/>
          <w:szCs w:val="20"/>
          <w:lang w:val="cs-CZ"/>
        </w:rPr>
        <w:t>které</w:t>
      </w:r>
      <w:r w:rsidR="00384C5C" w:rsidRPr="005171FD">
        <w:rPr>
          <w:color w:val="000000" w:themeColor="text1"/>
          <w:szCs w:val="20"/>
          <w:lang w:val="cs-CZ"/>
        </w:rPr>
        <w:t xml:space="preserve"> by mu držbu navracel</w:t>
      </w:r>
      <w:r w:rsidR="00636607" w:rsidRPr="005171FD">
        <w:rPr>
          <w:color w:val="000000" w:themeColor="text1"/>
          <w:szCs w:val="20"/>
          <w:lang w:val="cs-CZ"/>
        </w:rPr>
        <w:t>o</w:t>
      </w:r>
      <w:r w:rsidR="00384C5C" w:rsidRPr="005171FD">
        <w:rPr>
          <w:color w:val="000000" w:themeColor="text1"/>
          <w:szCs w:val="20"/>
          <w:lang w:val="cs-CZ"/>
        </w:rPr>
        <w:t xml:space="preserve"> (např. požádat o vydání věci)</w:t>
      </w:r>
    </w:p>
    <w:p w:rsidR="00384C5C" w:rsidRPr="005171FD" w:rsidRDefault="00F16D92" w:rsidP="005B2A2E">
      <w:pPr>
        <w:pStyle w:val="Odstavecseseznamem"/>
        <w:numPr>
          <w:ilvl w:val="1"/>
          <w:numId w:val="21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384C5C" w:rsidRPr="005171FD">
        <w:rPr>
          <w:color w:val="000000" w:themeColor="text1"/>
          <w:szCs w:val="20"/>
          <w:lang w:val="cs-CZ"/>
        </w:rPr>
        <w:t xml:space="preserve"> movitých věcí 3 roky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u nemovitostí 10 let</w:t>
      </w:r>
    </w:p>
    <w:p w:rsidR="00384C5C" w:rsidRPr="005171FD" w:rsidRDefault="00F16D92" w:rsidP="005B2A2E">
      <w:pPr>
        <w:pStyle w:val="Odstavecseseznamem"/>
        <w:numPr>
          <w:ilvl w:val="1"/>
          <w:numId w:val="21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o této vydržecí doby se započte ve prospěch vydržitele i doba řádné a poctivé držby jeho předchůdce</w:t>
      </w:r>
    </w:p>
    <w:p w:rsidR="00384C5C" w:rsidRPr="005171FD" w:rsidRDefault="00F16D92" w:rsidP="005B2A2E">
      <w:pPr>
        <w:pStyle w:val="Odstavecseseznamem"/>
        <w:numPr>
          <w:ilvl w:val="1"/>
          <w:numId w:val="215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držitel po celý rok držbu nevykonával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215B5" w:rsidRPr="005171FD">
        <w:rPr>
          <w:color w:val="000000" w:themeColor="text1"/>
          <w:szCs w:val="20"/>
          <w:lang w:val="cs-CZ"/>
        </w:rPr>
        <w:t>běh vydržecí doby</w:t>
      </w:r>
      <w:r w:rsidR="00384C5C" w:rsidRPr="005171FD">
        <w:rPr>
          <w:color w:val="000000" w:themeColor="text1"/>
          <w:szCs w:val="20"/>
          <w:lang w:val="cs-CZ"/>
        </w:rPr>
        <w:t xml:space="preserve"> se přeruší</w:t>
      </w:r>
    </w:p>
    <w:p w:rsidR="00F16D92" w:rsidRPr="005171FD" w:rsidRDefault="00F16D92" w:rsidP="00196607">
      <w:pPr>
        <w:contextualSpacing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Mimořádné vydržení</w:t>
      </w:r>
    </w:p>
    <w:p w:rsidR="00384C5C" w:rsidRPr="005171FD" w:rsidRDefault="00F16D92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384C5C" w:rsidRPr="005171FD">
        <w:rPr>
          <w:color w:val="000000" w:themeColor="text1"/>
          <w:szCs w:val="20"/>
          <w:lang w:val="cs-CZ"/>
        </w:rPr>
        <w:t>plikuje se na stav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kde je základ pochybný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tvrzené nebo domnělé vlastnictví trvá dlouhou dobu</w:t>
      </w:r>
    </w:p>
    <w:p w:rsidR="00773A2A" w:rsidRPr="005171FD" w:rsidRDefault="00F16D92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 xml:space="preserve">ůvodová </w:t>
      </w:r>
      <w:r w:rsidR="00773A2A" w:rsidRPr="005171FD">
        <w:rPr>
          <w:color w:val="000000" w:themeColor="text1"/>
          <w:szCs w:val="20"/>
          <w:lang w:val="cs-CZ"/>
        </w:rPr>
        <w:t>zpráva uvádí dva příklady:</w:t>
      </w:r>
    </w:p>
    <w:p w:rsidR="00773A2A" w:rsidRPr="005171FD" w:rsidRDefault="00F16D92" w:rsidP="005F0042">
      <w:pPr>
        <w:pStyle w:val="Odstavecseseznamem"/>
        <w:numPr>
          <w:ilvl w:val="2"/>
          <w:numId w:val="444"/>
        </w:numPr>
        <w:ind w:left="216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84C5C" w:rsidRPr="005171FD">
        <w:rPr>
          <w:color w:val="000000" w:themeColor="text1"/>
          <w:szCs w:val="20"/>
          <w:lang w:val="cs-CZ"/>
        </w:rPr>
        <w:t>soba má věc u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není s</w:t>
      </w:r>
      <w:r w:rsidRPr="005171FD">
        <w:rPr>
          <w:color w:val="000000" w:themeColor="text1"/>
          <w:szCs w:val="20"/>
          <w:lang w:val="cs-CZ"/>
        </w:rPr>
        <w:t> </w:t>
      </w:r>
      <w:r w:rsidR="00773A2A" w:rsidRPr="005171FD">
        <w:rPr>
          <w:color w:val="000000" w:themeColor="text1"/>
          <w:szCs w:val="20"/>
          <w:lang w:val="cs-CZ"/>
        </w:rPr>
        <w:t>to jmenovat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73A2A" w:rsidRPr="005171FD">
        <w:rPr>
          <w:color w:val="000000" w:themeColor="text1"/>
          <w:szCs w:val="20"/>
          <w:lang w:val="cs-CZ"/>
        </w:rPr>
        <w:t>od koho ji nabyla</w:t>
      </w:r>
    </w:p>
    <w:p w:rsidR="00384C5C" w:rsidRPr="005171FD" w:rsidRDefault="00F16D92" w:rsidP="005F0042">
      <w:pPr>
        <w:pStyle w:val="Odstavecseseznamem"/>
        <w:numPr>
          <w:ilvl w:val="2"/>
          <w:numId w:val="444"/>
        </w:numPr>
        <w:ind w:left="216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o</w:t>
      </w:r>
      <w:r w:rsidR="00384C5C" w:rsidRPr="005171FD">
        <w:rPr>
          <w:color w:val="000000" w:themeColor="text1"/>
          <w:szCs w:val="20"/>
          <w:lang w:val="cs-CZ"/>
        </w:rPr>
        <w:t>soba měla zjevný úmysl nabýt vlastnické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držbu na ni převedl neoprávněný držitel</w:t>
      </w:r>
    </w:p>
    <w:p w:rsidR="00384C5C" w:rsidRPr="005171FD" w:rsidRDefault="00F16D92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uplyne dvojnásobně dlouhá doba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než které by jinak bylo zapotřebí (tj. 6 let u movitých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20 let u nemovitých věcí)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vydrží držitel vlastnické právo</w:t>
      </w:r>
    </w:p>
    <w:p w:rsidR="00384C5C" w:rsidRPr="005171FD" w:rsidRDefault="00F16D92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ento postup se vylučuje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je prokázán nepoctivý úmysl vydržitele (např. lest nebo podvod)</w:t>
      </w:r>
      <w:r w:rsidR="00B215B5" w:rsidRPr="005171FD">
        <w:rPr>
          <w:color w:val="000000"/>
          <w:szCs w:val="20"/>
          <w:lang w:val="cs-CZ"/>
        </w:rPr>
        <w:t xml:space="preserve"> – </w:t>
      </w:r>
      <w:proofErr w:type="spellStart"/>
      <w:r w:rsidR="00B215B5" w:rsidRPr="005171FD">
        <w:rPr>
          <w:i/>
          <w:color w:val="000000"/>
          <w:szCs w:val="20"/>
          <w:lang w:val="cs-CZ"/>
        </w:rPr>
        <w:t>pozn</w:t>
      </w:r>
      <w:proofErr w:type="spellEnd"/>
      <w:r w:rsidR="00B215B5" w:rsidRPr="005171FD">
        <w:rPr>
          <w:i/>
          <w:color w:val="000000"/>
          <w:szCs w:val="20"/>
          <w:lang w:val="cs-CZ"/>
        </w:rPr>
        <w:t xml:space="preserve"> doc. Hendrychové: </w:t>
      </w:r>
      <w:r w:rsidR="00B215B5" w:rsidRPr="005171FD">
        <w:rPr>
          <w:color w:val="000000"/>
          <w:szCs w:val="20"/>
          <w:lang w:val="cs-CZ"/>
        </w:rPr>
        <w:t>považuji to za pochybení zákonodárce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B215B5" w:rsidRPr="005171FD">
        <w:rPr>
          <w:color w:val="000000"/>
          <w:szCs w:val="20"/>
          <w:lang w:val="cs-CZ"/>
        </w:rPr>
        <w:t>ale budiž (mělo být pravá držba).</w:t>
      </w:r>
    </w:p>
    <w:p w:rsidR="00384C5C" w:rsidRPr="005171FD" w:rsidRDefault="00F16D92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</w:t>
      </w:r>
      <w:r w:rsidR="00384C5C" w:rsidRPr="005171FD">
        <w:rPr>
          <w:color w:val="000000" w:themeColor="text1"/>
          <w:szCs w:val="20"/>
          <w:lang w:val="cs-CZ"/>
        </w:rPr>
        <w:t>ze si započíst vydržecí dobu poctivého předchůdce</w:t>
      </w:r>
    </w:p>
    <w:p w:rsidR="00F16D92" w:rsidRPr="005171FD" w:rsidRDefault="00F16D92" w:rsidP="00196607">
      <w:pPr>
        <w:contextualSpacing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Zákaz vydržení</w:t>
      </w:r>
    </w:p>
    <w:p w:rsidR="00384C5C" w:rsidRPr="005171FD" w:rsidRDefault="00F16D92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>ydržet nemůže zákonný zástupce a zastoupený proti sobě a obdobně i opatrovník a opatrovaný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poručník a poručenec</w:t>
      </w:r>
    </w:p>
    <w:p w:rsidR="00F16D92" w:rsidRPr="005171FD" w:rsidRDefault="00F16D92" w:rsidP="00196607">
      <w:pPr>
        <w:contextualSpacing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Zastavení vydržecí doby</w:t>
      </w:r>
    </w:p>
    <w:p w:rsidR="00384C5C" w:rsidRPr="005171FD" w:rsidRDefault="00F16D92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ezi manžely nezačne vydržecí doba běžet a po dobu</w:t>
      </w:r>
      <w:r w:rsidRPr="005171FD">
        <w:rPr>
          <w:color w:val="000000" w:themeColor="text1"/>
          <w:szCs w:val="20"/>
          <w:lang w:val="cs-CZ"/>
        </w:rPr>
        <w:t xml:space="preserve"> trvání manželství ani neběží – t</w:t>
      </w:r>
      <w:r w:rsidR="00384C5C" w:rsidRPr="005171FD">
        <w:rPr>
          <w:color w:val="000000" w:themeColor="text1"/>
          <w:szCs w:val="20"/>
          <w:lang w:val="cs-CZ"/>
        </w:rPr>
        <w:t>otéž platí pro osoby žijící ve společné domácnosti</w:t>
      </w:r>
      <w:r w:rsidR="00960423" w:rsidRPr="005171FD">
        <w:rPr>
          <w:color w:val="000000" w:themeColor="text1"/>
          <w:szCs w:val="20"/>
          <w:lang w:val="cs-CZ"/>
        </w:rPr>
        <w:t xml:space="preserve"> </w:t>
      </w:r>
      <w:r w:rsidR="00960423" w:rsidRPr="005171FD">
        <w:rPr>
          <w:color w:val="000000"/>
          <w:szCs w:val="20"/>
          <w:lang w:val="cs-CZ"/>
        </w:rPr>
        <w:t>(nutné soužití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nikoli jen dva studenti v nájmu kvůli ceně)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zákonného zástupce a zastoupeného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poručníka a poruče</w:t>
      </w:r>
      <w:r w:rsidRPr="005171FD">
        <w:rPr>
          <w:color w:val="000000" w:themeColor="text1"/>
          <w:szCs w:val="20"/>
          <w:lang w:val="cs-CZ"/>
        </w:rPr>
        <w:t>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opatrovníka a opatrovaného</w:t>
      </w:r>
    </w:p>
    <w:p w:rsidR="00F16D92" w:rsidRPr="005171FD" w:rsidRDefault="00F16D92" w:rsidP="00196607">
      <w:pPr>
        <w:contextualSpacing/>
        <w:rPr>
          <w:color w:val="000000" w:themeColor="text1"/>
          <w:szCs w:val="20"/>
          <w:lang w:val="cs-CZ"/>
        </w:rPr>
      </w:pPr>
    </w:p>
    <w:p w:rsidR="00384C5C" w:rsidRPr="005171FD" w:rsidRDefault="00F16D92" w:rsidP="00196607">
      <w:p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 xml:space="preserve">ozn.: </w:t>
      </w:r>
      <w:r w:rsidRPr="005171FD">
        <w:rPr>
          <w:color w:val="000000" w:themeColor="text1"/>
          <w:szCs w:val="20"/>
          <w:lang w:val="cs-CZ"/>
        </w:rPr>
        <w:t>ve starém OZ</w:t>
      </w:r>
      <w:r w:rsidR="00384C5C" w:rsidRPr="005171FD">
        <w:rPr>
          <w:color w:val="000000" w:themeColor="text1"/>
          <w:szCs w:val="20"/>
          <w:lang w:val="cs-CZ"/>
        </w:rPr>
        <w:t xml:space="preserve"> je jen jedno ustanovení v podobě 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color w:val="000000" w:themeColor="text1"/>
          <w:szCs w:val="20"/>
          <w:lang w:val="cs-CZ"/>
        </w:rPr>
        <w:t>134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chybí zde institut mimořádného vydržení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specifikace všech podmínek vydržení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zastavení</w:t>
      </w:r>
      <w:r w:rsidRPr="005171FD">
        <w:rPr>
          <w:color w:val="000000" w:themeColor="text1"/>
          <w:szCs w:val="20"/>
          <w:lang w:val="cs-CZ"/>
        </w:rPr>
        <w:t xml:space="preserve"> vydržecí doby i zákaz vydržení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Odstavecseseznamem"/>
        <w:rPr>
          <w:color w:val="000000" w:themeColor="text1"/>
          <w:szCs w:val="20"/>
          <w:lang w:val="cs-CZ"/>
        </w:rPr>
      </w:pPr>
    </w:p>
    <w:p w:rsidR="00384C5C" w:rsidRPr="005171FD" w:rsidRDefault="00F16D92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z</w:t>
      </w:r>
      <w:r w:rsidR="00384C5C" w:rsidRPr="005171FD">
        <w:rPr>
          <w:i/>
          <w:color w:val="000000" w:themeColor="text1"/>
          <w:szCs w:val="20"/>
          <w:lang w:val="cs-CZ"/>
        </w:rPr>
        <w:t>ák.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zák. č. 40/1964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důvodová zpráva k zák.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učebnice –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přednáška – 27. 2. 2012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přednáška – UPOL – 4. 10. 2012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komplet hmota od vyšších ročníků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b w:val="0"/>
          <w:color w:val="000000" w:themeColor="text1"/>
        </w:rPr>
      </w:pPr>
      <w:bookmarkStart w:id="60" w:name="_Toc355467523"/>
      <w:r w:rsidRPr="005171FD">
        <w:rPr>
          <w:color w:val="000000" w:themeColor="text1"/>
        </w:rPr>
        <w:t>B. 4 –</w:t>
      </w:r>
      <w:r w:rsidR="00384C5C" w:rsidRPr="005171FD">
        <w:rPr>
          <w:color w:val="000000" w:themeColor="text1"/>
        </w:rPr>
        <w:t xml:space="preserve"> V</w:t>
      </w:r>
      <w:r w:rsidRPr="005171FD">
        <w:rPr>
          <w:color w:val="000000" w:themeColor="text1"/>
        </w:rPr>
        <w:t>last</w:t>
      </w:r>
      <w:r w:rsidR="00CA51E0" w:rsidRPr="005171FD">
        <w:rPr>
          <w:color w:val="000000" w:themeColor="text1"/>
        </w:rPr>
        <w:t>n</w:t>
      </w:r>
      <w:r w:rsidRPr="005171FD">
        <w:rPr>
          <w:color w:val="000000" w:themeColor="text1"/>
        </w:rPr>
        <w:t>ictví</w:t>
      </w:r>
      <w:r w:rsidR="00384C5C" w:rsidRPr="005171FD">
        <w:rPr>
          <w:color w:val="000000" w:themeColor="text1"/>
        </w:rPr>
        <w:t xml:space="preserve"> </w:t>
      </w:r>
      <w:r w:rsidR="00384C5C"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="00384C5C" w:rsidRPr="005171FD">
        <w:rPr>
          <w:b w:val="0"/>
          <w:color w:val="000000" w:themeColor="text1"/>
        </w:rPr>
        <w:t>obsah</w:t>
      </w:r>
      <w:r w:rsidR="00D218C3" w:rsidRPr="005171FD">
        <w:rPr>
          <w:b w:val="0"/>
          <w:color w:val="000000" w:themeColor="text1"/>
        </w:rPr>
        <w:t xml:space="preserve">, </w:t>
      </w:r>
      <w:r w:rsidR="00384C5C" w:rsidRPr="005171FD">
        <w:rPr>
          <w:b w:val="0"/>
          <w:color w:val="000000" w:themeColor="text1"/>
        </w:rPr>
        <w:t>základ v ústavním pořádku)</w:t>
      </w:r>
      <w:bookmarkEnd w:id="60"/>
    </w:p>
    <w:p w:rsidR="00384C5C" w:rsidRPr="005171FD" w:rsidRDefault="00F16D9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Různé definice</w:t>
      </w:r>
    </w:p>
    <w:p w:rsidR="00384C5C" w:rsidRPr="005171FD" w:rsidRDefault="00F16D92" w:rsidP="005B2A2E">
      <w:pPr>
        <w:numPr>
          <w:ilvl w:val="0"/>
          <w:numId w:val="216"/>
        </w:numPr>
        <w:tabs>
          <w:tab w:val="clear" w:pos="72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yntetická</w:t>
      </w:r>
    </w:p>
    <w:p w:rsidR="00384C5C" w:rsidRPr="005171FD" w:rsidRDefault="00384C5C" w:rsidP="00196607">
      <w:pPr>
        <w:numPr>
          <w:ilvl w:val="1"/>
          <w:numId w:val="85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definice prostřednictvím pojmu panství „vlastnictví je právní panství nad věcí“</w:t>
      </w:r>
    </w:p>
    <w:p w:rsidR="00384C5C" w:rsidRPr="005171FD" w:rsidRDefault="00384C5C" w:rsidP="00196607">
      <w:pPr>
        <w:numPr>
          <w:ilvl w:val="1"/>
          <w:numId w:val="85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vlastnictví je všestranná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všeobecná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přímá moc 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výlučná moc vlastníka nad věcí </w:t>
      </w:r>
    </w:p>
    <w:p w:rsidR="00384C5C" w:rsidRPr="005171FD" w:rsidRDefault="00384C5C" w:rsidP="00196607">
      <w:pPr>
        <w:numPr>
          <w:ilvl w:val="1"/>
          <w:numId w:val="85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 věcí může vlastník nakládat dle své libosti/ absolutně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omezenost pouze zákonem či sám smlouvou</w:t>
      </w:r>
    </w:p>
    <w:p w:rsidR="00384C5C" w:rsidRPr="005171FD" w:rsidRDefault="00384C5C" w:rsidP="00196607">
      <w:pPr>
        <w:numPr>
          <w:ilvl w:val="1"/>
          <w:numId w:val="85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te</w:t>
      </w:r>
      <w:r w:rsidR="00960423" w:rsidRPr="005171FD">
        <w:rPr>
          <w:color w:val="000000" w:themeColor="text1"/>
          <w:szCs w:val="20"/>
          <w:lang w:val="cs-CZ"/>
        </w:rPr>
        <w:t>orie zde rozlišuje mezi dominium</w:t>
      </w:r>
      <w:r w:rsidRPr="005171FD">
        <w:rPr>
          <w:color w:val="000000" w:themeColor="text1"/>
          <w:szCs w:val="20"/>
          <w:lang w:val="cs-CZ"/>
        </w:rPr>
        <w:t xml:space="preserve"> (panství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0423" w:rsidRPr="005171FD">
        <w:rPr>
          <w:color w:val="000000" w:themeColor="text1"/>
          <w:szCs w:val="20"/>
          <w:lang w:val="cs-CZ"/>
        </w:rPr>
        <w:t>mocenská stránka) a proprietas</w:t>
      </w:r>
      <w:r w:rsidRPr="005171FD">
        <w:rPr>
          <w:color w:val="000000" w:themeColor="text1"/>
          <w:szCs w:val="20"/>
          <w:lang w:val="cs-CZ"/>
        </w:rPr>
        <w:t xml:space="preserve"> (užitná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majetnická hodnota)¨</w:t>
      </w:r>
    </w:p>
    <w:p w:rsidR="00384C5C" w:rsidRPr="005171FD" w:rsidRDefault="00384C5C" w:rsidP="00196607">
      <w:pPr>
        <w:numPr>
          <w:ilvl w:val="1"/>
          <w:numId w:val="85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převažující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 ABGB</w:t>
      </w:r>
    </w:p>
    <w:p w:rsidR="00384C5C" w:rsidRPr="005171FD" w:rsidRDefault="00F16D92" w:rsidP="005B2A2E">
      <w:pPr>
        <w:numPr>
          <w:ilvl w:val="0"/>
          <w:numId w:val="216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</w:t>
      </w:r>
      <w:r w:rsidR="00384C5C" w:rsidRPr="005171FD">
        <w:rPr>
          <w:b/>
          <w:color w:val="000000" w:themeColor="text1"/>
          <w:szCs w:val="20"/>
          <w:lang w:val="cs-CZ"/>
        </w:rPr>
        <w:t xml:space="preserve">nalytická </w:t>
      </w:r>
    </w:p>
    <w:p w:rsidR="00384C5C" w:rsidRPr="005171FD" w:rsidRDefault="00384C5C" w:rsidP="005B2A2E">
      <w:pPr>
        <w:pStyle w:val="Odstavecseseznamem"/>
        <w:numPr>
          <w:ilvl w:val="1"/>
          <w:numId w:val="220"/>
        </w:numPr>
        <w:tabs>
          <w:tab w:val="clear" w:pos="1440"/>
        </w:tabs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zahrnuje ius </w:t>
      </w:r>
      <w:proofErr w:type="spellStart"/>
      <w:r w:rsidRPr="005171FD">
        <w:rPr>
          <w:color w:val="000000" w:themeColor="text1"/>
          <w:szCs w:val="20"/>
          <w:lang w:val="cs-CZ"/>
        </w:rPr>
        <w:t>disponendi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spellStart"/>
      <w:r w:rsidRPr="005171FD">
        <w:rPr>
          <w:color w:val="000000" w:themeColor="text1"/>
          <w:szCs w:val="20"/>
          <w:lang w:val="cs-CZ"/>
        </w:rPr>
        <w:t>possidendi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spellStart"/>
      <w:r w:rsidRPr="005171FD">
        <w:rPr>
          <w:color w:val="000000" w:themeColor="text1"/>
          <w:szCs w:val="20"/>
          <w:lang w:val="cs-CZ"/>
        </w:rPr>
        <w:t>fruendi</w:t>
      </w:r>
      <w:proofErr w:type="spellEnd"/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spellStart"/>
      <w:r w:rsidRPr="005171FD">
        <w:rPr>
          <w:color w:val="000000" w:themeColor="text1"/>
          <w:szCs w:val="20"/>
          <w:lang w:val="cs-CZ"/>
        </w:rPr>
        <w:t>abudendi</w:t>
      </w:r>
      <w:proofErr w:type="spellEnd"/>
    </w:p>
    <w:p w:rsidR="00CA51E0" w:rsidRPr="005171FD" w:rsidRDefault="00384C5C" w:rsidP="005B2A2E">
      <w:pPr>
        <w:pStyle w:val="Odstavecseseznamem"/>
        <w:numPr>
          <w:ilvl w:val="1"/>
          <w:numId w:val="220"/>
        </w:numPr>
        <w:tabs>
          <w:tab w:val="clear" w:pos="1440"/>
        </w:tabs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 nás od OZ 1950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převzal so</w:t>
      </w:r>
      <w:r w:rsidR="00F16D92" w:rsidRPr="005171FD">
        <w:rPr>
          <w:color w:val="000000" w:themeColor="text1"/>
          <w:szCs w:val="20"/>
          <w:lang w:val="cs-CZ"/>
        </w:rPr>
        <w:t>větskou terminologii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16D92" w:rsidRPr="005171FD">
        <w:rPr>
          <w:color w:val="000000" w:themeColor="text1"/>
          <w:szCs w:val="20"/>
          <w:lang w:val="cs-CZ"/>
        </w:rPr>
        <w:t>jednalo s</w:t>
      </w:r>
      <w:r w:rsidRPr="005171FD">
        <w:rPr>
          <w:color w:val="000000" w:themeColor="text1"/>
          <w:szCs w:val="20"/>
          <w:lang w:val="cs-CZ"/>
        </w:rPr>
        <w:t>e jen o výčet u osobního vlastnictví</w:t>
      </w:r>
    </w:p>
    <w:p w:rsidR="00384C5C" w:rsidRPr="005171FD" w:rsidRDefault="00CA51E0" w:rsidP="005B2A2E">
      <w:pPr>
        <w:pStyle w:val="Odstavecseseznamem"/>
        <w:numPr>
          <w:ilvl w:val="0"/>
          <w:numId w:val="220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dle NOZ</w:t>
      </w:r>
      <w:r w:rsidR="00384C5C" w:rsidRPr="005171FD">
        <w:rPr>
          <w:color w:val="000000" w:themeColor="text1"/>
          <w:szCs w:val="20"/>
          <w:lang w:val="cs-CZ"/>
        </w:rPr>
        <w:t xml:space="preserve"> § 1011</w:t>
      </w:r>
      <w:bookmarkStart w:id="61" w:name="p1011-1"/>
      <w:bookmarkEnd w:id="61"/>
      <w:r w:rsidRPr="005171FD">
        <w:rPr>
          <w:color w:val="000000" w:themeColor="text1"/>
          <w:szCs w:val="20"/>
          <w:lang w:val="cs-CZ"/>
        </w:rPr>
        <w:t>: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„</w:t>
      </w:r>
      <w:r w:rsidRPr="005171FD">
        <w:rPr>
          <w:i/>
          <w:color w:val="000000" w:themeColor="text1"/>
          <w:szCs w:val="20"/>
          <w:lang w:val="cs-CZ"/>
        </w:rPr>
        <w:t>V</w:t>
      </w:r>
      <w:r w:rsidR="00384C5C" w:rsidRPr="005171FD">
        <w:rPr>
          <w:i/>
          <w:color w:val="000000" w:themeColor="text1"/>
          <w:szCs w:val="20"/>
          <w:lang w:val="cs-CZ"/>
        </w:rPr>
        <w:t>še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co někomu patří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všechny jeho věci hmotné i</w:t>
      </w:r>
      <w:r w:rsidRPr="005171FD">
        <w:rPr>
          <w:i/>
          <w:color w:val="000000" w:themeColor="text1"/>
          <w:szCs w:val="20"/>
          <w:lang w:val="cs-CZ"/>
        </w:rPr>
        <w:t xml:space="preserve"> nehmotné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je jeho vlastnictvím.”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CA51E0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Základ v ústavním pořádku</w:t>
      </w:r>
    </w:p>
    <w:p w:rsidR="00384C5C" w:rsidRPr="005171FD" w:rsidRDefault="00E052F6" w:rsidP="005F0042">
      <w:pPr>
        <w:numPr>
          <w:ilvl w:val="0"/>
          <w:numId w:val="286"/>
        </w:numPr>
        <w:tabs>
          <w:tab w:val="clear" w:pos="720"/>
        </w:tabs>
        <w:rPr>
          <w:bCs/>
          <w:i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čl. 11 odst. 1 LZPS: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i/>
          <w:color w:val="000000" w:themeColor="text1"/>
          <w:szCs w:val="20"/>
          <w:lang w:val="cs-CZ"/>
        </w:rPr>
        <w:t>„Každý má právo vlastnit majetek.“</w:t>
      </w:r>
    </w:p>
    <w:p w:rsidR="00384C5C" w:rsidRPr="005171FD" w:rsidRDefault="00384C5C" w:rsidP="005F0042">
      <w:pPr>
        <w:numPr>
          <w:ilvl w:val="0"/>
          <w:numId w:val="286"/>
        </w:numPr>
        <w:tabs>
          <w:tab w:val="clear" w:pos="720"/>
        </w:tabs>
        <w:rPr>
          <w:bCs/>
          <w:i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2 výklady:</w:t>
      </w:r>
    </w:p>
    <w:p w:rsidR="00384C5C" w:rsidRPr="005171FD" w:rsidRDefault="00384C5C" w:rsidP="005F0042">
      <w:pPr>
        <w:numPr>
          <w:ilvl w:val="1"/>
          <w:numId w:val="287"/>
        </w:numPr>
        <w:rPr>
          <w:bCs/>
          <w:i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výklad ÚS (z dob restitučních)</w:t>
      </w:r>
      <w:r w:rsidR="00CA51E0" w:rsidRPr="005171FD">
        <w:rPr>
          <w:color w:val="000000" w:themeColor="text1"/>
          <w:szCs w:val="20"/>
          <w:lang w:val="cs-CZ"/>
        </w:rPr>
        <w:t>:</w:t>
      </w:r>
      <w:r w:rsidR="00CA51E0" w:rsidRPr="005171FD">
        <w:rPr>
          <w:color w:val="000000" w:themeColor="text1"/>
          <w:szCs w:val="20"/>
          <w:vertAlign w:val="subscript"/>
          <w:lang w:val="cs-CZ"/>
        </w:rPr>
        <w:t xml:space="preserve"> </w:t>
      </w:r>
      <w:r w:rsidRPr="005171FD">
        <w:rPr>
          <w:i/>
          <w:color w:val="000000" w:themeColor="text1"/>
          <w:lang w:val="cs-CZ"/>
        </w:rPr>
        <w:t>„Pakliže se v listině říká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že každý má právo vlast</w:t>
      </w:r>
      <w:r w:rsidR="00E052F6" w:rsidRPr="005171FD">
        <w:rPr>
          <w:i/>
          <w:color w:val="000000" w:themeColor="text1"/>
          <w:lang w:val="cs-CZ"/>
        </w:rPr>
        <w:t>nit majetek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="00E052F6" w:rsidRPr="005171FD">
        <w:rPr>
          <w:i/>
          <w:color w:val="000000" w:themeColor="text1"/>
          <w:lang w:val="cs-CZ"/>
        </w:rPr>
        <w:t xml:space="preserve">pak toto vlastnění </w:t>
      </w:r>
      <w:r w:rsidRPr="005171FD">
        <w:rPr>
          <w:i/>
          <w:color w:val="000000" w:themeColor="text1"/>
          <w:lang w:val="cs-CZ"/>
        </w:rPr>
        <w:t>je tak předmětem ochrany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>předmětem ochrany není nabytí vlastnictví</w:t>
      </w:r>
      <w:r w:rsidR="00D218C3" w:rsidRPr="005171FD">
        <w:rPr>
          <w:i/>
          <w:color w:val="000000" w:themeColor="text1"/>
          <w:lang w:val="cs-CZ"/>
        </w:rPr>
        <w:t xml:space="preserve">, </w:t>
      </w:r>
      <w:r w:rsidRPr="005171FD">
        <w:rPr>
          <w:i/>
          <w:color w:val="000000" w:themeColor="text1"/>
          <w:lang w:val="cs-CZ"/>
        </w:rPr>
        <w:t xml:space="preserve">listina chrání </w:t>
      </w:r>
      <w:proofErr w:type="spellStart"/>
      <w:r w:rsidRPr="005171FD">
        <w:rPr>
          <w:i/>
          <w:color w:val="000000" w:themeColor="text1"/>
          <w:lang w:val="cs-CZ"/>
        </w:rPr>
        <w:t>vl</w:t>
      </w:r>
      <w:proofErr w:type="spellEnd"/>
      <w:r w:rsidRPr="005171FD">
        <w:rPr>
          <w:i/>
          <w:color w:val="000000" w:themeColor="text1"/>
          <w:lang w:val="cs-CZ"/>
        </w:rPr>
        <w:t>. právo již nabyté…“</w:t>
      </w:r>
    </w:p>
    <w:p w:rsidR="00384C5C" w:rsidRPr="005171FD" w:rsidRDefault="00384C5C" w:rsidP="005F0042">
      <w:pPr>
        <w:pStyle w:val="Odstavecseseznamem3"/>
        <w:numPr>
          <w:ilvl w:val="1"/>
          <w:numId w:val="287"/>
        </w:numPr>
        <w:spacing w:line="240" w:lineRule="auto"/>
        <w:jc w:val="left"/>
        <w:rPr>
          <w:rFonts w:asciiTheme="majorHAnsi" w:hAnsiTheme="majorHAnsi"/>
          <w:i/>
          <w:color w:val="000000" w:themeColor="text1"/>
          <w:lang w:val="cs-CZ"/>
        </w:rPr>
      </w:pPr>
      <w:r w:rsidRPr="005171FD">
        <w:rPr>
          <w:rFonts w:asciiTheme="majorHAnsi" w:hAnsiTheme="majorHAnsi"/>
          <w:color w:val="000000" w:themeColor="text1"/>
          <w:lang w:val="cs-CZ"/>
        </w:rPr>
        <w:t xml:space="preserve">výklad teorie (standardní </w:t>
      </w:r>
      <w:r w:rsidR="00CA51E0" w:rsidRPr="005171FD">
        <w:rPr>
          <w:rFonts w:asciiTheme="majorHAnsi" w:hAnsiTheme="majorHAnsi"/>
          <w:color w:val="000000" w:themeColor="text1"/>
          <w:lang w:val="cs-CZ"/>
        </w:rPr>
        <w:t>výklad v západní právní kultuře):</w:t>
      </w:r>
      <w:r w:rsidRPr="005171FD">
        <w:rPr>
          <w:rFonts w:asciiTheme="majorHAnsi" w:hAnsiTheme="majorHAnsi"/>
          <w:i/>
          <w:color w:val="000000" w:themeColor="text1"/>
          <w:lang w:val="cs-CZ"/>
        </w:rPr>
        <w:t xml:space="preserve"> </w:t>
      </w:r>
      <w:r w:rsidRPr="005171FD">
        <w:rPr>
          <w:rFonts w:asciiTheme="majorHAnsi" w:hAnsiTheme="majorHAnsi"/>
          <w:color w:val="000000" w:themeColor="text1"/>
          <w:lang w:val="cs-CZ"/>
        </w:rPr>
        <w:t xml:space="preserve">tato věta chrání i </w:t>
      </w:r>
      <w:r w:rsidR="00CA51E0" w:rsidRPr="005171FD">
        <w:rPr>
          <w:rFonts w:asciiTheme="majorHAnsi" w:hAnsiTheme="majorHAnsi"/>
          <w:color w:val="000000" w:themeColor="text1"/>
          <w:lang w:val="cs-CZ"/>
        </w:rPr>
        <w:t>nabytí vlastnictví jako možnost</w:t>
      </w:r>
    </w:p>
    <w:p w:rsidR="00384C5C" w:rsidRPr="005171FD" w:rsidRDefault="00E052F6" w:rsidP="005F0042">
      <w:pPr>
        <w:pStyle w:val="Odstavecseseznamem3"/>
        <w:numPr>
          <w:ilvl w:val="0"/>
          <w:numId w:val="286"/>
        </w:numPr>
        <w:tabs>
          <w:tab w:val="clear" w:pos="720"/>
        </w:tabs>
        <w:spacing w:line="240" w:lineRule="auto"/>
        <w:jc w:val="left"/>
        <w:rPr>
          <w:rFonts w:asciiTheme="majorHAnsi" w:hAnsiTheme="majorHAnsi"/>
          <w:color w:val="000000" w:themeColor="text1"/>
          <w:lang w:val="cs-CZ"/>
        </w:rPr>
      </w:pPr>
      <w:r w:rsidRPr="005171FD">
        <w:rPr>
          <w:rFonts w:asciiTheme="majorHAnsi" w:hAnsiTheme="majorHAnsi"/>
          <w:color w:val="000000" w:themeColor="text1"/>
          <w:lang w:val="cs-CZ"/>
        </w:rPr>
        <w:t>čl.</w:t>
      </w:r>
      <w:r w:rsidR="00CA51E0" w:rsidRPr="005171FD">
        <w:rPr>
          <w:rFonts w:asciiTheme="majorHAnsi" w:hAnsiTheme="majorHAnsi"/>
          <w:color w:val="000000" w:themeColor="text1"/>
          <w:lang w:val="cs-CZ"/>
        </w:rPr>
        <w:t xml:space="preserve"> 11 odst. 3</w:t>
      </w:r>
      <w:r w:rsidR="00384C5C" w:rsidRPr="005171FD">
        <w:rPr>
          <w:rFonts w:asciiTheme="majorHAnsi" w:hAnsiTheme="majorHAnsi"/>
          <w:color w:val="000000" w:themeColor="text1"/>
          <w:lang w:val="cs-CZ"/>
        </w:rPr>
        <w:t xml:space="preserve"> LZPS</w:t>
      </w:r>
      <w:r w:rsidR="00CA51E0" w:rsidRPr="005171FD">
        <w:rPr>
          <w:rFonts w:asciiTheme="majorHAnsi" w:hAnsiTheme="majorHAnsi"/>
          <w:color w:val="000000" w:themeColor="text1"/>
          <w:lang w:val="cs-CZ"/>
        </w:rPr>
        <w:t>:</w:t>
      </w:r>
      <w:r w:rsidR="00384C5C" w:rsidRPr="005171FD">
        <w:rPr>
          <w:rFonts w:asciiTheme="majorHAnsi" w:hAnsiTheme="majorHAnsi"/>
          <w:color w:val="000000" w:themeColor="text1"/>
          <w:lang w:val="cs-CZ"/>
        </w:rPr>
        <w:t xml:space="preserve"> </w:t>
      </w:r>
      <w:r w:rsidR="00CA51E0" w:rsidRPr="005171FD">
        <w:rPr>
          <w:rFonts w:asciiTheme="majorHAnsi" w:hAnsiTheme="majorHAnsi"/>
          <w:color w:val="000000" w:themeColor="text1"/>
          <w:lang w:val="cs-CZ"/>
        </w:rPr>
        <w:t>„</w:t>
      </w:r>
      <w:r w:rsidR="00384C5C" w:rsidRPr="005171FD">
        <w:rPr>
          <w:rFonts w:asciiTheme="majorHAnsi" w:hAnsiTheme="majorHAnsi"/>
          <w:i/>
          <w:color w:val="000000" w:themeColor="text1"/>
          <w:lang w:val="cs-CZ"/>
        </w:rPr>
        <w:t>Vlastnictví zavazuje. Nesmí být zneužito na újmu práv druhých anebo v rozporu se zákonem chráněnými obecnými zájmy. Jeho výkon nesmí poškozovat lidské zdraví</w:t>
      </w:r>
      <w:r w:rsidR="00D218C3" w:rsidRPr="005171FD">
        <w:rPr>
          <w:rFonts w:asciiTheme="majorHAnsi" w:hAnsiTheme="majorHAnsi"/>
          <w:i/>
          <w:color w:val="000000" w:themeColor="text1"/>
          <w:lang w:val="cs-CZ"/>
        </w:rPr>
        <w:t xml:space="preserve">, </w:t>
      </w:r>
      <w:r w:rsidR="00384C5C" w:rsidRPr="005171FD">
        <w:rPr>
          <w:rFonts w:asciiTheme="majorHAnsi" w:hAnsiTheme="majorHAnsi"/>
          <w:i/>
          <w:color w:val="000000" w:themeColor="text1"/>
          <w:lang w:val="cs-CZ"/>
        </w:rPr>
        <w:t>přírodu a životní prostředí nad míru stanovenou zákonem.</w:t>
      </w:r>
      <w:r w:rsidR="00CA51E0" w:rsidRPr="005171FD">
        <w:rPr>
          <w:rFonts w:asciiTheme="majorHAnsi" w:hAnsiTheme="majorHAnsi"/>
          <w:i/>
          <w:color w:val="000000" w:themeColor="text1"/>
          <w:lang w:val="cs-CZ"/>
        </w:rPr>
        <w:t>“</w:t>
      </w:r>
    </w:p>
    <w:p w:rsidR="00517A4D" w:rsidRDefault="00517A4D" w:rsidP="00196607">
      <w:pPr>
        <w:rPr>
          <w:b/>
          <w:bCs/>
          <w:color w:val="000000" w:themeColor="text1"/>
          <w:szCs w:val="20"/>
          <w:lang w:val="cs-CZ"/>
        </w:rPr>
      </w:pPr>
    </w:p>
    <w:p w:rsidR="00CA51E0" w:rsidRPr="005171FD" w:rsidRDefault="00CA51E0" w:rsidP="00196607">
      <w:pPr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Pojmy</w:t>
      </w:r>
    </w:p>
    <w:p w:rsidR="00384C5C" w:rsidRPr="005171FD" w:rsidRDefault="00E052F6" w:rsidP="005F0042">
      <w:pPr>
        <w:pStyle w:val="Odstavecseseznamem"/>
        <w:numPr>
          <w:ilvl w:val="0"/>
          <w:numId w:val="286"/>
        </w:numPr>
        <w:tabs>
          <w:tab w:val="clear" w:pos="720"/>
        </w:tabs>
        <w:ind w:left="709"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v</w:t>
      </w:r>
      <w:r w:rsidR="00CA51E0" w:rsidRPr="005171FD">
        <w:rPr>
          <w:b/>
          <w:bCs/>
          <w:color w:val="000000" w:themeColor="text1"/>
          <w:szCs w:val="20"/>
          <w:lang w:val="cs-CZ"/>
        </w:rPr>
        <w:t>lastnické právo</w:t>
      </w:r>
    </w:p>
    <w:p w:rsidR="00CA51E0" w:rsidRPr="005171FD" w:rsidRDefault="00E052F6" w:rsidP="005F0042">
      <w:pPr>
        <w:pStyle w:val="Odstavecseseznamem"/>
        <w:numPr>
          <w:ilvl w:val="0"/>
          <w:numId w:val="288"/>
        </w:numPr>
        <w:ind w:left="1418"/>
        <w:rPr>
          <w:bCs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úprava v NOZ</w:t>
      </w:r>
      <w:r w:rsidR="00CA51E0" w:rsidRPr="005171FD">
        <w:rPr>
          <w:color w:val="000000" w:themeColor="text1"/>
          <w:szCs w:val="20"/>
          <w:lang w:val="cs-CZ"/>
        </w:rPr>
        <w:t>: Díl 3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A51E0" w:rsidRPr="005171FD">
        <w:rPr>
          <w:color w:val="000000" w:themeColor="text1"/>
          <w:szCs w:val="20"/>
          <w:lang w:val="cs-CZ"/>
        </w:rPr>
        <w:t xml:space="preserve">oddíl 1: </w:t>
      </w:r>
      <w:r w:rsidR="00CA51E0" w:rsidRPr="005171FD">
        <w:rPr>
          <w:bCs/>
          <w:color w:val="000000" w:themeColor="text1"/>
          <w:szCs w:val="20"/>
          <w:lang w:val="cs-CZ"/>
        </w:rPr>
        <w:t>Povaha vlastnického práva a jeho rozsah (</w:t>
      </w:r>
      <w:r w:rsidR="00CA51E0" w:rsidRPr="005171FD">
        <w:rPr>
          <w:color w:val="000000" w:themeColor="text1"/>
          <w:szCs w:val="20"/>
          <w:lang w:val="cs-CZ"/>
        </w:rPr>
        <w:t xml:space="preserve">§ </w:t>
      </w:r>
      <w:smartTag w:uri="urn:schemas-microsoft-com:office:smarttags" w:element="metricconverter">
        <w:smartTagPr>
          <w:attr w:name="ProductID" w:val="1011 a"/>
        </w:smartTagPr>
        <w:r w:rsidR="00CA51E0" w:rsidRPr="005171FD">
          <w:rPr>
            <w:color w:val="000000" w:themeColor="text1"/>
            <w:szCs w:val="20"/>
            <w:lang w:val="cs-CZ"/>
          </w:rPr>
          <w:t>1011 a</w:t>
        </w:r>
      </w:smartTag>
      <w:r w:rsidR="00275201" w:rsidRPr="005171FD">
        <w:rPr>
          <w:color w:val="000000" w:themeColor="text1"/>
          <w:szCs w:val="20"/>
          <w:lang w:val="cs-CZ"/>
        </w:rPr>
        <w:t>n</w:t>
      </w:r>
      <w:r w:rsidR="00CA51E0" w:rsidRPr="005171FD">
        <w:rPr>
          <w:color w:val="000000" w:themeColor="text1"/>
          <w:szCs w:val="20"/>
          <w:lang w:val="cs-CZ"/>
        </w:rPr>
        <w:t>.)</w:t>
      </w:r>
    </w:p>
    <w:p w:rsidR="00384C5C" w:rsidRPr="005171FD" w:rsidRDefault="00384C5C" w:rsidP="005F0042">
      <w:pPr>
        <w:numPr>
          <w:ilvl w:val="1"/>
          <w:numId w:val="28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právní panství nad věcí </w:t>
      </w:r>
    </w:p>
    <w:p w:rsidR="00384C5C" w:rsidRPr="005171FD" w:rsidRDefault="00384C5C" w:rsidP="005F0042">
      <w:pPr>
        <w:numPr>
          <w:ilvl w:val="1"/>
          <w:numId w:val="28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/>
          <w:bCs/>
          <w:i/>
          <w:color w:val="000000" w:themeColor="text1"/>
          <w:szCs w:val="20"/>
          <w:lang w:val="cs-CZ"/>
        </w:rPr>
        <w:t>všeobecné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/>
          <w:bCs/>
          <w:i/>
          <w:color w:val="000000" w:themeColor="text1"/>
          <w:szCs w:val="20"/>
          <w:lang w:val="cs-CZ"/>
        </w:rPr>
        <w:t>přímé</w:t>
      </w:r>
      <w:r w:rsidRPr="005171FD">
        <w:rPr>
          <w:bCs/>
          <w:color w:val="000000" w:themeColor="text1"/>
          <w:szCs w:val="20"/>
          <w:lang w:val="cs-CZ"/>
        </w:rPr>
        <w:t xml:space="preserve"> a </w:t>
      </w:r>
      <w:r w:rsidRPr="005171FD">
        <w:rPr>
          <w:b/>
          <w:bCs/>
          <w:i/>
          <w:color w:val="000000" w:themeColor="text1"/>
          <w:szCs w:val="20"/>
          <w:lang w:val="cs-CZ"/>
        </w:rPr>
        <w:t>výlučné</w:t>
      </w:r>
      <w:r w:rsidRPr="005171FD">
        <w:rPr>
          <w:bCs/>
          <w:color w:val="000000" w:themeColor="text1"/>
          <w:szCs w:val="20"/>
          <w:lang w:val="cs-CZ"/>
        </w:rPr>
        <w:t xml:space="preserve"> právo </w:t>
      </w:r>
    </w:p>
    <w:p w:rsidR="00384C5C" w:rsidRPr="005171FD" w:rsidRDefault="00E052F6" w:rsidP="005B2A2E">
      <w:pPr>
        <w:pStyle w:val="Odstavecseseznamem"/>
        <w:numPr>
          <w:ilvl w:val="0"/>
          <w:numId w:val="219"/>
        </w:numPr>
        <w:ind w:left="709"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vlastník</w:t>
      </w:r>
    </w:p>
    <w:p w:rsidR="00384C5C" w:rsidRPr="005171FD" w:rsidRDefault="00384C5C" w:rsidP="005F0042">
      <w:pPr>
        <w:numPr>
          <w:ilvl w:val="1"/>
          <w:numId w:val="28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ius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possisendi</w:t>
      </w:r>
      <w:proofErr w:type="spellEnd"/>
      <w:r w:rsidRPr="005171FD">
        <w:rPr>
          <w:bCs/>
          <w:color w:val="000000" w:themeColor="text1"/>
          <w:szCs w:val="20"/>
          <w:lang w:val="cs-CZ"/>
        </w:rPr>
        <w:t xml:space="preserve"> (držet)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 xml:space="preserve">ius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utendi</w:t>
      </w:r>
      <w:proofErr w:type="spellEnd"/>
      <w:r w:rsidRPr="005171FD">
        <w:rPr>
          <w:b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at</w:t>
      </w:r>
      <w:proofErr w:type="spellEnd"/>
      <w:r w:rsidRPr="005171FD">
        <w:rPr>
          <w:bCs/>
          <w:color w:val="000000" w:themeColor="text1"/>
          <w:szCs w:val="20"/>
          <w:lang w:val="cs-CZ"/>
        </w:rPr>
        <w:t xml:space="preserve">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furendi</w:t>
      </w:r>
      <w:proofErr w:type="spellEnd"/>
      <w:r w:rsidRPr="005171FD">
        <w:rPr>
          <w:bCs/>
          <w:color w:val="000000" w:themeColor="text1"/>
          <w:szCs w:val="20"/>
          <w:lang w:val="cs-CZ"/>
        </w:rPr>
        <w:t xml:space="preserve"> (užívání a požívání)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 xml:space="preserve">ius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abuden</w:t>
      </w:r>
      <w:r w:rsidR="003847A5" w:rsidRPr="005171FD">
        <w:rPr>
          <w:bCs/>
          <w:color w:val="000000" w:themeColor="text1"/>
          <w:szCs w:val="20"/>
          <w:lang w:val="cs-CZ"/>
        </w:rPr>
        <w:t>t</w:t>
      </w:r>
      <w:r w:rsidRPr="005171FD">
        <w:rPr>
          <w:bCs/>
          <w:color w:val="000000" w:themeColor="text1"/>
          <w:szCs w:val="20"/>
          <w:lang w:val="cs-CZ"/>
        </w:rPr>
        <w:t>i</w:t>
      </w:r>
      <w:proofErr w:type="spellEnd"/>
      <w:r w:rsidRPr="005171FD">
        <w:rPr>
          <w:bCs/>
          <w:color w:val="000000" w:themeColor="text1"/>
          <w:szCs w:val="20"/>
          <w:lang w:val="cs-CZ"/>
        </w:rPr>
        <w:t xml:space="preserve"> (zneužívání) – středověké právní školy</w:t>
      </w:r>
    </w:p>
    <w:p w:rsidR="00384C5C" w:rsidRPr="005171FD" w:rsidRDefault="00384C5C" w:rsidP="005F0042">
      <w:pPr>
        <w:numPr>
          <w:ilvl w:val="1"/>
          <w:numId w:val="28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někdy i triáda: právo věc držet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960423" w:rsidRPr="005171FD">
        <w:rPr>
          <w:bCs/>
          <w:color w:val="000000"/>
          <w:szCs w:val="20"/>
          <w:lang w:val="cs-CZ"/>
        </w:rPr>
        <w:t>nakládat s ní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="00960423" w:rsidRPr="005171FD">
        <w:rPr>
          <w:bCs/>
          <w:color w:val="000000"/>
          <w:szCs w:val="20"/>
          <w:lang w:val="cs-CZ"/>
        </w:rPr>
        <w:t>užívat a pobírat plody a užitky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="00960423" w:rsidRPr="005171FD">
        <w:rPr>
          <w:bCs/>
          <w:color w:val="000000"/>
          <w:szCs w:val="20"/>
          <w:lang w:val="cs-CZ"/>
        </w:rPr>
        <w:t>které z ní plynou</w:t>
      </w:r>
    </w:p>
    <w:p w:rsidR="00384C5C" w:rsidRPr="005171FD" w:rsidRDefault="00E052F6" w:rsidP="005B2A2E">
      <w:pPr>
        <w:pStyle w:val="Odstavecseseznamem"/>
        <w:numPr>
          <w:ilvl w:val="0"/>
          <w:numId w:val="219"/>
        </w:numPr>
        <w:ind w:left="709"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vlastnictví</w:t>
      </w:r>
    </w:p>
    <w:p w:rsidR="00384C5C" w:rsidRPr="005171FD" w:rsidRDefault="00384C5C" w:rsidP="005F0042">
      <w:pPr>
        <w:numPr>
          <w:ilvl w:val="1"/>
          <w:numId w:val="289"/>
        </w:numPr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právní institut </w:t>
      </w:r>
      <w:r w:rsidR="00E052F6" w:rsidRPr="005171FD">
        <w:rPr>
          <w:bCs/>
          <w:color w:val="000000" w:themeColor="text1"/>
          <w:szCs w:val="20"/>
          <w:lang w:val="cs-CZ"/>
        </w:rPr>
        <w:t>–</w:t>
      </w:r>
      <w:r w:rsidRPr="005171FD">
        <w:rPr>
          <w:bCs/>
          <w:color w:val="000000" w:themeColor="text1"/>
          <w:szCs w:val="20"/>
          <w:lang w:val="cs-CZ"/>
        </w:rPr>
        <w:t xml:space="preserve"> souhrn všech právních norem týkajících se vlastnického práva </w:t>
      </w:r>
    </w:p>
    <w:p w:rsidR="00384C5C" w:rsidRPr="005171FD" w:rsidRDefault="00384C5C" w:rsidP="005F0042">
      <w:pPr>
        <w:numPr>
          <w:ilvl w:val="1"/>
          <w:numId w:val="289"/>
        </w:numPr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totožné s vlastnickým právem subjektivním </w:t>
      </w:r>
      <w:r w:rsidR="00E052F6" w:rsidRPr="005171FD">
        <w:rPr>
          <w:bCs/>
          <w:color w:val="000000" w:themeColor="text1"/>
          <w:szCs w:val="20"/>
          <w:lang w:val="cs-CZ"/>
        </w:rPr>
        <w:t>–</w:t>
      </w:r>
      <w:r w:rsidRPr="005171FD">
        <w:rPr>
          <w:bCs/>
          <w:color w:val="000000" w:themeColor="text1"/>
          <w:szCs w:val="20"/>
          <w:lang w:val="cs-CZ"/>
        </w:rPr>
        <w:t xml:space="preserve"> právem chovat se k věci (NOZ </w:t>
      </w:r>
      <w:r w:rsidR="00E052F6" w:rsidRPr="005171FD">
        <w:rPr>
          <w:bCs/>
          <w:color w:val="000000" w:themeColor="text1"/>
          <w:szCs w:val="20"/>
          <w:lang w:val="cs-CZ"/>
        </w:rPr>
        <w:t>–</w:t>
      </w:r>
      <w:r w:rsidRPr="005171FD">
        <w:rPr>
          <w:bCs/>
          <w:color w:val="000000" w:themeColor="text1"/>
          <w:szCs w:val="20"/>
          <w:lang w:val="cs-CZ"/>
        </w:rPr>
        <w:t xml:space="preserve"> vykonávat </w:t>
      </w:r>
      <w:proofErr w:type="spellStart"/>
      <w:r w:rsidRPr="005171FD">
        <w:rPr>
          <w:bCs/>
          <w:color w:val="000000" w:themeColor="text1"/>
          <w:szCs w:val="20"/>
          <w:lang w:val="cs-CZ"/>
        </w:rPr>
        <w:t>vl</w:t>
      </w:r>
      <w:proofErr w:type="spellEnd"/>
      <w:r w:rsidRPr="005171FD">
        <w:rPr>
          <w:bCs/>
          <w:color w:val="000000" w:themeColor="text1"/>
          <w:szCs w:val="20"/>
          <w:lang w:val="cs-CZ"/>
        </w:rPr>
        <w:t>. právo)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>a to jakýmkoli způsobem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>který není zakázán nebo kterým jsem si smlouvou s jinou osobou nezakázala sama</w:t>
      </w:r>
    </w:p>
    <w:p w:rsidR="00384C5C" w:rsidRPr="005171FD" w:rsidRDefault="00384C5C" w:rsidP="00196607">
      <w:pPr>
        <w:rPr>
          <w:bCs/>
          <w:color w:val="000000" w:themeColor="text1"/>
          <w:szCs w:val="20"/>
          <w:lang w:val="cs-CZ"/>
        </w:rPr>
      </w:pPr>
    </w:p>
    <w:p w:rsidR="00384C5C" w:rsidRPr="005171FD" w:rsidRDefault="00E052F6" w:rsidP="00196607">
      <w:pPr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Znaky vlastnictví</w:t>
      </w:r>
    </w:p>
    <w:p w:rsidR="00384C5C" w:rsidRPr="005171FD" w:rsidRDefault="00384C5C" w:rsidP="005B2A2E">
      <w:pPr>
        <w:numPr>
          <w:ilvl w:val="0"/>
          <w:numId w:val="217"/>
        </w:numPr>
        <w:tabs>
          <w:tab w:val="clear" w:pos="1080"/>
        </w:tabs>
        <w:ind w:left="709"/>
        <w:rPr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lastRenderedPageBreak/>
        <w:t>persistence (trvalost)</w:t>
      </w:r>
    </w:p>
    <w:p w:rsidR="00384C5C" w:rsidRPr="005171FD" w:rsidRDefault="00384C5C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vlastnictví je zásadně časově neomezené </w:t>
      </w:r>
    </w:p>
    <w:p w:rsidR="00384C5C" w:rsidRPr="005171FD" w:rsidRDefault="00384C5C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zaniká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>pouze má-li právní důvod (prodej kupní smlouvou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>smrt vlastníka…) X omezení (např. zapůjčení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 xml:space="preserve">pronájem) není zánikem vlastnického práva </w:t>
      </w:r>
    </w:p>
    <w:p w:rsidR="00384C5C" w:rsidRPr="005171FD" w:rsidRDefault="00384C5C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holý vlastník (nuda propri</w:t>
      </w:r>
      <w:r w:rsidR="00275201" w:rsidRPr="005171FD">
        <w:rPr>
          <w:bCs/>
          <w:color w:val="000000" w:themeColor="text1"/>
          <w:szCs w:val="20"/>
          <w:lang w:val="cs-CZ"/>
        </w:rPr>
        <w:t>e</w:t>
      </w:r>
      <w:r w:rsidRPr="005171FD">
        <w:rPr>
          <w:bCs/>
          <w:color w:val="000000" w:themeColor="text1"/>
          <w:szCs w:val="20"/>
          <w:lang w:val="cs-CZ"/>
        </w:rPr>
        <w:t>tas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275201" w:rsidRPr="005171FD">
        <w:rPr>
          <w:bCs/>
          <w:color w:val="000000" w:themeColor="text1"/>
          <w:szCs w:val="20"/>
          <w:lang w:val="cs-CZ"/>
        </w:rPr>
        <w:t>nominální vlastník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="00275201" w:rsidRPr="005171FD">
        <w:rPr>
          <w:bCs/>
          <w:color w:val="000000" w:themeColor="text1"/>
          <w:szCs w:val="20"/>
          <w:lang w:val="cs-CZ"/>
        </w:rPr>
        <w:t>dle jména)</w:t>
      </w:r>
      <w:r w:rsidRPr="005171FD">
        <w:rPr>
          <w:bCs/>
          <w:color w:val="000000" w:themeColor="text1"/>
          <w:szCs w:val="20"/>
          <w:lang w:val="cs-CZ"/>
        </w:rPr>
        <w:t>:</w:t>
      </w:r>
    </w:p>
    <w:p w:rsidR="00384C5C" w:rsidRPr="005171FD" w:rsidRDefault="00960423" w:rsidP="005F0042">
      <w:pPr>
        <w:pStyle w:val="Odstavecseseznamem"/>
        <w:numPr>
          <w:ilvl w:val="2"/>
          <w:numId w:val="291"/>
        </w:numPr>
        <w:tabs>
          <w:tab w:val="clear" w:pos="1440"/>
        </w:tabs>
        <w:ind w:left="2127" w:right="-143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/>
          <w:szCs w:val="20"/>
          <w:lang w:val="cs-CZ"/>
        </w:rPr>
        <w:t xml:space="preserve">např. držba </w:t>
      </w:r>
      <w:proofErr w:type="spellStart"/>
      <w:r w:rsidRPr="005171FD">
        <w:rPr>
          <w:bCs/>
          <w:color w:val="000000"/>
          <w:szCs w:val="20"/>
          <w:lang w:val="cs-CZ"/>
        </w:rPr>
        <w:t>solo</w:t>
      </w:r>
      <w:proofErr w:type="spellEnd"/>
      <w:r w:rsidRPr="005171FD">
        <w:rPr>
          <w:bCs/>
          <w:color w:val="000000"/>
          <w:szCs w:val="20"/>
          <w:lang w:val="cs-CZ"/>
        </w:rPr>
        <w:t xml:space="preserve"> animo – </w:t>
      </w:r>
      <w:proofErr w:type="spellStart"/>
      <w:r w:rsidRPr="005171FD">
        <w:rPr>
          <w:bCs/>
          <w:color w:val="000000"/>
          <w:szCs w:val="20"/>
          <w:lang w:val="cs-CZ"/>
        </w:rPr>
        <w:t>čelovka</w:t>
      </w:r>
      <w:proofErr w:type="spellEnd"/>
      <w:r w:rsidRPr="005171FD">
        <w:rPr>
          <w:bCs/>
          <w:color w:val="000000"/>
          <w:szCs w:val="20"/>
          <w:lang w:val="cs-CZ"/>
        </w:rPr>
        <w:t xml:space="preserve"> v ledovci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klíče v kanálu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vidím už jen utíkat toho</w:t>
      </w:r>
      <w:r w:rsidR="00D218C3" w:rsidRPr="005171FD">
        <w:rPr>
          <w:bCs/>
          <w:color w:val="000000"/>
          <w:szCs w:val="20"/>
          <w:lang w:val="cs-CZ"/>
        </w:rPr>
        <w:t xml:space="preserve">, </w:t>
      </w:r>
      <w:r w:rsidRPr="005171FD">
        <w:rPr>
          <w:bCs/>
          <w:color w:val="000000"/>
          <w:szCs w:val="20"/>
          <w:lang w:val="cs-CZ"/>
        </w:rPr>
        <w:t>kdo mi vzal mobil…</w:t>
      </w:r>
    </w:p>
    <w:p w:rsidR="00384C5C" w:rsidRPr="005171FD" w:rsidRDefault="00384C5C" w:rsidP="005B2A2E">
      <w:pPr>
        <w:numPr>
          <w:ilvl w:val="0"/>
          <w:numId w:val="217"/>
        </w:numPr>
        <w:tabs>
          <w:tab w:val="clear" w:pos="1080"/>
        </w:tabs>
        <w:ind w:left="709"/>
        <w:rPr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elasticita </w:t>
      </w:r>
    </w:p>
    <w:p w:rsidR="00384C5C" w:rsidRPr="005171FD" w:rsidRDefault="00384C5C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po ukončení omezení vlastnického práva se vlastnické právo automaticky vrátí bez nutnosti </w:t>
      </w:r>
      <w:r w:rsidR="00960423" w:rsidRPr="005171FD">
        <w:rPr>
          <w:bCs/>
          <w:color w:val="000000" w:themeColor="text1"/>
          <w:szCs w:val="20"/>
          <w:lang w:val="cs-CZ"/>
        </w:rPr>
        <w:t>právního jednání v</w:t>
      </w:r>
      <w:r w:rsidRPr="005171FD">
        <w:rPr>
          <w:bCs/>
          <w:color w:val="000000" w:themeColor="text1"/>
          <w:szCs w:val="20"/>
          <w:lang w:val="cs-CZ"/>
        </w:rPr>
        <w:t xml:space="preserve">lastníka </w:t>
      </w:r>
    </w:p>
    <w:p w:rsidR="00384C5C" w:rsidRPr="005171FD" w:rsidRDefault="00384C5C" w:rsidP="005B2A2E">
      <w:pPr>
        <w:numPr>
          <w:ilvl w:val="0"/>
          <w:numId w:val="217"/>
        </w:numPr>
        <w:tabs>
          <w:tab w:val="clear" w:pos="1080"/>
        </w:tabs>
        <w:ind w:left="709"/>
        <w:rPr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vlastnické právo není neomezené </w:t>
      </w:r>
    </w:p>
    <w:p w:rsidR="00384C5C" w:rsidRPr="005171FD" w:rsidRDefault="00E052F6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např. čl. 11 odst. </w:t>
      </w:r>
      <w:r w:rsidR="00384C5C" w:rsidRPr="005171FD">
        <w:rPr>
          <w:bCs/>
          <w:color w:val="000000" w:themeColor="text1"/>
          <w:szCs w:val="20"/>
          <w:lang w:val="cs-CZ"/>
        </w:rPr>
        <w:t>3 LZPS</w:t>
      </w:r>
    </w:p>
    <w:p w:rsidR="00384C5C" w:rsidRPr="005171FD" w:rsidRDefault="00384C5C" w:rsidP="005B2A2E">
      <w:pPr>
        <w:numPr>
          <w:ilvl w:val="1"/>
          <w:numId w:val="218"/>
        </w:numPr>
        <w:ind w:left="1418"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povinnosti vůči ostatním (ale nejméně omezené z majetkových práv)</w:t>
      </w:r>
    </w:p>
    <w:p w:rsidR="00384C5C" w:rsidRPr="005171FD" w:rsidRDefault="00384C5C" w:rsidP="00196607">
      <w:pPr>
        <w:rPr>
          <w:bCs/>
          <w:color w:val="000000" w:themeColor="text1"/>
          <w:szCs w:val="20"/>
          <w:lang w:val="cs-CZ"/>
        </w:rPr>
      </w:pPr>
    </w:p>
    <w:p w:rsidR="00384C5C" w:rsidRPr="005171FD" w:rsidRDefault="00E052F6" w:rsidP="00196607">
      <w:pPr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Předmět vlastnictví</w:t>
      </w:r>
    </w:p>
    <w:p w:rsidR="00384C5C" w:rsidRPr="005171FD" w:rsidRDefault="00384C5C" w:rsidP="005F0042">
      <w:pPr>
        <w:pStyle w:val="Odstavecseseznamem"/>
        <w:numPr>
          <w:ilvl w:val="0"/>
          <w:numId w:val="290"/>
        </w:numPr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vše co někomu patří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 xml:space="preserve">jedná se o </w:t>
      </w:r>
      <w:r w:rsidRPr="005171FD">
        <w:rPr>
          <w:b/>
          <w:bCs/>
          <w:color w:val="000000" w:themeColor="text1"/>
          <w:szCs w:val="20"/>
          <w:lang w:val="cs-CZ"/>
        </w:rPr>
        <w:t>majetek</w:t>
      </w:r>
      <w:r w:rsidRPr="005171FD">
        <w:rPr>
          <w:bCs/>
          <w:color w:val="000000" w:themeColor="text1"/>
          <w:szCs w:val="20"/>
          <w:lang w:val="cs-CZ"/>
        </w:rPr>
        <w:t xml:space="preserve"> vlastníka (aktiva osoby) i </w:t>
      </w:r>
      <w:r w:rsidRPr="005171FD">
        <w:rPr>
          <w:b/>
          <w:bCs/>
          <w:color w:val="000000" w:themeColor="text1"/>
          <w:szCs w:val="20"/>
          <w:lang w:val="cs-CZ"/>
        </w:rPr>
        <w:t>jmění</w:t>
      </w:r>
      <w:r w:rsidRPr="005171FD">
        <w:rPr>
          <w:bCs/>
          <w:color w:val="000000" w:themeColor="text1"/>
          <w:szCs w:val="20"/>
          <w:lang w:val="cs-CZ"/>
        </w:rPr>
        <w:t xml:space="preserve"> vlastníka (aktiva-pasiva) </w:t>
      </w:r>
    </w:p>
    <w:p w:rsidR="00384C5C" w:rsidRPr="005171FD" w:rsidRDefault="00384C5C" w:rsidP="00196607">
      <w:pPr>
        <w:rPr>
          <w:bCs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ind w:left="360"/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62" w:name="_Toc355467524"/>
      <w:r w:rsidRPr="005171FD">
        <w:rPr>
          <w:color w:val="000000" w:themeColor="text1"/>
        </w:rPr>
        <w:t>B. 5 –</w:t>
      </w:r>
      <w:r w:rsidR="00384C5C" w:rsidRPr="005171FD">
        <w:rPr>
          <w:color w:val="000000" w:themeColor="text1"/>
        </w:rPr>
        <w:t xml:space="preserve"> Omezení vlastnického práva ve veřejném a soukromém zájmu </w:t>
      </w:r>
      <w:r w:rsidR="00384C5C" w:rsidRPr="005171FD">
        <w:rPr>
          <w:b w:val="0"/>
          <w:color w:val="000000" w:themeColor="text1"/>
        </w:rPr>
        <w:t>(vč. vyvlastnění)</w:t>
      </w:r>
      <w:bookmarkEnd w:id="62"/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Omezení vlastnického práva</w:t>
      </w:r>
    </w:p>
    <w:p w:rsidR="00F142A1" w:rsidRPr="005171FD" w:rsidRDefault="00F142A1" w:rsidP="00F142A1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1012 – 1039</w:t>
      </w:r>
    </w:p>
    <w:p w:rsidR="002542C6" w:rsidRPr="005171FD" w:rsidRDefault="002542C6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ochrana vlastnického práva – viz otázka B. 6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ochrana absolutních práv (tedy i vlastnictví) nemůže být v žádném právním řádu neomezená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ochrana určitého práva ve prospěch některé osoby s sebou obvykle přináší omezení práva osoby jiné → úkolem práva je nalézt kompromis mezi právy různých osob a stanovit rozsah autonomie stran právních subjektů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nedošlo k nepřiměřenému ohrožení práv jiných subjektů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podobně se právo snaží stanovit hranice mezi individuálním zájmem konkrétní osoby a zájmem obecným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0423" w:rsidRPr="005171FD">
        <w:rPr>
          <w:color w:val="000000" w:themeColor="text1"/>
          <w:szCs w:val="20"/>
          <w:lang w:val="cs-CZ"/>
        </w:rPr>
        <w:t xml:space="preserve">veřejným </w:t>
      </w:r>
      <w:r w:rsidRPr="005171FD">
        <w:rPr>
          <w:color w:val="000000" w:themeColor="text1"/>
          <w:szCs w:val="20"/>
          <w:lang w:val="cs-CZ"/>
        </w:rPr>
        <w:t>(problematika vyvlastnění)</w:t>
      </w:r>
    </w:p>
    <w:p w:rsidR="00384C5C" w:rsidRPr="005171FD" w:rsidRDefault="00384C5C" w:rsidP="00196607">
      <w:pPr>
        <w:pStyle w:val="Odstavecseseznamem"/>
        <w:ind w:left="567"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Zákonná omezení vlastnického práva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soukromoprávní </w:t>
      </w:r>
      <w:r w:rsidRPr="005171FD">
        <w:rPr>
          <w:color w:val="000000" w:themeColor="text1"/>
          <w:szCs w:val="20"/>
          <w:lang w:val="cs-CZ"/>
        </w:rPr>
        <w:t xml:space="preserve">a </w:t>
      </w:r>
      <w:r w:rsidRPr="005171FD">
        <w:rPr>
          <w:b/>
          <w:color w:val="000000" w:themeColor="text1"/>
          <w:szCs w:val="20"/>
          <w:lang w:val="cs-CZ"/>
        </w:rPr>
        <w:t xml:space="preserve">veřejnoprávní </w:t>
      </w:r>
      <w:r w:rsidRPr="005171FD">
        <w:rPr>
          <w:color w:val="000000" w:themeColor="text1"/>
          <w:szCs w:val="20"/>
          <w:lang w:val="cs-CZ"/>
        </w:rPr>
        <w:t>omezení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základní limity spočívají v jednáních </w:t>
      </w:r>
      <w:r w:rsidRPr="005171FD">
        <w:rPr>
          <w:b/>
          <w:color w:val="000000" w:themeColor="text1"/>
          <w:szCs w:val="20"/>
          <w:lang w:val="cs-CZ"/>
        </w:rPr>
        <w:t>zakázaných</w:t>
      </w:r>
      <w:r w:rsidRPr="005171FD">
        <w:rPr>
          <w:color w:val="000000" w:themeColor="text1"/>
          <w:szCs w:val="20"/>
          <w:lang w:val="cs-CZ"/>
        </w:rPr>
        <w:t xml:space="preserve"> a </w:t>
      </w:r>
      <w:r w:rsidRPr="005171FD">
        <w:rPr>
          <w:b/>
          <w:color w:val="000000" w:themeColor="text1"/>
          <w:szCs w:val="20"/>
          <w:lang w:val="cs-CZ"/>
        </w:rPr>
        <w:t>přikázaných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1012 věta 2 – vlastník obecně nesmí </w:t>
      </w:r>
      <w:r w:rsidR="00960423" w:rsidRPr="005171FD">
        <w:rPr>
          <w:color w:val="000000" w:themeColor="text1"/>
          <w:szCs w:val="20"/>
          <w:lang w:val="cs-CZ"/>
        </w:rPr>
        <w:t>(</w:t>
      </w:r>
      <w:proofErr w:type="gramStart"/>
      <w:r w:rsidR="00960423" w:rsidRPr="005171FD">
        <w:rPr>
          <w:color w:val="000000" w:themeColor="text1"/>
          <w:szCs w:val="20"/>
          <w:lang w:val="cs-CZ"/>
        </w:rPr>
        <w:t>tzn. jde</w:t>
      </w:r>
      <w:proofErr w:type="gramEnd"/>
      <w:r w:rsidR="00960423" w:rsidRPr="005171FD">
        <w:rPr>
          <w:color w:val="000000" w:themeColor="text1"/>
          <w:szCs w:val="20"/>
          <w:lang w:val="cs-CZ"/>
        </w:rPr>
        <w:t xml:space="preserve"> o zákaz) </w:t>
      </w:r>
      <w:r w:rsidRPr="005171FD">
        <w:rPr>
          <w:color w:val="000000" w:themeColor="text1"/>
          <w:szCs w:val="20"/>
          <w:lang w:val="cs-CZ"/>
        </w:rPr>
        <w:t>nad přiměřenou míru ruši</w:t>
      </w:r>
      <w:r w:rsidR="00960423" w:rsidRPr="005171FD">
        <w:rPr>
          <w:color w:val="000000" w:themeColor="text1"/>
          <w:szCs w:val="20"/>
          <w:lang w:val="cs-CZ"/>
        </w:rPr>
        <w:t>t práva jiných a vykonávat činy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jejichž hlavním účelem je</w:t>
      </w:r>
      <w:r w:rsidR="00131EE2" w:rsidRPr="005171FD">
        <w:rPr>
          <w:color w:val="000000"/>
          <w:szCs w:val="20"/>
          <w:lang w:val="cs-CZ"/>
        </w:rPr>
        <w:t xml:space="preserve"> </w:t>
      </w:r>
      <w:r w:rsidR="00960423" w:rsidRPr="005171FD">
        <w:rPr>
          <w:color w:val="000000"/>
          <w:szCs w:val="20"/>
          <w:lang w:val="cs-CZ"/>
        </w:rPr>
        <w:t>obtěžování</w:t>
      </w:r>
      <w:r w:rsidRPr="005171FD">
        <w:rPr>
          <w:color w:val="000000" w:themeColor="text1"/>
          <w:szCs w:val="20"/>
          <w:lang w:val="cs-CZ"/>
        </w:rPr>
        <w:t xml:space="preserve"> nebo poškozování jiných (generální klauzule tzv. sousedských práv)</w:t>
      </w:r>
    </w:p>
    <w:p w:rsidR="00384C5C" w:rsidRPr="005171FD" w:rsidRDefault="00384C5C" w:rsidP="00196607">
      <w:pPr>
        <w:pStyle w:val="Odstavecseseznamem"/>
        <w:ind w:left="567"/>
        <w:rPr>
          <w:b/>
          <w:color w:val="000000" w:themeColor="text1"/>
          <w:szCs w:val="20"/>
          <w:lang w:val="cs-CZ"/>
        </w:rPr>
      </w:pPr>
    </w:p>
    <w:p w:rsidR="00384C5C" w:rsidRPr="005171FD" w:rsidRDefault="00966CF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Soukromoprávní omezení vlastnického práva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práva sousedícího vlastníka obecně omezují nebo mohou omezit výkon individuálního vlastnického práva a především to jsou: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imise a vnikání zvířat</w:t>
      </w:r>
      <w:r w:rsidRPr="005171FD">
        <w:rPr>
          <w:color w:val="000000" w:themeColor="text1"/>
          <w:szCs w:val="20"/>
          <w:lang w:val="cs-CZ"/>
        </w:rPr>
        <w:t xml:space="preserve"> (§ 1013)</w:t>
      </w:r>
      <w:r w:rsidR="00960423" w:rsidRPr="005171FD">
        <w:rPr>
          <w:color w:val="000000" w:themeColor="text1"/>
          <w:szCs w:val="20"/>
          <w:lang w:val="cs-CZ"/>
        </w:rPr>
        <w:t xml:space="preserve"> – vlastníkovi se přikazuje zdržet se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imise = </w:t>
      </w:r>
      <w:r w:rsidRPr="005171FD">
        <w:rPr>
          <w:color w:val="000000" w:themeColor="text1"/>
          <w:szCs w:val="20"/>
          <w:lang w:val="cs-CZ"/>
        </w:rPr>
        <w:t>odpad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voda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kouř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prach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plyn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světlo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stín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hluk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otřes a jiné podobné účinky (pouze demonstrativní výčet)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velmi podobná úprava jako dosud – odlišnost pouze ve výčtu imisí (zúžení) a jejich úpravě i ve zvláštních ustanoveních (viz § 1016 odst. 2 a 1018)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úprava imisí se použije i na vnikání zvířat (nejen chovaných)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imise přímé</w:t>
      </w:r>
      <w:r w:rsidRPr="005171FD">
        <w:rPr>
          <w:color w:val="000000" w:themeColor="text1"/>
          <w:szCs w:val="20"/>
          <w:lang w:val="cs-CZ"/>
        </w:rPr>
        <w:t xml:space="preserve"> = přímé přivádění imisí (výjimkou by byl zvlášt</w:t>
      </w:r>
      <w:r w:rsidR="00960423" w:rsidRPr="005171FD">
        <w:rPr>
          <w:color w:val="000000" w:themeColor="text1"/>
          <w:szCs w:val="20"/>
          <w:lang w:val="cs-CZ"/>
        </w:rPr>
        <w:t>ní právní důvod pro přívod) – z</w:t>
      </w:r>
      <w:r w:rsidRPr="005171FD">
        <w:rPr>
          <w:color w:val="000000" w:themeColor="text1"/>
          <w:szCs w:val="20"/>
          <w:lang w:val="cs-CZ"/>
        </w:rPr>
        <w:t>akázány bez ohledu na míru jejich vlivu na okolí či jiné osoby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imise nepřímé</w:t>
      </w:r>
      <w:r w:rsidRPr="005171FD">
        <w:rPr>
          <w:color w:val="000000" w:themeColor="text1"/>
          <w:szCs w:val="20"/>
          <w:lang w:val="cs-CZ"/>
        </w:rPr>
        <w:t xml:space="preserve"> = zakázány v míře nepřiměřené místním poměrům a které podstatně omezují i obvyklé užívání pozemku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zvláštní druh imisí jsou imise z úředně schváleného provozu závodu nebo jiného podobného zařízení (§ 1013 odst. 2) – pokud imise nepřekračují schválenou míru je vyloučena negatorní i restituční žaloba a přípustná je pouze peněžitá náhrada = </w:t>
      </w:r>
      <w:r w:rsidRPr="005171FD">
        <w:rPr>
          <w:b/>
          <w:color w:val="000000" w:themeColor="text1"/>
          <w:szCs w:val="20"/>
          <w:lang w:val="cs-CZ"/>
        </w:rPr>
        <w:t>relutární náhrada</w:t>
      </w:r>
      <w:r w:rsidR="00960423" w:rsidRPr="005171FD">
        <w:rPr>
          <w:b/>
          <w:color w:val="000000" w:themeColor="text1"/>
          <w:szCs w:val="20"/>
          <w:lang w:val="cs-CZ"/>
        </w:rPr>
        <w:t xml:space="preserve"> </w:t>
      </w:r>
      <w:r w:rsidR="00960423" w:rsidRPr="005171FD">
        <w:rPr>
          <w:color w:val="000000" w:themeColor="text1"/>
          <w:szCs w:val="20"/>
          <w:lang w:val="cs-CZ"/>
        </w:rPr>
        <w:t>(</w:t>
      </w:r>
      <w:r w:rsidR="00960423" w:rsidRPr="005171FD">
        <w:rPr>
          <w:color w:val="000000"/>
          <w:szCs w:val="20"/>
          <w:lang w:val="cs-CZ"/>
        </w:rPr>
        <w:t>celé újmy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tj. nejen skutečné škody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ale i třeba újmy na osobnostních právech!</w:t>
      </w:r>
      <w:r w:rsidR="00960423"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práva k věcem nacházejícím se na pozemku jiného vlastníka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966CFC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>§ 1014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1016)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výslovná ochrana cizí movité věci nacházející na pozemku jiného vlastníka – soused je povinen vydat takovou věc vlastníkovi či umožnit mu vstup na svůj pozemek a odnesení věci (vlastník pozemku má právo na náhradu škody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mu vznikla vyzvednutím a převzetím cizí věci + může využít zadržovací právo pro zajištění náhrady (§ 1015))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může stíhat chované zvíře na cizím pozemku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speciální úprava – roj včel vlétne do cizího obsazeného úlu → vlastnické právo k roji včel přejde </w:t>
      </w:r>
      <w:r w:rsidR="00960423" w:rsidRPr="005171FD">
        <w:rPr>
          <w:color w:val="000000" w:themeColor="text1"/>
          <w:szCs w:val="20"/>
          <w:lang w:val="cs-CZ"/>
        </w:rPr>
        <w:t xml:space="preserve">ex lege </w:t>
      </w:r>
      <w:r w:rsidRPr="005171FD">
        <w:rPr>
          <w:color w:val="000000" w:themeColor="text1"/>
          <w:szCs w:val="20"/>
          <w:lang w:val="cs-CZ"/>
        </w:rPr>
        <w:t>na vlastníka úlu bez náhrady (nelze identifikovat živočichy od sebe)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vlastník sousedního pozemku má právo na plody z přesahujících stromů a keřů (není-li tento </w:t>
      </w:r>
      <w:r w:rsidR="00960423" w:rsidRPr="005171FD">
        <w:rPr>
          <w:color w:val="000000" w:themeColor="text1"/>
          <w:szCs w:val="20"/>
          <w:lang w:val="cs-CZ"/>
        </w:rPr>
        <w:t xml:space="preserve">sousední </w:t>
      </w:r>
      <w:r w:rsidRPr="005171FD">
        <w:rPr>
          <w:color w:val="000000" w:themeColor="text1"/>
          <w:szCs w:val="20"/>
          <w:lang w:val="cs-CZ"/>
        </w:rPr>
        <w:t>pozemek veřejným statkem – pak zůstává vlastnictví vlastníkovi plodivé věci = vlastník pozemku podle superficiální zásady)</w:t>
      </w:r>
    </w:p>
    <w:p w:rsidR="00384C5C" w:rsidRPr="005171FD" w:rsidRDefault="000A0C5A" w:rsidP="00196607">
      <w:pPr>
        <w:pStyle w:val="Odstavecseseznamem"/>
        <w:numPr>
          <w:ilvl w:val="2"/>
          <w:numId w:val="85"/>
        </w:numPr>
        <w:contextualSpacing/>
        <w:rPr>
          <w:b/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lastRenderedPageBreak/>
        <w:t xml:space="preserve">pozn. starý </w:t>
      </w:r>
      <w:r w:rsidR="00384C5C" w:rsidRPr="005171FD">
        <w:rPr>
          <w:i/>
          <w:color w:val="000000" w:themeColor="text1"/>
          <w:szCs w:val="20"/>
          <w:lang w:val="cs-CZ"/>
        </w:rPr>
        <w:t>OZ – plody patří vlastníkovi plodivé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384C5C" w:rsidRPr="005171FD">
        <w:rPr>
          <w:i/>
          <w:color w:val="000000" w:themeColor="text1"/>
          <w:szCs w:val="20"/>
          <w:lang w:val="cs-CZ"/>
        </w:rPr>
        <w:t>NOZ – plod spadlý na pozemek ve vlastnictví souseda nabude vlastnictví soused</w:t>
      </w:r>
      <w:r w:rsidR="00960423" w:rsidRPr="005171FD">
        <w:rPr>
          <w:i/>
          <w:color w:val="000000" w:themeColor="text1"/>
          <w:szCs w:val="20"/>
          <w:lang w:val="cs-CZ"/>
        </w:rPr>
        <w:t xml:space="preserve"> ex lege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odstraňování kořenů stromu nebo jeho větví</w:t>
      </w:r>
      <w:r w:rsidRPr="005171FD">
        <w:rPr>
          <w:color w:val="000000" w:themeColor="text1"/>
          <w:szCs w:val="20"/>
          <w:lang w:val="cs-CZ"/>
        </w:rPr>
        <w:t xml:space="preserve"> (§ 1016 odst. 2)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přesahující kořeny a větve může soused odstranit pouze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mu to působí škodu nebo jiné obtíže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pokud to nepřevyšuje zájem na ochraně stromu – navíc pouze při zachování šetrnosti a využití vhodné roční doby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musí předcházet výzva vlastníkovi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tak učinil sám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pozemku s rozumným důvodem může na sousedovi požadovat nevysazení stromu v těsné blízkosti společné hranice či odstranění již vzrostlých stromů (neplatí pro sady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lesy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rozhrady nebo chráněný strom)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ohrožování sousedovy stavby například úpravami vlastního pozemku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966CFC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1018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1020)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pozemku nesmí ohrozit sousedovu stavbu ani pozemek úpravami vlastního pozemku nebo stavby na něm zřízené bez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učinil dostatečná upevňovací a jiná opatření (týká se i ohrožení vodou ve všech skupenství po úpravě vlastníkova pozemku X vlastník pozemku nesmí bránit v odtoku vody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ji soused potřebuje)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pozemku s rozumným důvodem se může domáhat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soused nestavěl v těsné blízkosti společné hranice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stavební úřad může na návrh souseda požadovat po vlastníkovi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ho oplotil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pokud to je nutné pro nerušený výkon vlastnictví </w:t>
      </w:r>
      <w:r w:rsidRPr="005171FD">
        <w:rPr>
          <w:i/>
          <w:color w:val="000000" w:themeColor="text1"/>
          <w:szCs w:val="20"/>
          <w:lang w:val="cs-CZ"/>
        </w:rPr>
        <w:t>(dnes musí vlastník oplotit X NOZ – mnoho podmínek pro stanovení povinnosti oplocení)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práva vstupu na sousední pozemek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966CFC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1021</w:t>
      </w:r>
      <w:r w:rsidR="00275201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1023)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pozemku má právo vstupu na sousední pozemek pouze za podmínky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je to nezbytné pro údržbu jeho vlastního pozemku nebo hospodaření na něm a nelze toho dosáhnout jiným způsobem (soused má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szCs w:val="20"/>
          <w:lang w:val="cs-CZ"/>
        </w:rPr>
        <w:t xml:space="preserve"> na náhradu škody)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má právo požadovat na sousedovi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za přiměřenou náhradu snášel stavební úpravy přes svůj pozemek (pokud zájem souseda převyšuje zájmy na provedení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žádosti nelze vyhovět)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pozemku je též povinen snášet užívání prostoru nad nebo pod pozemkem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je-li pro to důležitý důvod 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omezení vlastnického práva může spočívat i v povinnosti strpět existenci úředně schváleného zařízení vzniklého v důsledku užívání tohoto prostoru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960423" w:rsidRPr="005171FD">
        <w:rPr>
          <w:color w:val="000000"/>
          <w:szCs w:val="20"/>
          <w:lang w:val="cs-CZ"/>
        </w:rPr>
        <w:t>dotčený má právo na náhradu újmy v penězích (úředně povolené nemohu chtít zakázat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ale mám právo na náhradu)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sousedem se rozumí každý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může být dotčen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typické </w:t>
      </w:r>
      <w:r w:rsidRPr="005171FD">
        <w:rPr>
          <w:b/>
          <w:color w:val="000000" w:themeColor="text1"/>
          <w:szCs w:val="20"/>
          <w:lang w:val="cs-CZ"/>
        </w:rPr>
        <w:t xml:space="preserve">neurčité právní výrazy – </w:t>
      </w:r>
      <w:r w:rsidRPr="005171FD">
        <w:rPr>
          <w:color w:val="000000" w:themeColor="text1"/>
          <w:szCs w:val="20"/>
          <w:lang w:val="cs-CZ"/>
        </w:rPr>
        <w:t>„rozumná doba“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„rozumný důvod“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„přiměřený způsob“ – umožňuje řešit situace ve svých specifikacích a reagovat na místo (vesnice X město)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rozhrady = </w:t>
      </w:r>
      <w:r w:rsidRPr="005171FD">
        <w:rPr>
          <w:color w:val="000000" w:themeColor="text1"/>
          <w:szCs w:val="20"/>
          <w:lang w:val="cs-CZ"/>
        </w:rPr>
        <w:t>fyzické vymezení hranice mezi sousedními pozemky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institut převzatý z ABGB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zaznamenány v katastru nemovitostí (resp. hranice je zapsána v katastru a rozhrada je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ji navenek zobrazuje)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přirozené</w:t>
      </w:r>
      <w:r w:rsidRPr="005171FD">
        <w:rPr>
          <w:color w:val="000000" w:themeColor="text1"/>
          <w:szCs w:val="20"/>
          <w:lang w:val="cs-CZ"/>
        </w:rPr>
        <w:t xml:space="preserve"> = meze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strouhy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b/>
          <w:color w:val="000000" w:themeColor="text1"/>
          <w:szCs w:val="20"/>
          <w:lang w:val="cs-CZ"/>
        </w:rPr>
        <w:t>umělé</w:t>
      </w:r>
      <w:r w:rsidRPr="005171FD">
        <w:rPr>
          <w:color w:val="000000" w:themeColor="text1"/>
          <w:szCs w:val="20"/>
          <w:lang w:val="cs-CZ"/>
        </w:rPr>
        <w:t xml:space="preserve"> = zdi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ploty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platí vyvratitelná domněnka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rozhrada je ve spoluvlastnictví vlastníků sousedních pozemků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každý ji může užívat ze své části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má povinnost ji také ze své udržovat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rozhrada dvojitá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každý nakládá se svou půlkou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rozhrada zničená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žádný ze sousedů není povinen ji obnovit (pouze pokud hrozí nerozeznatelnost hranic pozemků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se můžou požádat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ji obnovili)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1028 – </w:t>
      </w:r>
      <w:r w:rsidRPr="005171FD">
        <w:rPr>
          <w:b/>
          <w:color w:val="000000" w:themeColor="text1"/>
          <w:szCs w:val="20"/>
          <w:lang w:val="cs-CZ"/>
        </w:rPr>
        <w:t>vytyčení hranice pozemku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každý soused může žádat určení hranice pozemku soudem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jsou hranice neznatelné nebo pochybné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pojem </w:t>
      </w:r>
      <w:r w:rsidRPr="005171FD">
        <w:rPr>
          <w:b/>
          <w:color w:val="000000" w:themeColor="text1"/>
          <w:szCs w:val="20"/>
          <w:lang w:val="cs-CZ"/>
        </w:rPr>
        <w:t>pokojná držba</w:t>
      </w:r>
      <w:r w:rsidRPr="005171FD">
        <w:rPr>
          <w:color w:val="000000" w:themeColor="text1"/>
          <w:szCs w:val="20"/>
          <w:lang w:val="cs-CZ"/>
        </w:rPr>
        <w:t xml:space="preserve"> = poslední stav před rušením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zpochybněním nebo nějakým zásahem např. před záplavami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výbuchem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…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nelze určit pokojnou držbu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tak soud postupuje podle slušného uvážení (ekvita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férovost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slušnost)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nezbytná cesta = </w:t>
      </w:r>
      <w:r w:rsidRPr="005171FD">
        <w:rPr>
          <w:color w:val="000000" w:themeColor="text1"/>
          <w:szCs w:val="20"/>
          <w:lang w:val="cs-CZ"/>
        </w:rPr>
        <w:t>umožnění přístupu k nemovité věci sousedem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na ní nelze řádně hospodařit nebo ji jinak řádně užívat proto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není dostatečně spojena s veřejnou cestou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omezení vlastnického práva na základě rozhodnutí soudu (mělo by se jednat o institut zcela výjimečný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jelikož se jedná o zásah do vlastnického práva v soukromém zájmu)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v nezbytném 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co nejmenšími náklady a zásadně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byl povinný co nejméně rušen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 náhradu = úplata + odčinění újmy (může být poskytnuta jistota pro případné hrazení škody)</w:t>
      </w:r>
    </w:p>
    <w:p w:rsidR="00384C5C" w:rsidRPr="005171FD" w:rsidRDefault="00966CF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1032 odst. 1: S</w:t>
      </w:r>
      <w:r w:rsidR="00384C5C" w:rsidRPr="005171FD">
        <w:rPr>
          <w:color w:val="000000" w:themeColor="text1"/>
          <w:szCs w:val="20"/>
          <w:lang w:val="cs-CZ"/>
        </w:rPr>
        <w:t>oud nepovolí</w:t>
      </w:r>
      <w:r w:rsidRPr="005171FD">
        <w:rPr>
          <w:color w:val="000000" w:themeColor="text1"/>
          <w:szCs w:val="20"/>
          <w:lang w:val="cs-CZ"/>
        </w:rPr>
        <w:t xml:space="preserve"> nezbytnou cestu</w:t>
      </w:r>
    </w:p>
    <w:p w:rsidR="00384C5C" w:rsidRPr="005171FD" w:rsidRDefault="00384C5C" w:rsidP="005F0042">
      <w:pPr>
        <w:pStyle w:val="Odstavecseseznamem"/>
        <w:numPr>
          <w:ilvl w:val="2"/>
          <w:numId w:val="29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převýší-li škoda na nemovité věci souse</w:t>
      </w:r>
      <w:r w:rsidR="00966CFC" w:rsidRPr="005171FD">
        <w:rPr>
          <w:color w:val="000000" w:themeColor="text1"/>
          <w:szCs w:val="20"/>
          <w:lang w:val="cs-CZ"/>
        </w:rPr>
        <w:t>da zřejmě výhodu nezbytné cesty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6CFC" w:rsidRPr="005171FD">
        <w:rPr>
          <w:color w:val="000000" w:themeColor="text1"/>
          <w:szCs w:val="20"/>
          <w:lang w:val="cs-CZ"/>
        </w:rPr>
        <w:t>nebo</w:t>
      </w:r>
    </w:p>
    <w:p w:rsidR="00384C5C" w:rsidRPr="005171FD" w:rsidRDefault="00384C5C" w:rsidP="005F0042">
      <w:pPr>
        <w:pStyle w:val="Odstavecseseznamem"/>
        <w:numPr>
          <w:ilvl w:val="2"/>
          <w:numId w:val="29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způsobil-li si nedostatek přístupu z hrubé nedbalosti či úmyslně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6CFC" w:rsidRPr="005171FD">
        <w:rPr>
          <w:color w:val="000000" w:themeColor="text1"/>
          <w:szCs w:val="20"/>
          <w:lang w:val="cs-CZ"/>
        </w:rPr>
        <w:t>kdo o nezbytnou cestu žádá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6CFC" w:rsidRPr="005171FD">
        <w:rPr>
          <w:color w:val="000000" w:themeColor="text1"/>
          <w:szCs w:val="20"/>
          <w:lang w:val="cs-CZ"/>
        </w:rPr>
        <w:t>nebo</w:t>
      </w:r>
    </w:p>
    <w:p w:rsidR="00384C5C" w:rsidRPr="005171FD" w:rsidRDefault="00384C5C" w:rsidP="005F0042">
      <w:pPr>
        <w:pStyle w:val="Odstavecseseznamem"/>
        <w:numPr>
          <w:ilvl w:val="2"/>
          <w:numId w:val="29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žádá-li se nezbytná cesta jen za účelem pohodlnějšího </w:t>
      </w:r>
      <w:r w:rsidR="00966CFC" w:rsidRPr="005171FD">
        <w:rPr>
          <w:color w:val="000000" w:themeColor="text1"/>
          <w:szCs w:val="20"/>
          <w:lang w:val="cs-CZ"/>
        </w:rPr>
        <w:t>spojení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velice často vzniká jako služebnost zapsaná v katastru nemovitostí</w:t>
      </w:r>
      <w:r w:rsidR="00960423" w:rsidRPr="005171FD">
        <w:rPr>
          <w:color w:val="000000" w:themeColor="text1"/>
          <w:szCs w:val="20"/>
          <w:lang w:val="cs-CZ"/>
        </w:rPr>
        <w:t xml:space="preserve"> </w:t>
      </w:r>
      <w:r w:rsidR="00960423" w:rsidRPr="005171FD">
        <w:rPr>
          <w:color w:val="000000"/>
          <w:szCs w:val="20"/>
          <w:lang w:val="cs-CZ"/>
        </w:rPr>
        <w:t>(služebnost založená rozhodnutím soudu)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rozhodnutí soudu může být kdykoli zrušeno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jestliže nutnost nezbytné cesty pomine</w:t>
      </w:r>
    </w:p>
    <w:p w:rsidR="00384C5C" w:rsidRPr="005171FD" w:rsidRDefault="00966CF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Veřejnoprávní omezení vlastnického práva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 xml:space="preserve">vyvlastnění = </w:t>
      </w:r>
      <w:r w:rsidR="00960423" w:rsidRPr="005171FD">
        <w:rPr>
          <w:color w:val="000000" w:themeColor="text1"/>
          <w:szCs w:val="20"/>
          <w:lang w:val="cs-CZ"/>
        </w:rPr>
        <w:t>užití vlastníkovy</w:t>
      </w:r>
      <w:r w:rsidRPr="005171FD">
        <w:rPr>
          <w:color w:val="000000" w:themeColor="text1"/>
          <w:szCs w:val="20"/>
          <w:lang w:val="cs-CZ"/>
        </w:rPr>
        <w:t xml:space="preserve"> věci ve stavu nouze nebo v naléhavém veřejném zájmu na nezbytnou dobu a v nezbytné míře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účelu nelze dosáhnout jinak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960423" w:rsidRPr="005171FD">
        <w:rPr>
          <w:color w:val="000000"/>
          <w:szCs w:val="20"/>
          <w:lang w:val="cs-CZ"/>
        </w:rPr>
        <w:t>na základě zákona + za plnou náhradu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nejčastěji jako omezení vlastnictví rozhodnutím orgánu veřejné moci</w:t>
      </w:r>
    </w:p>
    <w:p w:rsidR="00384C5C" w:rsidRPr="005171FD" w:rsidRDefault="00966CF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základ úpravy v LZ</w:t>
      </w:r>
      <w:r w:rsidR="00275201" w:rsidRPr="005171FD">
        <w:rPr>
          <w:color w:val="000000" w:themeColor="text1"/>
          <w:szCs w:val="20"/>
          <w:lang w:val="cs-CZ"/>
        </w:rPr>
        <w:t>PS čl. 11 odst. 4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75201" w:rsidRPr="005171FD">
        <w:rPr>
          <w:color w:val="000000" w:themeColor="text1"/>
          <w:szCs w:val="20"/>
          <w:lang w:val="cs-CZ"/>
        </w:rPr>
        <w:t>dále v zákoně</w:t>
      </w:r>
      <w:r w:rsidR="00384C5C" w:rsidRPr="005171FD">
        <w:rPr>
          <w:color w:val="000000" w:themeColor="text1"/>
          <w:szCs w:val="20"/>
          <w:lang w:val="cs-CZ"/>
        </w:rPr>
        <w:t xml:space="preserve"> č. 184/2006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o odnětí nebo omezení vlastnického práva k pozemku nebo ke stavbě (</w:t>
      </w:r>
      <w:r w:rsidRPr="005171FD">
        <w:rPr>
          <w:color w:val="000000" w:themeColor="text1"/>
          <w:szCs w:val="20"/>
          <w:lang w:val="cs-CZ"/>
        </w:rPr>
        <w:t>zákon o vyvlastnění) a §§ 1037</w:t>
      </w:r>
      <w:r w:rsidR="00F142A1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 xml:space="preserve">1039 </w:t>
      </w:r>
      <w:r w:rsidRPr="005171FD">
        <w:rPr>
          <w:color w:val="000000" w:themeColor="text1"/>
          <w:szCs w:val="20"/>
          <w:lang w:val="cs-CZ"/>
        </w:rPr>
        <w:t>NOZ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pouze na základě zákona a za plnou náhradu dotčeného majetku (v penězích = </w:t>
      </w:r>
      <w:r w:rsidRPr="005171FD">
        <w:rPr>
          <w:b/>
          <w:color w:val="000000" w:themeColor="text1"/>
          <w:szCs w:val="20"/>
          <w:lang w:val="cs-CZ"/>
        </w:rPr>
        <w:t>relutárně</w:t>
      </w:r>
      <w:r w:rsidRPr="005171FD">
        <w:rPr>
          <w:color w:val="000000" w:themeColor="text1"/>
          <w:szCs w:val="20"/>
          <w:lang w:val="cs-CZ"/>
        </w:rPr>
        <w:t xml:space="preserve">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se strany nedohodnou jinak)</w:t>
      </w:r>
    </w:p>
    <w:p w:rsidR="00384C5C" w:rsidRPr="005171FD" w:rsidRDefault="000A0C5A" w:rsidP="00196607">
      <w:pPr>
        <w:pStyle w:val="Odstavecseseznamem"/>
        <w:numPr>
          <w:ilvl w:val="2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starý </w:t>
      </w:r>
      <w:r w:rsidR="00384C5C" w:rsidRPr="005171FD">
        <w:rPr>
          <w:i/>
          <w:color w:val="000000" w:themeColor="text1"/>
          <w:szCs w:val="20"/>
          <w:lang w:val="cs-CZ"/>
        </w:rPr>
        <w:t>OZ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="002542C6"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tržní cena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NOZ</w:t>
      </w:r>
      <w:r w:rsidR="00384C5C" w:rsidRPr="005171FD">
        <w:rPr>
          <w:color w:val="000000" w:themeColor="text1"/>
          <w:szCs w:val="20"/>
          <w:lang w:val="cs-CZ"/>
        </w:rPr>
        <w:t xml:space="preserve"> – plná náhrada s mírou dotčení vlastnického práva (NOZ nezahrnuje jenom tržní cenu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i fakt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vlastnické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jako jedno ze základních lidských práv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bylo dotčeno – ochrana osobnosti a zásah do osobnostního práva)</w:t>
      </w:r>
    </w:p>
    <w:p w:rsidR="00384C5C" w:rsidRPr="005171FD" w:rsidRDefault="00384C5C" w:rsidP="00196607">
      <w:pPr>
        <w:rPr>
          <w:i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Smluvní omezení vlastnického práva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věcně právní = </w:t>
      </w:r>
      <w:r w:rsidRPr="005171FD">
        <w:rPr>
          <w:color w:val="000000" w:themeColor="text1"/>
          <w:szCs w:val="20"/>
          <w:lang w:val="cs-CZ"/>
        </w:rPr>
        <w:t>vlastnické právo je omezeno jiným věcným právem – omezení služebnostmi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právem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reálnými břemeny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zástavním právem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závazkově právní = </w:t>
      </w:r>
      <w:r w:rsidRPr="005171FD">
        <w:rPr>
          <w:color w:val="000000" w:themeColor="text1"/>
          <w:szCs w:val="20"/>
          <w:lang w:val="cs-CZ"/>
        </w:rPr>
        <w:t>obligační poměr – nájemní 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smlouva o výpůjčce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E052F6" w:rsidRPr="005171FD" w:rsidRDefault="00E052F6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E052F6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Jan. O</w:t>
      </w:r>
      <w:r w:rsidRPr="005171FD">
        <w:rPr>
          <w:i/>
          <w:color w:val="000000" w:themeColor="text1"/>
          <w:szCs w:val="20"/>
          <w:lang w:val="cs-CZ"/>
        </w:rPr>
        <w:t xml:space="preserve">PH: </w:t>
      </w:r>
      <w:r w:rsidR="00384C5C" w:rsidRPr="005171FD">
        <w:rPr>
          <w:i/>
          <w:color w:val="000000" w:themeColor="text1"/>
          <w:szCs w:val="20"/>
          <w:lang w:val="cs-CZ"/>
        </w:rPr>
        <w:t xml:space="preserve">obecná </w:t>
      </w:r>
      <w:r w:rsidRPr="005171FD">
        <w:rPr>
          <w:i/>
          <w:color w:val="000000" w:themeColor="text1"/>
          <w:szCs w:val="20"/>
          <w:lang w:val="cs-CZ"/>
        </w:rPr>
        <w:t>část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absolutní majetková práva –</w:t>
      </w:r>
      <w:r w:rsidR="00384C5C" w:rsidRPr="005171FD">
        <w:rPr>
          <w:i/>
          <w:color w:val="000000" w:themeColor="text1"/>
          <w:szCs w:val="20"/>
          <w:lang w:val="cs-CZ"/>
        </w:rPr>
        <w:t xml:space="preserve"> s</w:t>
      </w:r>
      <w:r w:rsidRPr="005171FD">
        <w:rPr>
          <w:i/>
          <w:color w:val="000000" w:themeColor="text1"/>
          <w:szCs w:val="20"/>
          <w:lang w:val="cs-CZ"/>
        </w:rPr>
        <w:t>tr. 199-200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214-</w:t>
      </w:r>
      <w:r w:rsidR="00384C5C" w:rsidRPr="005171FD">
        <w:rPr>
          <w:i/>
          <w:color w:val="000000" w:themeColor="text1"/>
          <w:szCs w:val="20"/>
          <w:lang w:val="cs-CZ"/>
        </w:rPr>
        <w:t>217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384C5C" w:rsidRPr="005171FD">
        <w:rPr>
          <w:i/>
          <w:color w:val="000000" w:themeColor="text1"/>
          <w:szCs w:val="20"/>
          <w:lang w:val="cs-CZ"/>
        </w:rPr>
        <w:t xml:space="preserve">důvodová zpráva k z. </w:t>
      </w:r>
      <w:proofErr w:type="gramStart"/>
      <w:r w:rsidR="00384C5C" w:rsidRPr="005171FD">
        <w:rPr>
          <w:i/>
          <w:color w:val="000000" w:themeColor="text1"/>
          <w:szCs w:val="20"/>
          <w:lang w:val="cs-CZ"/>
        </w:rPr>
        <w:t>č.</w:t>
      </w:r>
      <w:proofErr w:type="gramEnd"/>
      <w:r w:rsidR="00384C5C" w:rsidRPr="005171FD">
        <w:rPr>
          <w:i/>
          <w:color w:val="000000" w:themeColor="text1"/>
          <w:szCs w:val="20"/>
          <w:lang w:val="cs-CZ"/>
        </w:rPr>
        <w:t xml:space="preserve">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="00384C5C" w:rsidRPr="005171FD">
        <w:rPr>
          <w:i/>
          <w:color w:val="000000" w:themeColor="text1"/>
          <w:szCs w:val="20"/>
          <w:lang w:val="cs-CZ"/>
        </w:rPr>
        <w:t>zápisky z přednášek a seminářů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korektura nejmenovaného člena katedry občanského práva PF UK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63" w:name="_Toc355467525"/>
      <w:r w:rsidRPr="005171FD">
        <w:rPr>
          <w:color w:val="000000" w:themeColor="text1"/>
        </w:rPr>
        <w:t>B. 6</w:t>
      </w:r>
      <w:r w:rsidR="00384C5C" w:rsidRPr="005171FD">
        <w:rPr>
          <w:color w:val="000000" w:themeColor="text1"/>
        </w:rPr>
        <w:t xml:space="preserve"> </w:t>
      </w:r>
      <w:r w:rsidRPr="005171FD">
        <w:rPr>
          <w:color w:val="000000" w:themeColor="text1"/>
        </w:rPr>
        <w:t xml:space="preserve">– </w:t>
      </w:r>
      <w:r w:rsidR="00384C5C" w:rsidRPr="005171FD">
        <w:rPr>
          <w:color w:val="000000" w:themeColor="text1"/>
        </w:rPr>
        <w:t>Ochrana vlastnického práva</w:t>
      </w:r>
      <w:bookmarkEnd w:id="63"/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Ochrana vlastnictví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vlastnictví je jedním ze základních práv charakteristických pro demokratickou společnost a je ze zákona chráněno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proto je jeho omezení značně limitováno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vlastnictví zaručeno již LZPS (tedy na úrovni ústavní) – čl. 11 (i 12) a čl. 36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ochrana je poskytnuta celým právním řádem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Instituty ochrany vlastnictví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aktivní legitimace při uplatnění prostředků ochrany svědčí: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vlastníkovi věci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kterou se hledí jako na vlastníka</w:t>
      </w:r>
    </w:p>
    <w:p w:rsidR="00960423" w:rsidRPr="005171FD" w:rsidRDefault="00960423" w:rsidP="00960423">
      <w:pPr>
        <w:pStyle w:val="Odstavecseseznamem1"/>
        <w:numPr>
          <w:ilvl w:val="1"/>
          <w:numId w:val="85"/>
        </w:numPr>
        <w:suppressAutoHyphens/>
        <w:spacing w:line="240" w:lineRule="auto"/>
        <w:contextualSpacing w:val="0"/>
        <w:rPr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kvalifikovanému držiteli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možnost domáhat se ochrany držby zaniká (prekluduje)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není žaloba na ochranu nebo uchování držby podána: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 subjektivní lhůtě šesti týdnů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se žalobce dozvěděl o svém právu a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jeho právo ohrožuje nebo ruší</w:t>
      </w:r>
    </w:p>
    <w:p w:rsidR="00384C5C" w:rsidRPr="005171FD" w:rsidRDefault="00384C5C" w:rsidP="00196607">
      <w:pPr>
        <w:ind w:left="1416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→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nejpozději však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 objektivní lhůtě jednoho roku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žalobce mohl své právo uplatnit poprvé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Žaloba na vydání věci = reivindikační žaloba </w:t>
      </w:r>
      <w:r w:rsidRPr="005171FD">
        <w:rPr>
          <w:color w:val="000000" w:themeColor="text1"/>
          <w:szCs w:val="20"/>
          <w:lang w:val="cs-CZ"/>
        </w:rPr>
        <w:t>(§ 1040)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podmínky: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proti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věc neprávem zadržuje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žalobce nesmí být osobou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věc svým jménem nabyvateli zcizil</w:t>
      </w:r>
      <w:r w:rsidR="002542C6" w:rsidRPr="005171FD">
        <w:rPr>
          <w:color w:val="000000" w:themeColor="text1"/>
          <w:szCs w:val="20"/>
          <w:lang w:val="cs-CZ"/>
        </w:rPr>
        <w:t>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aniž byla jejím vlastníkem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 poté k ní vlastnické právo nabyla (nabytím vlastnického práva zcizitelem se tak nabyvatel stává vlastníkem věci) – </w:t>
      </w:r>
      <w:r w:rsidRPr="005171FD">
        <w:rPr>
          <w:i/>
          <w:color w:val="000000" w:themeColor="text1"/>
          <w:szCs w:val="20"/>
          <w:lang w:val="cs-CZ"/>
        </w:rPr>
        <w:t>pozn. neoprávněně převedu věc třetí osobě jako nevlastník a posléze se stanu vlastníkem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tak nemám právo požadovat věc zpět</w:t>
      </w:r>
      <w:r w:rsidR="007F15C0" w:rsidRPr="005171FD">
        <w:rPr>
          <w:i/>
          <w:color w:val="000000" w:themeColor="text1"/>
          <w:szCs w:val="20"/>
          <w:lang w:val="cs-CZ"/>
        </w:rPr>
        <w:t xml:space="preserve"> </w:t>
      </w:r>
      <w:r w:rsidR="007F15C0" w:rsidRPr="005171FD">
        <w:rPr>
          <w:color w:val="000000"/>
          <w:szCs w:val="20"/>
          <w:lang w:val="cs-CZ"/>
        </w:rPr>
        <w:t>(hospodařím na otcově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F15C0" w:rsidRPr="005171FD">
        <w:rPr>
          <w:color w:val="000000"/>
          <w:szCs w:val="20"/>
          <w:lang w:val="cs-CZ"/>
        </w:rPr>
        <w:t>„prodám“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F15C0" w:rsidRPr="005171FD">
        <w:rPr>
          <w:color w:val="000000"/>
          <w:szCs w:val="20"/>
          <w:lang w:val="cs-CZ"/>
        </w:rPr>
        <w:t>nabyvatel v DV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F15C0" w:rsidRPr="005171FD">
        <w:rPr>
          <w:color w:val="000000"/>
          <w:szCs w:val="20"/>
          <w:lang w:val="cs-CZ"/>
        </w:rPr>
        <w:t>já zdědím – nemohu žádat zpět)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žalobce přesně specifikuje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se domáhá (§ 1041)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 konkrétních věcí</w:t>
      </w:r>
      <w:r w:rsidRPr="005171FD">
        <w:rPr>
          <w:color w:val="000000" w:themeColor="text1"/>
          <w:szCs w:val="20"/>
          <w:lang w:val="cs-CZ"/>
        </w:rPr>
        <w:t xml:space="preserve"> –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danou věc odlišuje od jiných věcí téhož druhu</w:t>
      </w:r>
    </w:p>
    <w:p w:rsidR="00384C5C" w:rsidRPr="005171FD" w:rsidRDefault="00384C5C" w:rsidP="00196607">
      <w:pPr>
        <w:pStyle w:val="Odstavecseseznamem"/>
        <w:numPr>
          <w:ilvl w:val="2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 druhově určených movitých věcí</w:t>
      </w:r>
      <w:r w:rsidRPr="005171FD">
        <w:rPr>
          <w:color w:val="000000" w:themeColor="text1"/>
          <w:szCs w:val="20"/>
          <w:lang w:val="cs-CZ"/>
        </w:rPr>
        <w:t xml:space="preserve"> (např. peníze nebo cenné papíry na doručitele) – pouze pokud lze z okolností seznat vlastnické právo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se svého práva domáhá a současně nedostatek dobré víry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F15C0" w:rsidRPr="005171FD">
        <w:rPr>
          <w:color w:val="000000" w:themeColor="text1"/>
          <w:szCs w:val="20"/>
          <w:lang w:val="cs-CZ"/>
        </w:rPr>
        <w:t>od níž</w:t>
      </w:r>
      <w:r w:rsidRPr="005171FD">
        <w:rPr>
          <w:color w:val="000000" w:themeColor="text1"/>
          <w:szCs w:val="20"/>
          <w:lang w:val="cs-CZ"/>
        </w:rPr>
        <w:t xml:space="preserve"> je požadováno vydání věci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žaloba na plnění – petit = žalovaný </w:t>
      </w:r>
      <w:r w:rsidRPr="005171FD">
        <w:rPr>
          <w:b/>
          <w:color w:val="000000" w:themeColor="text1"/>
          <w:szCs w:val="20"/>
          <w:lang w:val="cs-CZ"/>
        </w:rPr>
        <w:t>je povinen vydat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Žaloba zápůrčí = negatorní žaloba </w:t>
      </w:r>
      <w:r w:rsidRPr="005171FD">
        <w:rPr>
          <w:color w:val="000000" w:themeColor="text1"/>
          <w:szCs w:val="20"/>
          <w:lang w:val="cs-CZ"/>
        </w:rPr>
        <w:t>(§ 1042)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rušení vlastnického práva jiným způsobem než jeho odnětím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žalobce se domáhá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aby někdo </w:t>
      </w:r>
      <w:r w:rsidR="007F15C0" w:rsidRPr="005171FD">
        <w:rPr>
          <w:color w:val="000000" w:themeColor="text1"/>
          <w:szCs w:val="20"/>
          <w:lang w:val="cs-CZ"/>
        </w:rPr>
        <w:t xml:space="preserve">1) </w:t>
      </w:r>
      <w:r w:rsidRPr="005171FD">
        <w:rPr>
          <w:color w:val="000000" w:themeColor="text1"/>
          <w:szCs w:val="20"/>
          <w:lang w:val="cs-CZ"/>
        </w:rPr>
        <w:t xml:space="preserve">přestal rušit a </w:t>
      </w:r>
      <w:r w:rsidR="007F15C0" w:rsidRPr="005171FD">
        <w:rPr>
          <w:color w:val="000000" w:themeColor="text1"/>
          <w:szCs w:val="20"/>
          <w:lang w:val="cs-CZ"/>
        </w:rPr>
        <w:t xml:space="preserve">2) </w:t>
      </w:r>
      <w:r w:rsidRPr="005171FD">
        <w:rPr>
          <w:color w:val="000000" w:themeColor="text1"/>
          <w:szCs w:val="20"/>
          <w:lang w:val="cs-CZ"/>
        </w:rPr>
        <w:t>navrátil do původního stavu</w:t>
      </w:r>
      <w:r w:rsidR="007F15C0" w:rsidRPr="005171FD">
        <w:rPr>
          <w:color w:val="000000" w:themeColor="text1"/>
          <w:szCs w:val="20"/>
          <w:lang w:val="cs-CZ"/>
        </w:rPr>
        <w:t xml:space="preserve"> (není vždy nutné)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žaloba na plnění – petit = žalovaný </w:t>
      </w:r>
      <w:r w:rsidRPr="005171FD">
        <w:rPr>
          <w:b/>
          <w:color w:val="000000" w:themeColor="text1"/>
          <w:szCs w:val="20"/>
          <w:lang w:val="cs-CZ"/>
        </w:rPr>
        <w:t>je povinen se zdržet</w:t>
      </w:r>
      <w:r w:rsidR="007F15C0" w:rsidRPr="005171FD">
        <w:rPr>
          <w:b/>
          <w:color w:val="000000" w:themeColor="text1"/>
          <w:szCs w:val="20"/>
          <w:lang w:val="cs-CZ"/>
        </w:rPr>
        <w:t xml:space="preserve"> a event. navrátit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Žaloba na obnovení původního stavu = </w:t>
      </w:r>
      <w:r w:rsidR="00275201" w:rsidRPr="005171FD">
        <w:rPr>
          <w:color w:val="000000" w:themeColor="text1"/>
          <w:szCs w:val="20"/>
          <w:lang w:val="cs-CZ"/>
        </w:rPr>
        <w:t xml:space="preserve">z římského práva – </w:t>
      </w:r>
      <w:proofErr w:type="spellStart"/>
      <w:r w:rsidR="00275201" w:rsidRPr="005171FD">
        <w:rPr>
          <w:color w:val="000000" w:themeColor="text1"/>
          <w:szCs w:val="20"/>
          <w:lang w:val="cs-CZ"/>
        </w:rPr>
        <w:t>actio</w:t>
      </w:r>
      <w:proofErr w:type="spellEnd"/>
      <w:r w:rsidR="00275201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275201" w:rsidRPr="005171FD">
        <w:rPr>
          <w:color w:val="000000" w:themeColor="text1"/>
          <w:szCs w:val="20"/>
          <w:lang w:val="cs-CZ"/>
        </w:rPr>
        <w:t>p</w:t>
      </w:r>
      <w:r w:rsidRPr="005171FD">
        <w:rPr>
          <w:color w:val="000000" w:themeColor="text1"/>
          <w:szCs w:val="20"/>
          <w:lang w:val="cs-CZ"/>
        </w:rPr>
        <w:t>ubliciana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in </w:t>
      </w:r>
      <w:proofErr w:type="spellStart"/>
      <w:r w:rsidRPr="005171FD">
        <w:rPr>
          <w:color w:val="000000" w:themeColor="text1"/>
          <w:szCs w:val="20"/>
          <w:lang w:val="cs-CZ"/>
        </w:rPr>
        <w:t>rem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(§ 1043)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můžeme také označit jako žalobu z domnělého vlastnictví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nemusí mít jen reivindikační nebo negatorní charakter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lze se domáhat i aktivního chování pasivně legitimované strany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 xml:space="preserve">právo má </w:t>
      </w:r>
      <w:r w:rsidRPr="005171FD">
        <w:rPr>
          <w:b/>
          <w:color w:val="000000" w:themeColor="text1"/>
          <w:szCs w:val="20"/>
          <w:lang w:val="cs-CZ"/>
        </w:rPr>
        <w:t>poctivý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řádný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pravý</w:t>
      </w:r>
      <w:r w:rsidRPr="005171FD">
        <w:rPr>
          <w:color w:val="000000" w:themeColor="text1"/>
          <w:szCs w:val="20"/>
          <w:lang w:val="cs-CZ"/>
        </w:rPr>
        <w:t xml:space="preserve"> držitel proti všem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kteří mají slabší právo (např. detentor) nebo nemají právo žádné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 takového držitele se hledí jako na vlastníka proti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věc zadržuje nebo ho jinak ruší</w:t>
      </w:r>
    </w:p>
    <w:p w:rsidR="007F15C0" w:rsidRPr="005171FD" w:rsidRDefault="007F15C0" w:rsidP="007F15C0">
      <w:pPr>
        <w:pStyle w:val="Odstavecseseznamem1"/>
        <w:numPr>
          <w:ilvl w:val="0"/>
          <w:numId w:val="85"/>
        </w:numPr>
        <w:suppressAutoHyphens/>
        <w:spacing w:line="240" w:lineRule="auto"/>
        <w:contextualSpacing w:val="0"/>
        <w:rPr>
          <w:b/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použije se právní fikce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že držba nabytá úplatně má silnější postavení než držba nabytá bezúplatně</w:t>
      </w:r>
    </w:p>
    <w:p w:rsidR="00384C5C" w:rsidRPr="005171FD" w:rsidRDefault="007F15C0" w:rsidP="007F15C0">
      <w:pPr>
        <w:pStyle w:val="Odstavecseseznamem1"/>
        <w:numPr>
          <w:ilvl w:val="0"/>
          <w:numId w:val="85"/>
        </w:numPr>
        <w:suppressAutoHyphens/>
        <w:spacing w:line="240" w:lineRule="auto"/>
        <w:contextualSpacing w:val="0"/>
        <w:rPr>
          <w:b/>
          <w:color w:val="000000"/>
          <w:sz w:val="20"/>
          <w:szCs w:val="20"/>
        </w:rPr>
      </w:pPr>
      <w:r w:rsidRPr="005171FD">
        <w:rPr>
          <w:b/>
          <w:color w:val="000000"/>
          <w:sz w:val="20"/>
          <w:szCs w:val="20"/>
        </w:rPr>
        <w:t>detentor</w:t>
      </w:r>
      <w:r w:rsidRPr="005171FD">
        <w:rPr>
          <w:color w:val="000000"/>
          <w:sz w:val="20"/>
          <w:szCs w:val="20"/>
        </w:rPr>
        <w:t xml:space="preserve"> = osoba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která má věc pouze u sebe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nechce ji mít jako vlastní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jakoby mu patřila (o držbu nejde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 xml:space="preserve">on nemá </w:t>
      </w:r>
      <w:proofErr w:type="spellStart"/>
      <w:r w:rsidRPr="005171FD">
        <w:rPr>
          <w:color w:val="000000"/>
          <w:sz w:val="20"/>
          <w:szCs w:val="20"/>
        </w:rPr>
        <w:t>animus</w:t>
      </w:r>
      <w:proofErr w:type="spellEnd"/>
      <w:r w:rsidRPr="005171FD">
        <w:rPr>
          <w:color w:val="000000"/>
          <w:sz w:val="20"/>
          <w:szCs w:val="20"/>
        </w:rPr>
        <w:t xml:space="preserve"> </w:t>
      </w:r>
      <w:proofErr w:type="spellStart"/>
      <w:r w:rsidRPr="005171FD">
        <w:rPr>
          <w:color w:val="000000"/>
          <w:sz w:val="20"/>
          <w:szCs w:val="20"/>
        </w:rPr>
        <w:t>possidendi</w:t>
      </w:r>
      <w:proofErr w:type="spellEnd"/>
      <w:r w:rsidRPr="005171FD">
        <w:rPr>
          <w:color w:val="000000"/>
          <w:sz w:val="20"/>
          <w:szCs w:val="20"/>
        </w:rPr>
        <w:t>!)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se musí vždy bránit vlastním jménem (§ 1044)</w:t>
      </w:r>
    </w:p>
    <w:p w:rsidR="007F15C0" w:rsidRPr="005171FD" w:rsidRDefault="007F15C0" w:rsidP="00196607">
      <w:pPr>
        <w:contextualSpacing/>
        <w:rPr>
          <w:b/>
          <w:color w:val="000000" w:themeColor="text1"/>
          <w:szCs w:val="20"/>
          <w:lang w:val="cs-CZ"/>
        </w:rPr>
      </w:pPr>
    </w:p>
    <w:p w:rsidR="00384C5C" w:rsidRPr="005171FD" w:rsidRDefault="002542C6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384C5C" w:rsidRPr="005171FD">
        <w:rPr>
          <w:b/>
          <w:color w:val="000000" w:themeColor="text1"/>
          <w:szCs w:val="20"/>
          <w:lang w:val="cs-CZ"/>
        </w:rPr>
        <w:t>alší možné žaloby</w:t>
      </w:r>
    </w:p>
    <w:p w:rsidR="00384C5C" w:rsidRPr="005171FD" w:rsidRDefault="002542C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</w:t>
      </w:r>
      <w:r w:rsidR="00384C5C" w:rsidRPr="005171FD">
        <w:rPr>
          <w:color w:val="000000" w:themeColor="text1"/>
          <w:szCs w:val="20"/>
          <w:lang w:val="cs-CZ"/>
        </w:rPr>
        <w:t>aloba na určení mezí</w:t>
      </w:r>
    </w:p>
    <w:p w:rsidR="00384C5C" w:rsidRPr="005171FD" w:rsidRDefault="002542C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</w:t>
      </w:r>
      <w:r w:rsidR="00384C5C" w:rsidRPr="005171FD">
        <w:rPr>
          <w:color w:val="000000" w:themeColor="text1"/>
          <w:szCs w:val="20"/>
          <w:lang w:val="cs-CZ"/>
        </w:rPr>
        <w:t>aloba oprávněného dědice proti nepravému dědici</w:t>
      </w:r>
    </w:p>
    <w:p w:rsidR="00384C5C" w:rsidRPr="005171FD" w:rsidRDefault="002542C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ž</w:t>
      </w:r>
      <w:r w:rsidR="00384C5C" w:rsidRPr="005171FD">
        <w:rPr>
          <w:color w:val="000000" w:themeColor="text1"/>
          <w:szCs w:val="20"/>
          <w:lang w:val="cs-CZ"/>
        </w:rPr>
        <w:t>aloba na určení vlastníka</w:t>
      </w:r>
    </w:p>
    <w:p w:rsidR="007F15C0" w:rsidRPr="005171FD" w:rsidRDefault="007F15C0" w:rsidP="007F15C0">
      <w:pPr>
        <w:pStyle w:val="Odstavecseseznamem1"/>
        <w:numPr>
          <w:ilvl w:val="0"/>
          <w:numId w:val="85"/>
        </w:numPr>
        <w:suppressAutoHyphens/>
        <w:spacing w:line="240" w:lineRule="auto"/>
        <w:contextualSpacing w:val="0"/>
        <w:rPr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povahu ochranné žaloby může mít i žaloba na zrušení a vypořádání spoluvlastnictví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Další instituty ochrany vlastnictví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567" w:hanging="283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svépomoc = </w:t>
      </w:r>
      <w:r w:rsidRPr="005171FD">
        <w:rPr>
          <w:color w:val="000000" w:themeColor="text1"/>
          <w:szCs w:val="20"/>
          <w:lang w:val="cs-CZ"/>
        </w:rPr>
        <w:t>právo přiměřeného zásahu při ohrožení vlastních práv při bezprostředním útoku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je jasné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 zásah orgánu veřejné moci přišel pozdě (§ 14)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E052F6" w:rsidRPr="005171FD" w:rsidRDefault="00E052F6" w:rsidP="00196607">
      <w:pPr>
        <w:rPr>
          <w:color w:val="000000" w:themeColor="text1"/>
          <w:szCs w:val="20"/>
          <w:lang w:val="cs-CZ"/>
        </w:rPr>
      </w:pPr>
    </w:p>
    <w:p w:rsidR="00E052F6" w:rsidRPr="005171FD" w:rsidRDefault="00E052F6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Hurdík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Jan. OPH: obecná část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absolutní majetková práva – str. 199-200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214-217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 xml:space="preserve">důvodová zpráva k z. </w:t>
      </w:r>
      <w:proofErr w:type="gramStart"/>
      <w:r w:rsidRPr="005171FD">
        <w:rPr>
          <w:i/>
          <w:color w:val="000000" w:themeColor="text1"/>
          <w:szCs w:val="20"/>
          <w:lang w:val="cs-CZ"/>
        </w:rPr>
        <w:t>č.</w:t>
      </w:r>
      <w:proofErr w:type="gramEnd"/>
      <w:r w:rsidRPr="005171FD">
        <w:rPr>
          <w:i/>
          <w:color w:val="000000" w:themeColor="text1"/>
          <w:szCs w:val="20"/>
          <w:lang w:val="cs-CZ"/>
        </w:rPr>
        <w:t xml:space="preserve">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zápisky z přednášek a seminářů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korektura nejmenovaného člena katedry občanského práva PF UK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0139CC" w:rsidRPr="005171FD" w:rsidRDefault="000F60EB" w:rsidP="00196607">
      <w:pPr>
        <w:pStyle w:val="Nadpis2"/>
        <w:rPr>
          <w:color w:val="000000" w:themeColor="text1"/>
        </w:rPr>
      </w:pPr>
      <w:bookmarkStart w:id="64" w:name="_Toc355467526"/>
      <w:r w:rsidRPr="005171FD">
        <w:rPr>
          <w:color w:val="000000" w:themeColor="text1"/>
        </w:rPr>
        <w:t xml:space="preserve">B. </w:t>
      </w:r>
      <w:r w:rsidR="000139CC" w:rsidRPr="005171FD">
        <w:rPr>
          <w:color w:val="000000" w:themeColor="text1"/>
        </w:rPr>
        <w:t xml:space="preserve">7 </w:t>
      </w:r>
      <w:r w:rsidRPr="005171FD">
        <w:rPr>
          <w:color w:val="000000" w:themeColor="text1"/>
        </w:rPr>
        <w:t xml:space="preserve">– </w:t>
      </w:r>
      <w:r w:rsidR="000139CC" w:rsidRPr="005171FD">
        <w:rPr>
          <w:color w:val="000000" w:themeColor="text1"/>
        </w:rPr>
        <w:t>N</w:t>
      </w:r>
      <w:r w:rsidRPr="005171FD">
        <w:rPr>
          <w:color w:val="000000" w:themeColor="text1"/>
        </w:rPr>
        <w:t>abytí vlastnického práva</w:t>
      </w:r>
      <w:r w:rsidR="000139CC" w:rsidRPr="005171FD">
        <w:rPr>
          <w:b w:val="0"/>
          <w:color w:val="000000" w:themeColor="text1"/>
        </w:rPr>
        <w:t xml:space="preserve"> (způsoby</w:t>
      </w:r>
      <w:r w:rsidR="00D218C3" w:rsidRPr="005171FD">
        <w:rPr>
          <w:b w:val="0"/>
          <w:color w:val="000000" w:themeColor="text1"/>
        </w:rPr>
        <w:t xml:space="preserve">, </w:t>
      </w:r>
      <w:r w:rsidR="000139CC" w:rsidRPr="005171FD">
        <w:rPr>
          <w:b w:val="0"/>
          <w:color w:val="000000" w:themeColor="text1"/>
        </w:rPr>
        <w:t>přehled</w:t>
      </w:r>
      <w:r w:rsidR="00D218C3" w:rsidRPr="005171FD">
        <w:rPr>
          <w:b w:val="0"/>
          <w:color w:val="000000" w:themeColor="text1"/>
        </w:rPr>
        <w:t xml:space="preserve">, </w:t>
      </w:r>
      <w:r w:rsidR="000139CC" w:rsidRPr="005171FD">
        <w:rPr>
          <w:b w:val="0"/>
          <w:color w:val="000000" w:themeColor="text1"/>
        </w:rPr>
        <w:t>základní rozlišení)</w:t>
      </w:r>
      <w:bookmarkEnd w:id="64"/>
    </w:p>
    <w:p w:rsidR="000139CC" w:rsidRPr="005171FD" w:rsidRDefault="00F05807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</w:t>
      </w:r>
      <w:r w:rsidR="000139CC" w:rsidRPr="005171FD">
        <w:rPr>
          <w:b/>
          <w:color w:val="000000" w:themeColor="text1"/>
          <w:lang w:val="cs-CZ"/>
        </w:rPr>
        <w:t>ukcese – právní nástupnictví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singulární – přebírám jedno nebo více konkrétně určených práv (typicky odkaz</w:t>
      </w:r>
      <w:r w:rsidR="00D218C3" w:rsidRPr="005171FD">
        <w:rPr>
          <w:color w:val="000000" w:themeColor="text1"/>
          <w:lang w:val="cs-CZ"/>
        </w:rPr>
        <w:t xml:space="preserve">, </w:t>
      </w:r>
      <w:r w:rsidR="007F15C0" w:rsidRPr="005171FD">
        <w:rPr>
          <w:color w:val="000000"/>
          <w:lang w:val="cs-CZ"/>
        </w:rPr>
        <w:t>všechna nabytí na základě nějaké smlouvy</w:t>
      </w:r>
      <w:r w:rsidR="00D218C3" w:rsidRPr="005171FD">
        <w:rPr>
          <w:color w:val="000000"/>
          <w:lang w:val="cs-CZ"/>
        </w:rPr>
        <w:t xml:space="preserve">, </w:t>
      </w:r>
      <w:r w:rsidR="007F15C0" w:rsidRPr="005171FD">
        <w:rPr>
          <w:color w:val="000000"/>
          <w:lang w:val="cs-CZ"/>
        </w:rPr>
        <w:t>např. kupní</w:t>
      </w:r>
      <w:r w:rsidR="00D218C3" w:rsidRPr="005171FD">
        <w:rPr>
          <w:color w:val="000000"/>
          <w:lang w:val="cs-CZ"/>
        </w:rPr>
        <w:t xml:space="preserve">, </w:t>
      </w:r>
      <w:r w:rsidR="007F15C0" w:rsidRPr="005171FD">
        <w:rPr>
          <w:color w:val="000000"/>
          <w:lang w:val="cs-CZ"/>
        </w:rPr>
        <w:t>o dílo apod.</w:t>
      </w:r>
      <w:r w:rsidRPr="005171FD">
        <w:rPr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univerzální – přebírám celek nebo podíl na celku (dědictví jako celek</w:t>
      </w:r>
      <w:r w:rsidR="00D218C3" w:rsidRPr="005171FD">
        <w:rPr>
          <w:color w:val="000000" w:themeColor="text1"/>
          <w:lang w:val="cs-CZ"/>
        </w:rPr>
        <w:t xml:space="preserve">, </w:t>
      </w:r>
      <w:r w:rsidR="007F15C0" w:rsidRPr="005171FD">
        <w:rPr>
          <w:color w:val="000000" w:themeColor="text1"/>
          <w:lang w:val="cs-CZ"/>
        </w:rPr>
        <w:t>polovinu dědictví…</w:t>
      </w:r>
      <w:r w:rsidRPr="005171FD">
        <w:rPr>
          <w:color w:val="000000" w:themeColor="text1"/>
          <w:lang w:val="cs-CZ"/>
        </w:rPr>
        <w:t>)</w:t>
      </w:r>
    </w:p>
    <w:p w:rsidR="000139CC" w:rsidRPr="005171FD" w:rsidRDefault="00F05807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</w:t>
      </w:r>
      <w:r w:rsidR="000139CC" w:rsidRPr="005171FD">
        <w:rPr>
          <w:b/>
          <w:color w:val="000000" w:themeColor="text1"/>
          <w:lang w:val="cs-CZ"/>
        </w:rPr>
        <w:t>ruhy nabytí vlastnického práva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absolutní</w:t>
      </w:r>
      <w:r w:rsidR="00773A2A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/</w:t>
      </w:r>
      <w:r w:rsidR="00773A2A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relativní</w:t>
      </w:r>
    </w:p>
    <w:p w:rsidR="000139CC" w:rsidRPr="005171FD" w:rsidRDefault="00F05807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absolutní – jsem první</w:t>
      </w:r>
      <w:r w:rsidR="000139CC" w:rsidRPr="005171FD">
        <w:rPr>
          <w:color w:val="000000" w:themeColor="text1"/>
          <w:lang w:val="cs-CZ"/>
        </w:rPr>
        <w:t xml:space="preserve"> vlastník (tvorba uměleckých děl)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relativní – nabývání od </w:t>
      </w:r>
      <w:r w:rsidR="007F15C0" w:rsidRPr="005171FD">
        <w:rPr>
          <w:color w:val="000000" w:themeColor="text1"/>
          <w:lang w:val="cs-CZ"/>
        </w:rPr>
        <w:t>jiného vlastníka (prodej</w:t>
      </w:r>
      <w:r w:rsidR="00D218C3" w:rsidRPr="005171FD">
        <w:rPr>
          <w:color w:val="000000" w:themeColor="text1"/>
          <w:lang w:val="cs-CZ"/>
        </w:rPr>
        <w:t xml:space="preserve">, </w:t>
      </w:r>
      <w:r w:rsidR="007F15C0" w:rsidRPr="005171FD">
        <w:rPr>
          <w:color w:val="000000" w:themeColor="text1"/>
          <w:lang w:val="cs-CZ"/>
        </w:rPr>
        <w:t>dar…</w:t>
      </w:r>
      <w:r w:rsidRPr="005171FD">
        <w:rPr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3"/>
          <w:numId w:val="441"/>
        </w:numPr>
        <w:tabs>
          <w:tab w:val="clear" w:pos="1800"/>
        </w:tabs>
        <w:suppressAutoHyphens/>
        <w:ind w:left="2835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auktor – původní vlastník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sukcesor – nový vlastník</w:t>
      </w:r>
      <w:r w:rsidR="00D218C3" w:rsidRPr="005171FD">
        <w:rPr>
          <w:color w:val="000000" w:themeColor="text1"/>
          <w:lang w:val="cs-CZ"/>
        </w:rPr>
        <w:t xml:space="preserve">, </w:t>
      </w:r>
      <w:r w:rsidR="007F15C0" w:rsidRPr="005171FD">
        <w:rPr>
          <w:color w:val="000000" w:themeColor="text1"/>
          <w:lang w:val="cs-CZ"/>
        </w:rPr>
        <w:t>nabyvatel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původní (originární) / odvozené (derivátní)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původní – právo přechází – vydržení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ex lege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nález</w:t>
      </w:r>
      <w:r w:rsidR="00D218C3" w:rsidRPr="005171FD">
        <w:rPr>
          <w:color w:val="000000" w:themeColor="text1"/>
          <w:lang w:val="cs-CZ"/>
        </w:rPr>
        <w:t xml:space="preserve">, </w:t>
      </w:r>
      <w:r w:rsidR="007F15C0" w:rsidRPr="005171FD">
        <w:rPr>
          <w:color w:val="000000"/>
          <w:lang w:val="cs-CZ"/>
        </w:rPr>
        <w:t>dědění (originární je také veškeré absolutní nabytí)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odvozené – právo je převáděno – dar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prodej</w:t>
      </w:r>
      <w:r w:rsidR="007F15C0" w:rsidRPr="005171FD">
        <w:rPr>
          <w:color w:val="000000" w:themeColor="text1"/>
          <w:lang w:val="cs-CZ"/>
        </w:rPr>
        <w:t xml:space="preserve"> </w:t>
      </w:r>
      <w:r w:rsidR="007F15C0" w:rsidRPr="005171FD">
        <w:rPr>
          <w:color w:val="000000"/>
          <w:lang w:val="cs-CZ"/>
        </w:rPr>
        <w:t xml:space="preserve">(nutné právní jednání </w:t>
      </w:r>
      <w:proofErr w:type="spellStart"/>
      <w:r w:rsidR="007F15C0" w:rsidRPr="005171FD">
        <w:rPr>
          <w:color w:val="000000"/>
          <w:lang w:val="cs-CZ"/>
        </w:rPr>
        <w:t>auktora</w:t>
      </w:r>
      <w:proofErr w:type="spellEnd"/>
      <w:r w:rsidR="007F15C0" w:rsidRPr="005171FD">
        <w:rPr>
          <w:color w:val="000000"/>
          <w:lang w:val="cs-CZ"/>
        </w:rPr>
        <w:t xml:space="preserve"> i sukcesora)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převod/přechod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 xml:space="preserve">přechod </w:t>
      </w:r>
      <w:r w:rsidRPr="005171FD">
        <w:rPr>
          <w:color w:val="000000" w:themeColor="text1"/>
          <w:lang w:val="cs-CZ"/>
        </w:rPr>
        <w:t xml:space="preserve">– auktor a sukcesor </w:t>
      </w:r>
      <w:r w:rsidR="007F15C0" w:rsidRPr="005171FD">
        <w:rPr>
          <w:color w:val="000000"/>
          <w:lang w:val="cs-CZ"/>
        </w:rPr>
        <w:t>právně nejednají</w:t>
      </w:r>
      <w:r w:rsidRPr="005171FD">
        <w:rPr>
          <w:color w:val="000000" w:themeColor="text1"/>
          <w:lang w:val="cs-CZ"/>
        </w:rPr>
        <w:t xml:space="preserve"> a právo přejde – dědění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ex lege</w:t>
      </w:r>
    </w:p>
    <w:p w:rsidR="000139CC" w:rsidRPr="005171FD" w:rsidRDefault="000139CC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 xml:space="preserve">převod </w:t>
      </w:r>
      <w:r w:rsidRPr="005171FD">
        <w:rPr>
          <w:color w:val="000000" w:themeColor="text1"/>
          <w:lang w:val="cs-CZ"/>
        </w:rPr>
        <w:t xml:space="preserve">– auktor a sukcesor </w:t>
      </w:r>
      <w:r w:rsidR="007F15C0" w:rsidRPr="005171FD">
        <w:rPr>
          <w:color w:val="000000"/>
          <w:lang w:val="cs-CZ"/>
        </w:rPr>
        <w:t>spolu právně jednají</w:t>
      </w:r>
      <w:r w:rsidRPr="005171FD">
        <w:rPr>
          <w:color w:val="000000" w:themeColor="text1"/>
          <w:lang w:val="cs-CZ"/>
        </w:rPr>
        <w:t xml:space="preserve"> a právo je převedeno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smlouvou – nezáleží na názvu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musí implikovat převod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konsenzuální princip </w:t>
      </w:r>
      <w:r w:rsidR="00F05807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</w:t>
      </w:r>
      <w:r w:rsidR="00F05807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1099</w:t>
      </w:r>
    </w:p>
    <w:p w:rsidR="000139CC" w:rsidRPr="005171FD" w:rsidRDefault="000139CC" w:rsidP="005F0042">
      <w:pPr>
        <w:widowControl w:val="0"/>
        <w:numPr>
          <w:ilvl w:val="3"/>
          <w:numId w:val="441"/>
        </w:numPr>
        <w:tabs>
          <w:tab w:val="clear" w:pos="1800"/>
        </w:tabs>
        <w:suppressAutoHyphens/>
        <w:ind w:left="2835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vlastnické právo se převádí už smlouvou v okamžiku její účinnosti (není dvoufázový jako u 40/1964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tam byl potřeba titul (důvod nabytí) a způsob nabytí (právní jednání které završuje smlouvu))</w:t>
      </w:r>
    </w:p>
    <w:p w:rsidR="000139CC" w:rsidRPr="005171FD" w:rsidRDefault="000139CC" w:rsidP="005F0042">
      <w:pPr>
        <w:widowControl w:val="0"/>
        <w:numPr>
          <w:ilvl w:val="3"/>
          <w:numId w:val="441"/>
        </w:numPr>
        <w:tabs>
          <w:tab w:val="clear" w:pos="1800"/>
        </w:tabs>
        <w:suppressAutoHyphens/>
        <w:ind w:left="2835" w:hanging="357"/>
        <w:rPr>
          <w:i/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výjimky</w:t>
      </w:r>
    </w:p>
    <w:p w:rsidR="000139CC" w:rsidRPr="005171FD" w:rsidRDefault="000139CC" w:rsidP="005F0042">
      <w:pPr>
        <w:widowControl w:val="0"/>
        <w:numPr>
          <w:ilvl w:val="4"/>
          <w:numId w:val="442"/>
        </w:numPr>
        <w:tabs>
          <w:tab w:val="clear" w:pos="2160"/>
        </w:tabs>
        <w:suppressAutoHyphens/>
        <w:ind w:left="3544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cokoliv co se zapisuje do rejstříku – účinné až dnem zápisu</w:t>
      </w:r>
      <w:r w:rsidR="007F15C0" w:rsidRPr="005171FD">
        <w:rPr>
          <w:color w:val="000000" w:themeColor="text1"/>
          <w:lang w:val="cs-CZ"/>
        </w:rPr>
        <w:t xml:space="preserve"> (</w:t>
      </w:r>
      <w:r w:rsidR="007F15C0" w:rsidRPr="005171FD">
        <w:rPr>
          <w:color w:val="000000"/>
          <w:lang w:val="cs-CZ"/>
        </w:rPr>
        <w:t>převod vlastnictví vkladem)</w:t>
      </w:r>
    </w:p>
    <w:p w:rsidR="000139CC" w:rsidRPr="005171FD" w:rsidRDefault="000139CC" w:rsidP="005F0042">
      <w:pPr>
        <w:widowControl w:val="0"/>
        <w:numPr>
          <w:ilvl w:val="4"/>
          <w:numId w:val="442"/>
        </w:numPr>
        <w:tabs>
          <w:tab w:val="clear" w:pos="2160"/>
        </w:tabs>
        <w:suppressAutoHyphens/>
        <w:ind w:left="3544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cenné papíry</w:t>
      </w:r>
      <w:r w:rsidR="007F15C0" w:rsidRPr="005171FD">
        <w:rPr>
          <w:color w:val="000000" w:themeColor="text1"/>
          <w:lang w:val="cs-CZ"/>
        </w:rPr>
        <w:t xml:space="preserve"> (podle druhu)</w:t>
      </w:r>
    </w:p>
    <w:p w:rsidR="000139CC" w:rsidRPr="005171FD" w:rsidRDefault="000139CC" w:rsidP="005F0042">
      <w:pPr>
        <w:widowControl w:val="0"/>
        <w:numPr>
          <w:ilvl w:val="4"/>
          <w:numId w:val="442"/>
        </w:numPr>
        <w:tabs>
          <w:tab w:val="clear" w:pos="2160"/>
        </w:tabs>
        <w:suppressAutoHyphens/>
        <w:ind w:left="3544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věci druhově určené – okamžikem oddělení od celku</w:t>
      </w:r>
    </w:p>
    <w:p w:rsidR="000139CC" w:rsidRPr="005171FD" w:rsidRDefault="000139CC" w:rsidP="005F0042">
      <w:pPr>
        <w:widowControl w:val="0"/>
        <w:numPr>
          <w:ilvl w:val="4"/>
          <w:numId w:val="442"/>
        </w:numPr>
        <w:tabs>
          <w:tab w:val="clear" w:pos="2160"/>
        </w:tabs>
        <w:suppressAutoHyphens/>
        <w:ind w:left="3544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nemovitosti – zápisem do katastru</w:t>
      </w:r>
      <w:r w:rsidR="007F15C0" w:rsidRPr="005171FD">
        <w:rPr>
          <w:color w:val="000000" w:themeColor="text1"/>
          <w:lang w:val="cs-CZ"/>
        </w:rPr>
        <w:t xml:space="preserve"> (vkladem)</w:t>
      </w:r>
    </w:p>
    <w:p w:rsidR="000139CC" w:rsidRPr="005171FD" w:rsidRDefault="000139CC" w:rsidP="005F0042">
      <w:pPr>
        <w:widowControl w:val="0"/>
        <w:numPr>
          <w:ilvl w:val="5"/>
          <w:numId w:val="443"/>
        </w:numPr>
        <w:tabs>
          <w:tab w:val="clear" w:pos="2520"/>
        </w:tabs>
        <w:suppressAutoHyphens/>
        <w:ind w:left="4253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se jedná o drobnou stavbu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co není zapsaná v katastru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pak se převádí jako jiná běžná věc – účinností smlouvy</w:t>
      </w:r>
    </w:p>
    <w:p w:rsidR="000139CC" w:rsidRPr="005171FD" w:rsidRDefault="000139CC" w:rsidP="005F0042">
      <w:pPr>
        <w:widowControl w:val="0"/>
        <w:numPr>
          <w:ilvl w:val="2"/>
          <w:numId w:val="440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při převodu věci se převádí vše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včetně práv a povinností spojených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typy nabytí vlastnického práva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vydržení (viz </w:t>
      </w:r>
      <w:r w:rsidR="000139CC" w:rsidRPr="005171FD">
        <w:rPr>
          <w:color w:val="000000" w:themeColor="text1"/>
          <w:lang w:val="cs-CZ"/>
        </w:rPr>
        <w:t>B</w:t>
      </w:r>
      <w:r w:rsidRPr="005171FD">
        <w:rPr>
          <w:color w:val="000000" w:themeColor="text1"/>
          <w:lang w:val="cs-CZ"/>
        </w:rPr>
        <w:t>. 9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přírůstek (viz B. 9</w:t>
      </w:r>
      <w:r w:rsidR="000139CC" w:rsidRPr="005171FD">
        <w:rPr>
          <w:color w:val="000000" w:themeColor="text1"/>
          <w:lang w:val="cs-CZ"/>
        </w:rPr>
        <w:t>) – přirozený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umělý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smíšený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zpracování (viz B. 3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smísení (viz B. 9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stavba (viz B. 9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přístavek (viz B. 9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přivlastnění (viz B. 8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nález (viz B. 8</w:t>
      </w:r>
      <w:r w:rsidR="000139CC" w:rsidRPr="005171FD">
        <w:rPr>
          <w:color w:val="000000" w:themeColor="text1"/>
          <w:lang w:val="cs-CZ"/>
        </w:rPr>
        <w:t>)</w:t>
      </w:r>
    </w:p>
    <w:p w:rsidR="000139CC" w:rsidRPr="005171FD" w:rsidRDefault="00F05807" w:rsidP="005F0042">
      <w:pPr>
        <w:widowControl w:val="0"/>
        <w:numPr>
          <w:ilvl w:val="1"/>
          <w:numId w:val="439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převod (viz B. 10</w:t>
      </w:r>
      <w:r w:rsidR="000139CC" w:rsidRPr="005171FD">
        <w:rPr>
          <w:color w:val="000000" w:themeColor="text1"/>
          <w:lang w:val="cs-CZ"/>
        </w:rPr>
        <w:t>)</w:t>
      </w:r>
    </w:p>
    <w:p w:rsidR="00181FE8" w:rsidRPr="005171FD" w:rsidRDefault="00181FE8" w:rsidP="00196607">
      <w:pPr>
        <w:widowControl w:val="0"/>
        <w:suppressAutoHyphens/>
        <w:rPr>
          <w:color w:val="000000" w:themeColor="text1"/>
          <w:lang w:val="cs-CZ"/>
        </w:rPr>
      </w:pPr>
    </w:p>
    <w:p w:rsidR="00275201" w:rsidRPr="005171FD" w:rsidRDefault="00275201" w:rsidP="00196607">
      <w:pPr>
        <w:widowControl w:val="0"/>
        <w:suppressAutoHyphens/>
        <w:rPr>
          <w:color w:val="000000" w:themeColor="text1"/>
          <w:lang w:val="cs-CZ"/>
        </w:rPr>
      </w:pPr>
    </w:p>
    <w:p w:rsidR="000139CC" w:rsidRPr="005171FD" w:rsidRDefault="000139CC" w:rsidP="00196607">
      <w:pPr>
        <w:pStyle w:val="Nadpis2"/>
        <w:rPr>
          <w:color w:val="000000" w:themeColor="text1"/>
        </w:rPr>
      </w:pPr>
      <w:bookmarkStart w:id="65" w:name="_Toc355467527"/>
      <w:r w:rsidRPr="005171FD">
        <w:rPr>
          <w:color w:val="000000" w:themeColor="text1"/>
        </w:rPr>
        <w:t>B. 8 – Přivlastnění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nález věci a věci skryté</w:t>
      </w:r>
      <w:bookmarkEnd w:id="65"/>
    </w:p>
    <w:p w:rsidR="000139CC" w:rsidRPr="005171FD" w:rsidRDefault="000139CC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Obecně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dle </w:t>
      </w:r>
      <w:r w:rsidR="00773A2A" w:rsidRPr="005171FD">
        <w:rPr>
          <w:color w:val="000000" w:themeColor="text1"/>
          <w:lang w:val="cs-CZ"/>
        </w:rPr>
        <w:t>starého OZ</w:t>
      </w:r>
      <w:r w:rsidRPr="005171FD">
        <w:rPr>
          <w:color w:val="000000" w:themeColor="text1"/>
          <w:lang w:val="cs-CZ"/>
        </w:rPr>
        <w:t xml:space="preserve"> připadá nalezená věc státu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v </w:t>
      </w:r>
      <w:r w:rsidR="00773A2A" w:rsidRPr="005171FD">
        <w:rPr>
          <w:color w:val="000000" w:themeColor="text1"/>
          <w:lang w:val="cs-CZ"/>
        </w:rPr>
        <w:t>NOZ</w:t>
      </w:r>
      <w:r w:rsidRPr="005171FD">
        <w:rPr>
          <w:color w:val="000000" w:themeColor="text1"/>
          <w:lang w:val="cs-CZ"/>
        </w:rPr>
        <w:t xml:space="preserve"> stejná myšlenka – připadá obci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zákonodárce 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šedivá j</w:t>
      </w:r>
      <w:r w:rsidR="0077465B" w:rsidRPr="005171FD">
        <w:rPr>
          <w:color w:val="000000" w:themeColor="text1"/>
          <w:lang w:val="cs-CZ"/>
        </w:rPr>
        <w:t xml:space="preserve">e teorie a život je plný barev </w:t>
      </w:r>
      <w:r w:rsidR="0029695E" w:rsidRPr="005171FD">
        <w:rPr>
          <w:color w:val="000000" w:themeColor="text1"/>
          <w:lang w:val="cs-CZ"/>
        </w:rPr>
        <w:t>→</w:t>
      </w:r>
      <w:r w:rsidRPr="005171FD">
        <w:rPr>
          <w:color w:val="000000" w:themeColor="text1"/>
          <w:lang w:val="cs-CZ"/>
        </w:rPr>
        <w:t xml:space="preserve"> podrobnější úprava jednotlivých kategorií (se zřetelem ke specifickým znakům každé skupiny)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nutno rozlišovat: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věc nalezená – vlastník pozbyl jen držbu a chce být dále vlastníkem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věc opuštěná – vlastník pozbyl držbu i zájem být dále vlastníkem</w:t>
      </w:r>
    </w:p>
    <w:p w:rsidR="000139CC" w:rsidRPr="005171FD" w:rsidRDefault="000139CC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kvůli možným sporům jsou stanoveny lhůty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 které když vlastník nevykonává vlastnické právo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považuje se věc za </w:t>
      </w:r>
      <w:proofErr w:type="spellStart"/>
      <w:r w:rsidRPr="005171FD">
        <w:rPr>
          <w:color w:val="000000" w:themeColor="text1"/>
          <w:lang w:val="cs-CZ"/>
        </w:rPr>
        <w:t>dereli</w:t>
      </w:r>
      <w:r w:rsidR="007F15C0" w:rsidRPr="005171FD">
        <w:rPr>
          <w:color w:val="000000" w:themeColor="text1"/>
          <w:lang w:val="cs-CZ"/>
        </w:rPr>
        <w:t>n</w:t>
      </w:r>
      <w:r w:rsidRPr="005171FD">
        <w:rPr>
          <w:color w:val="000000" w:themeColor="text1"/>
          <w:lang w:val="cs-CZ"/>
        </w:rPr>
        <w:t>k</w:t>
      </w:r>
      <w:r w:rsidR="007F15C0" w:rsidRPr="005171FD">
        <w:rPr>
          <w:color w:val="000000" w:themeColor="text1"/>
          <w:lang w:val="cs-CZ"/>
        </w:rPr>
        <w:t>v</w:t>
      </w:r>
      <w:r w:rsidRPr="005171FD">
        <w:rPr>
          <w:color w:val="000000" w:themeColor="text1"/>
          <w:lang w:val="cs-CZ"/>
        </w:rPr>
        <w:t>ovanou</w:t>
      </w:r>
      <w:proofErr w:type="spellEnd"/>
      <w:r w:rsidRPr="005171FD">
        <w:rPr>
          <w:color w:val="000000" w:themeColor="text1"/>
          <w:lang w:val="cs-CZ"/>
        </w:rPr>
        <w:t xml:space="preserve"> (opuštěnou)</w:t>
      </w:r>
      <w:r w:rsidR="00D218C3" w:rsidRPr="005171FD">
        <w:rPr>
          <w:color w:val="000000"/>
          <w:lang w:val="cs-CZ"/>
        </w:rPr>
        <w:t xml:space="preserve">; </w:t>
      </w:r>
      <w:r w:rsidR="007F15C0" w:rsidRPr="005171FD">
        <w:rPr>
          <w:color w:val="000000"/>
          <w:lang w:val="cs-CZ"/>
        </w:rPr>
        <w:t xml:space="preserve">skutečně </w:t>
      </w:r>
      <w:proofErr w:type="spellStart"/>
      <w:r w:rsidR="007F15C0" w:rsidRPr="005171FD">
        <w:rPr>
          <w:color w:val="000000"/>
          <w:lang w:val="cs-CZ"/>
        </w:rPr>
        <w:t>derelinkvované</w:t>
      </w:r>
      <w:proofErr w:type="spellEnd"/>
      <w:r w:rsidR="007F15C0" w:rsidRPr="005171FD">
        <w:rPr>
          <w:color w:val="000000"/>
          <w:lang w:val="cs-CZ"/>
        </w:rPr>
        <w:t xml:space="preserve"> věci – § 1050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věc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která nikomu nepatří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může být kýmkoliv okupována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nebrání-li tomu zákon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zvířata</w:t>
      </w:r>
      <w:r w:rsidR="00C46B2E" w:rsidRPr="005171FD">
        <w:rPr>
          <w:color w:val="000000" w:themeColor="text1"/>
          <w:lang w:val="cs-CZ"/>
        </w:rPr>
        <w:t xml:space="preserve"> (</w:t>
      </w:r>
      <w:r w:rsidR="00C46B2E" w:rsidRPr="005171FD">
        <w:rPr>
          <w:i/>
          <w:color w:val="000000" w:themeColor="text1"/>
          <w:lang w:val="cs-CZ"/>
        </w:rPr>
        <w:t>pozn. doc Hendrychové:</w:t>
      </w:r>
      <w:r w:rsidR="00C46B2E" w:rsidRPr="005171FD">
        <w:rPr>
          <w:color w:val="000000" w:themeColor="text1"/>
          <w:lang w:val="cs-CZ"/>
        </w:rPr>
        <w:t xml:space="preserve"> stačí pojmy)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NOZ</w:t>
      </w:r>
      <w:r w:rsidR="000139CC" w:rsidRPr="005171FD">
        <w:rPr>
          <w:color w:val="000000" w:themeColor="text1"/>
          <w:lang w:val="cs-CZ"/>
        </w:rPr>
        <w:t xml:space="preserve"> řeší jen nabytí a pozbytí vlastnického práva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pokud by vypuštěním domestikovaného zvířete do volné přírody došlo k jeho týrání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stejně došlo k derelikci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samotné týrání se řeší podle jiného předpisu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dvě základní kategorie – domestikovaná (zkrocená) a divoká</w:t>
      </w:r>
    </w:p>
    <w:p w:rsidR="000139CC" w:rsidRPr="005171FD" w:rsidRDefault="000139CC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domestikovaná</w:t>
      </w:r>
      <w:r w:rsidRPr="005171FD">
        <w:rPr>
          <w:color w:val="000000" w:themeColor="text1"/>
          <w:lang w:val="cs-CZ"/>
        </w:rPr>
        <w:t xml:space="preserve"> – zvíře prokazatelně majícího pána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patřící k druhu spojeném u s člověkem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zvíře zájmového chovu – domácí</w:t>
      </w:r>
      <w:r w:rsidR="00D218C3" w:rsidRPr="005171FD">
        <w:rPr>
          <w:color w:val="000000" w:themeColor="text1"/>
          <w:lang w:val="cs-CZ"/>
        </w:rPr>
        <w:t xml:space="preserve">, </w:t>
      </w:r>
      <w:r w:rsidR="003847A5" w:rsidRPr="005171FD">
        <w:rPr>
          <w:color w:val="000000" w:themeColor="text1"/>
          <w:lang w:val="cs-CZ"/>
        </w:rPr>
        <w:t>hospodářská</w:t>
      </w:r>
      <w:r w:rsidR="00D218C3" w:rsidRPr="005171FD">
        <w:rPr>
          <w:color w:val="000000" w:themeColor="text1"/>
          <w:lang w:val="cs-CZ"/>
        </w:rPr>
        <w:t xml:space="preserve">, </w:t>
      </w:r>
      <w:r w:rsidR="003847A5" w:rsidRPr="005171FD">
        <w:rPr>
          <w:color w:val="000000" w:themeColor="text1"/>
          <w:lang w:val="cs-CZ"/>
        </w:rPr>
        <w:t>tygr</w:t>
      </w:r>
      <w:r w:rsidR="00C46B2E" w:rsidRPr="005171FD">
        <w:rPr>
          <w:color w:val="000000" w:themeColor="text1"/>
          <w:lang w:val="cs-CZ"/>
        </w:rPr>
        <w:t xml:space="preserve"> v kleci</w:t>
      </w:r>
      <w:r w:rsidRPr="005171FD">
        <w:rPr>
          <w:color w:val="000000" w:themeColor="text1"/>
          <w:lang w:val="cs-CZ"/>
        </w:rPr>
        <w:t xml:space="preserve"> </w:t>
      </w:r>
      <w:r w:rsidR="00F142A1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běžné vlastnické právo v plném rozsahu – včetně derelikce (§1048 – kratší lhůty)</w:t>
      </w:r>
    </w:p>
    <w:p w:rsidR="000139CC" w:rsidRPr="005171FD" w:rsidRDefault="000139CC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i/>
          <w:color w:val="000000" w:themeColor="text1"/>
          <w:lang w:val="cs-CZ"/>
        </w:rPr>
        <w:t>divoká</w:t>
      </w:r>
      <w:r w:rsidRPr="005171FD">
        <w:rPr>
          <w:color w:val="000000" w:themeColor="text1"/>
          <w:lang w:val="cs-CZ"/>
        </w:rPr>
        <w:t xml:space="preserve"> – všechna ostatní včetně uprchlých (které </w:t>
      </w:r>
      <w:r w:rsidR="00636607" w:rsidRPr="005171FD">
        <w:rPr>
          <w:color w:val="000000" w:themeColor="text1"/>
          <w:lang w:val="cs-CZ"/>
        </w:rPr>
        <w:t>vlastník</w:t>
      </w:r>
      <w:r w:rsidRPr="005171FD">
        <w:rPr>
          <w:color w:val="000000" w:themeColor="text1"/>
          <w:lang w:val="cs-CZ"/>
        </w:rPr>
        <w:t xml:space="preserve"> soustavně nestíhá) – věc ničí – možno zajmout a přivlastnit</w:t>
      </w:r>
    </w:p>
    <w:p w:rsidR="000139CC" w:rsidRPr="005171FD" w:rsidRDefault="0077465B" w:rsidP="005F0042">
      <w:pPr>
        <w:widowControl w:val="0"/>
        <w:numPr>
          <w:ilvl w:val="3"/>
          <w:numId w:val="447"/>
        </w:numPr>
        <w:tabs>
          <w:tab w:val="clear" w:pos="1800"/>
        </w:tabs>
        <w:suppressAutoHyphens/>
        <w:ind w:left="2835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</w:t>
      </w:r>
      <w:r w:rsidR="000139CC" w:rsidRPr="005171FD">
        <w:rPr>
          <w:color w:val="000000" w:themeColor="text1"/>
          <w:lang w:val="cs-CZ"/>
        </w:rPr>
        <w:t>-li divoké zvíře zajato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stane se ochočeným</w:t>
      </w:r>
    </w:p>
    <w:p w:rsidR="000139CC" w:rsidRPr="005171FD" w:rsidRDefault="000139CC" w:rsidP="005F0042">
      <w:pPr>
        <w:widowControl w:val="0"/>
        <w:numPr>
          <w:ilvl w:val="3"/>
          <w:numId w:val="447"/>
        </w:numPr>
        <w:tabs>
          <w:tab w:val="clear" w:pos="1800"/>
        </w:tabs>
        <w:suppressAutoHyphens/>
        <w:ind w:left="2835" w:hanging="35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ochočené zvíře se stává zdivočelým (věc ničí) uplynutím doby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 kterou se nevrátí k </w:t>
      </w:r>
      <w:r w:rsidR="00636607" w:rsidRPr="005171FD">
        <w:rPr>
          <w:color w:val="000000" w:themeColor="text1"/>
          <w:lang w:val="cs-CZ"/>
        </w:rPr>
        <w:t>vlastníkovi</w:t>
      </w:r>
      <w:r w:rsidRPr="005171FD">
        <w:rPr>
          <w:color w:val="000000" w:themeColor="text1"/>
          <w:lang w:val="cs-CZ"/>
        </w:rPr>
        <w:t xml:space="preserve"> a není stíháno – pokud je někým zadrženo a nemůže se vrátit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lhůta neběží</w:t>
      </w:r>
    </w:p>
    <w:p w:rsidR="000139CC" w:rsidRPr="005171FD" w:rsidRDefault="000139CC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Nález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nález se hlásí obci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obec podnikne kroky k nalezení vlastníka (čím vyšší hodnota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tím intenzivnější hledání)</w:t>
      </w:r>
    </w:p>
    <w:p w:rsidR="000139CC" w:rsidRPr="005171FD" w:rsidRDefault="00C46B2E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obec věc uschová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nebo ji nechá</w:t>
      </w:r>
      <w:r w:rsidR="000139CC" w:rsidRPr="005171FD">
        <w:rPr>
          <w:color w:val="000000" w:themeColor="text1"/>
          <w:lang w:val="cs-CZ"/>
        </w:rPr>
        <w:t xml:space="preserve"> v detenci nálezce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event.. i jinak</w:t>
      </w:r>
    </w:p>
    <w:p w:rsidR="000139CC" w:rsidRPr="005171FD" w:rsidRDefault="00C46B2E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>pokud se vlastník do 1 roku nepřihlásí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může nálezce nakládat s věcí jako poctivý držitel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pokud se vlastník nepřihlásí o věc do tří let od vyhlášení nálezu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nabývá vlastnictví ex lege obec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resp. držitel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se vlastník přihlásí do 3 let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 mu věc vydána po odečtení nákladů vynaložených na nalezení vlastníka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nákladů spojený s úschovou/údržbou věci a nálezného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pro zvířata jiné lhůty a podmínky</w:t>
      </w:r>
    </w:p>
    <w:p w:rsidR="002524DF" w:rsidRPr="005171FD" w:rsidRDefault="002524DF" w:rsidP="005F0042">
      <w:pPr>
        <w:widowControl w:val="0"/>
        <w:numPr>
          <w:ilvl w:val="0"/>
          <w:numId w:val="445"/>
        </w:numPr>
        <w:suppressAutoHyphens/>
        <w:rPr>
          <w:color w:val="000000"/>
          <w:lang w:val="cs-CZ"/>
        </w:rPr>
      </w:pPr>
      <w:r w:rsidRPr="005171FD">
        <w:rPr>
          <w:color w:val="000000"/>
          <w:lang w:val="cs-CZ"/>
        </w:rPr>
        <w:t>lhůty se počítají od vyhlášení nálezu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neoznámí-li nálezce věc obci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zákon neříká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je nepoctivý držitel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jen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že nemůže nabýt vlastnické právo podle ustanovení o nálezu (posléze jde o nabytí ex lege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nikoli o vydržení!)</w:t>
      </w:r>
    </w:p>
    <w:p w:rsidR="000139CC" w:rsidRPr="005171FD" w:rsidRDefault="002524DF" w:rsidP="005F0042">
      <w:pPr>
        <w:widowControl w:val="0"/>
        <w:numPr>
          <w:ilvl w:val="0"/>
          <w:numId w:val="445"/>
        </w:numPr>
        <w:suppressAutoHyphens/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>nechce-li nálezce nabýt vlastnictví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předá věc obci a je mu vyplaceno nálezné</w:t>
      </w:r>
    </w:p>
    <w:p w:rsidR="00773A2A" w:rsidRPr="005171FD" w:rsidRDefault="00773A2A" w:rsidP="00196607">
      <w:pPr>
        <w:rPr>
          <w:color w:val="000000" w:themeColor="text1"/>
          <w:lang w:val="cs-CZ"/>
        </w:rPr>
      </w:pPr>
    </w:p>
    <w:p w:rsidR="000139CC" w:rsidRPr="005171FD" w:rsidRDefault="000139CC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Věc skrytá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menší pravděpodobnost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se přihlásí vlastník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stane-li se tak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nakládá se s věcí jako s nalezenou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vlastník o úkrytu věděl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nevyplácí se nálezné</w:t>
      </w:r>
    </w:p>
    <w:p w:rsidR="002524DF" w:rsidRPr="005171FD" w:rsidRDefault="002524DF" w:rsidP="002524DF">
      <w:pPr>
        <w:widowControl w:val="0"/>
        <w:numPr>
          <w:ilvl w:val="0"/>
          <w:numId w:val="27"/>
        </w:numPr>
        <w:suppressAutoHyphens/>
        <w:rPr>
          <w:color w:val="000000"/>
          <w:lang w:val="cs-CZ"/>
        </w:rPr>
      </w:pPr>
      <w:r w:rsidRPr="005171FD">
        <w:rPr>
          <w:color w:val="000000"/>
          <w:lang w:val="cs-CZ"/>
        </w:rPr>
        <w:t>není-li znám vlastník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viz dále</w:t>
      </w:r>
    </w:p>
    <w:p w:rsidR="002524DF" w:rsidRPr="005171FD" w:rsidRDefault="002524DF" w:rsidP="002524DF">
      <w:pPr>
        <w:widowControl w:val="0"/>
        <w:numPr>
          <w:ilvl w:val="0"/>
          <w:numId w:val="27"/>
        </w:numPr>
        <w:suppressAutoHyphens/>
        <w:rPr>
          <w:color w:val="000000"/>
          <w:lang w:val="cs-CZ"/>
        </w:rPr>
      </w:pPr>
      <w:r w:rsidRPr="005171FD">
        <w:rPr>
          <w:color w:val="000000"/>
          <w:lang w:val="cs-CZ"/>
        </w:rPr>
        <w:t>nevzniká spoluvlastnictví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ale vlastník pozemku se má s nálezcem dohodnout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kdo nabude vlastnické právo – neshodnou-li se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ex lege nabývá vlastník pozemku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zaplatí polovinu ceny</w:t>
      </w:r>
    </w:p>
    <w:p w:rsidR="000139CC" w:rsidRPr="005171FD" w:rsidRDefault="002524DF" w:rsidP="002524DF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>ve zvláštních případech připadá nalezená věc státu (zvl. zákon – např. o památkové péči)</w:t>
      </w:r>
    </w:p>
    <w:p w:rsidR="000139CC" w:rsidRPr="005171FD" w:rsidRDefault="000139CC" w:rsidP="00196607">
      <w:pPr>
        <w:widowControl w:val="0"/>
        <w:numPr>
          <w:ilvl w:val="0"/>
          <w:numId w:val="27"/>
        </w:numPr>
        <w:suppressAutoHyphens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pokud byla za nález dohodnuta úplata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vyplácí se nálezci jen tato částka</w:t>
      </w:r>
    </w:p>
    <w:p w:rsidR="000139CC" w:rsidRPr="005171FD" w:rsidRDefault="000139CC" w:rsidP="00196607">
      <w:pPr>
        <w:rPr>
          <w:color w:val="000000" w:themeColor="text1"/>
          <w:lang w:val="cs-CZ"/>
        </w:rPr>
      </w:pPr>
    </w:p>
    <w:p w:rsidR="000139CC" w:rsidRPr="005171FD" w:rsidRDefault="00773A2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Lhůty a podmínky</w:t>
      </w:r>
    </w:p>
    <w:p w:rsidR="000139CC" w:rsidRPr="005171FD" w:rsidRDefault="0077465B" w:rsidP="00196607">
      <w:pPr>
        <w:widowControl w:val="0"/>
        <w:numPr>
          <w:ilvl w:val="0"/>
          <w:numId w:val="28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0139CC" w:rsidRPr="005171FD">
        <w:rPr>
          <w:b/>
          <w:color w:val="000000" w:themeColor="text1"/>
          <w:lang w:val="cs-CZ"/>
        </w:rPr>
        <w:t xml:space="preserve">řivlastnění </w:t>
      </w:r>
      <w:r w:rsidRPr="005171FD">
        <w:rPr>
          <w:color w:val="000000" w:themeColor="text1"/>
          <w:lang w:val="cs-CZ"/>
        </w:rPr>
        <w:t>(</w:t>
      </w:r>
      <w:r w:rsidR="000139CC" w:rsidRPr="005171FD">
        <w:rPr>
          <w:color w:val="000000" w:themeColor="text1"/>
          <w:lang w:val="cs-CZ"/>
        </w:rPr>
        <w:t>§</w:t>
      </w:r>
      <w:r w:rsidRPr="005171FD">
        <w:rPr>
          <w:color w:val="000000" w:themeColor="text1"/>
          <w:lang w:val="cs-CZ"/>
        </w:rPr>
        <w:t xml:space="preserve">§ 1045 – </w:t>
      </w:r>
      <w:r w:rsidR="000139CC" w:rsidRPr="005171FD">
        <w:rPr>
          <w:color w:val="000000" w:themeColor="text1"/>
          <w:lang w:val="cs-CZ"/>
        </w:rPr>
        <w:t>1050</w:t>
      </w:r>
      <w:r w:rsidRPr="005171FD">
        <w:rPr>
          <w:color w:val="000000" w:themeColor="text1"/>
          <w:lang w:val="cs-CZ"/>
        </w:rPr>
        <w:t>)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0139CC" w:rsidRPr="005171FD">
        <w:rPr>
          <w:b/>
          <w:color w:val="000000" w:themeColor="text1"/>
          <w:lang w:val="cs-CZ"/>
        </w:rPr>
        <w:t>odmínky přivlastnění movitostí</w:t>
      </w:r>
      <w:r w:rsidR="00A31F7A" w:rsidRPr="005171FD">
        <w:rPr>
          <w:color w:val="000000" w:themeColor="text1"/>
          <w:lang w:val="cs-CZ"/>
        </w:rPr>
        <w:t xml:space="preserve"> – jde o věc ničí (res nullius) +</w:t>
      </w:r>
      <w:r w:rsidR="000139CC" w:rsidRPr="005171FD">
        <w:rPr>
          <w:color w:val="000000" w:themeColor="text1"/>
          <w:lang w:val="cs-CZ"/>
        </w:rPr>
        <w:t xml:space="preserve"> nebrání</w:t>
      </w:r>
      <w:r w:rsidR="00A31F7A" w:rsidRPr="005171FD">
        <w:rPr>
          <w:color w:val="000000" w:themeColor="text1"/>
          <w:lang w:val="cs-CZ"/>
        </w:rPr>
        <w:t>-li</w:t>
      </w:r>
      <w:r w:rsidR="000139CC" w:rsidRPr="005171FD">
        <w:rPr>
          <w:color w:val="000000" w:themeColor="text1"/>
          <w:lang w:val="cs-CZ"/>
        </w:rPr>
        <w:t xml:space="preserve"> zákon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 xml:space="preserve">nebo právo jiného 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0139CC" w:rsidRPr="005171FD">
        <w:rPr>
          <w:b/>
          <w:color w:val="000000" w:themeColor="text1"/>
          <w:lang w:val="cs-CZ"/>
        </w:rPr>
        <w:t>odmínky přivlastnění nemovitostí</w:t>
      </w:r>
      <w:r w:rsidR="000139CC" w:rsidRPr="005171FD">
        <w:rPr>
          <w:color w:val="000000" w:themeColor="text1"/>
          <w:lang w:val="cs-CZ"/>
        </w:rPr>
        <w:t xml:space="preserve"> – nejsou – opuštěná nemovitost připadá po 10 letech do vlastnictví státu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0139CC" w:rsidRPr="005171FD">
        <w:rPr>
          <w:b/>
          <w:color w:val="000000" w:themeColor="text1"/>
          <w:lang w:val="cs-CZ"/>
        </w:rPr>
        <w:t>odmínky přivlastnění zvířat</w:t>
      </w:r>
      <w:r w:rsidRPr="005171FD">
        <w:rPr>
          <w:color w:val="000000" w:themeColor="text1"/>
          <w:lang w:val="cs-CZ"/>
        </w:rPr>
        <w:t xml:space="preserve"> </w:t>
      </w:r>
      <w:r w:rsidR="000139CC" w:rsidRPr="005171FD">
        <w:rPr>
          <w:color w:val="000000" w:themeColor="text1"/>
          <w:lang w:val="cs-CZ"/>
        </w:rPr>
        <w:t>– divoké zvíře nebo zkrocené bez pána (uprchlé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ale nestíhané a nepochybně neoznačené</w:t>
      </w:r>
      <w:r w:rsidRPr="005171FD">
        <w:rPr>
          <w:color w:val="000000" w:themeColor="text1"/>
          <w:lang w:val="cs-CZ"/>
        </w:rPr>
        <w:t xml:space="preserve"> a které se v přiměřené době 6</w:t>
      </w:r>
      <w:r w:rsidR="000139CC" w:rsidRPr="005171FD">
        <w:rPr>
          <w:color w:val="000000" w:themeColor="text1"/>
          <w:lang w:val="cs-CZ"/>
        </w:rPr>
        <w:t xml:space="preserve"> týdnů samo nevrátilo k pánovi) nebo opuštěné (zřejmý úmysl zbavit se zvířete) na soukromém pozemku může přivlastnit jen </w:t>
      </w:r>
      <w:r w:rsidR="00636607" w:rsidRPr="005171FD">
        <w:rPr>
          <w:color w:val="000000" w:themeColor="text1"/>
          <w:lang w:val="cs-CZ"/>
        </w:rPr>
        <w:t>vlastník</w:t>
      </w:r>
      <w:r w:rsidR="000139CC" w:rsidRPr="005171FD">
        <w:rPr>
          <w:color w:val="000000" w:themeColor="text1"/>
          <w:lang w:val="cs-CZ"/>
        </w:rPr>
        <w:t xml:space="preserve"> pozemku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na veř</w:t>
      </w:r>
      <w:r w:rsidRPr="005171FD">
        <w:rPr>
          <w:color w:val="000000" w:themeColor="text1"/>
          <w:lang w:val="cs-CZ"/>
        </w:rPr>
        <w:t>ejných statcích kdokoliv</w:t>
      </w:r>
    </w:p>
    <w:p w:rsidR="000139CC" w:rsidRPr="005171FD" w:rsidRDefault="0077465B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</w:t>
      </w:r>
      <w:r w:rsidR="000139CC" w:rsidRPr="005171FD">
        <w:rPr>
          <w:color w:val="000000" w:themeColor="text1"/>
          <w:lang w:val="cs-CZ"/>
        </w:rPr>
        <w:t>víře chované v zoologické zahradě a ryba v rybníku či podobném zařízení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které není</w:t>
      </w:r>
      <w:r w:rsidRPr="005171FD">
        <w:rPr>
          <w:color w:val="000000" w:themeColor="text1"/>
          <w:lang w:val="cs-CZ"/>
        </w:rPr>
        <w:t xml:space="preserve"> veřejným statkem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není bez pána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</w:t>
      </w:r>
      <w:r w:rsidR="000139CC" w:rsidRPr="005171FD">
        <w:rPr>
          <w:b/>
          <w:color w:val="000000" w:themeColor="text1"/>
          <w:lang w:val="cs-CZ"/>
        </w:rPr>
        <w:t>om</w:t>
      </w:r>
      <w:r w:rsidRPr="005171FD">
        <w:rPr>
          <w:b/>
          <w:color w:val="000000" w:themeColor="text1"/>
          <w:lang w:val="cs-CZ"/>
        </w:rPr>
        <w:t>n</w:t>
      </w:r>
      <w:r w:rsidR="000139CC" w:rsidRPr="005171FD">
        <w:rPr>
          <w:b/>
          <w:color w:val="000000" w:themeColor="text1"/>
          <w:lang w:val="cs-CZ"/>
        </w:rPr>
        <w:t>ěnka opuštění</w:t>
      </w:r>
      <w:r w:rsidR="000139CC" w:rsidRPr="005171FD">
        <w:rPr>
          <w:color w:val="000000" w:themeColor="text1"/>
          <w:lang w:val="cs-CZ"/>
        </w:rPr>
        <w:t xml:space="preserve"> – po určenou dobu nevykonává vlastnické právo</w:t>
      </w:r>
    </w:p>
    <w:p w:rsidR="000139CC" w:rsidRPr="005171FD" w:rsidRDefault="0077465B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</w:t>
      </w:r>
      <w:r w:rsidR="000139CC" w:rsidRPr="005171FD">
        <w:rPr>
          <w:color w:val="000000" w:themeColor="text1"/>
          <w:lang w:val="cs-CZ"/>
        </w:rPr>
        <w:t>emovitost – 10 let</w:t>
      </w:r>
    </w:p>
    <w:p w:rsidR="000139CC" w:rsidRPr="005171FD" w:rsidRDefault="00275201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</w:t>
      </w:r>
      <w:r w:rsidR="000139CC" w:rsidRPr="005171FD">
        <w:rPr>
          <w:color w:val="000000" w:themeColor="text1"/>
          <w:lang w:val="cs-CZ"/>
        </w:rPr>
        <w:t xml:space="preserve">ovitost </w:t>
      </w:r>
    </w:p>
    <w:p w:rsidR="000139CC" w:rsidRPr="005171FD" w:rsidRDefault="002524DF" w:rsidP="005F0042">
      <w:pPr>
        <w:widowControl w:val="0"/>
        <w:numPr>
          <w:ilvl w:val="3"/>
          <w:numId w:val="447"/>
        </w:numPr>
        <w:tabs>
          <w:tab w:val="clear" w:pos="1800"/>
        </w:tabs>
        <w:suppressAutoHyphens/>
        <w:ind w:left="2835" w:hanging="357"/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>zřejmě nepatrné hodnoty pro vlastníka (může mí vysokou cenu objektivně) zanechaná na místě přístupném veřejnosti – opuštěná bez dalšího</w:t>
      </w:r>
    </w:p>
    <w:p w:rsidR="000139CC" w:rsidRPr="005171FD" w:rsidRDefault="000139CC" w:rsidP="00196607">
      <w:pPr>
        <w:widowControl w:val="0"/>
        <w:numPr>
          <w:ilvl w:val="0"/>
          <w:numId w:val="29"/>
        </w:numPr>
        <w:suppressAutoHyphens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nález</w:t>
      </w:r>
      <w:r w:rsidR="0077465B" w:rsidRPr="005171FD">
        <w:rPr>
          <w:b/>
          <w:color w:val="000000" w:themeColor="text1"/>
          <w:lang w:val="cs-CZ"/>
        </w:rPr>
        <w:t xml:space="preserve"> </w:t>
      </w:r>
      <w:r w:rsidR="0077465B" w:rsidRPr="005171FD">
        <w:rPr>
          <w:color w:val="000000" w:themeColor="text1"/>
          <w:lang w:val="cs-CZ"/>
        </w:rPr>
        <w:t>(</w:t>
      </w:r>
      <w:r w:rsidRPr="005171FD">
        <w:rPr>
          <w:color w:val="000000" w:themeColor="text1"/>
          <w:lang w:val="cs-CZ"/>
        </w:rPr>
        <w:t>§</w:t>
      </w:r>
      <w:r w:rsidR="0077465B" w:rsidRPr="005171FD">
        <w:rPr>
          <w:color w:val="000000" w:themeColor="text1"/>
          <w:lang w:val="cs-CZ"/>
        </w:rPr>
        <w:t xml:space="preserve">§ 1051 – </w:t>
      </w:r>
      <w:r w:rsidRPr="005171FD">
        <w:rPr>
          <w:color w:val="000000" w:themeColor="text1"/>
          <w:lang w:val="cs-CZ"/>
        </w:rPr>
        <w:t>1062</w:t>
      </w:r>
      <w:r w:rsidR="0077465B" w:rsidRPr="005171FD">
        <w:rPr>
          <w:color w:val="000000" w:themeColor="text1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lastRenderedPageBreak/>
        <w:t>nalezená věc není opuštěná – odevzdat obci/provozovateli (pokud není věc považována za opuštěnou) – po 1 roku může s věcí nakládat držitel jako poctivý držitel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 3 letech</w:t>
      </w:r>
      <w:r w:rsidR="002524DF" w:rsidRPr="005171FD">
        <w:rPr>
          <w:color w:val="000000"/>
          <w:lang w:val="cs-CZ"/>
        </w:rPr>
        <w:t xml:space="preserve"> nabytí vlastnického práva podle zákonných ustanovení (ex lege) – nejde o vydržení!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nálezce má </w:t>
      </w:r>
      <w:r w:rsidR="002524DF" w:rsidRPr="005171FD">
        <w:rPr>
          <w:color w:val="000000" w:themeColor="text1"/>
          <w:lang w:val="cs-CZ"/>
        </w:rPr>
        <w:t>právo</w:t>
      </w:r>
      <w:r w:rsidRPr="005171FD">
        <w:rPr>
          <w:color w:val="000000" w:themeColor="text1"/>
          <w:lang w:val="cs-CZ"/>
        </w:rPr>
        <w:t xml:space="preserve"> na náhradu výdajů spojených s uchováním věci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nálezné činí desetinu z ceny nálezu</w:t>
      </w:r>
      <w:r w:rsidR="002524DF" w:rsidRPr="005171FD">
        <w:rPr>
          <w:color w:val="000000" w:themeColor="text1"/>
          <w:lang w:val="cs-CZ"/>
        </w:rPr>
        <w:t xml:space="preserve"> </w:t>
      </w:r>
      <w:r w:rsidR="002524DF" w:rsidRPr="005171FD">
        <w:rPr>
          <w:color w:val="000000"/>
          <w:lang w:val="cs-CZ"/>
        </w:rPr>
        <w:t>(zpravidla X cena jen pro vlastníka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podle slušného uvážení)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zvíře zájmového chovu vydržené po 2 měsících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 útulku či pod správou obce až po 4 měsících</w:t>
      </w:r>
    </w:p>
    <w:p w:rsidR="000139CC" w:rsidRPr="005171FD" w:rsidRDefault="000139CC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pokud nechci danou věc </w:t>
      </w:r>
      <w:r w:rsidR="002524DF" w:rsidRPr="005171FD">
        <w:rPr>
          <w:color w:val="000000"/>
          <w:lang w:val="cs-CZ"/>
        </w:rPr>
        <w:t>mít u sebe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odevzdám obci a obec vyplatí nálezné</w:t>
      </w:r>
      <w:r w:rsidR="002524DF" w:rsidRPr="005171FD">
        <w:rPr>
          <w:color w:val="000000" w:themeColor="text1"/>
          <w:lang w:val="cs-CZ"/>
        </w:rPr>
        <w:t xml:space="preserve"> </w:t>
      </w:r>
      <w:r w:rsidR="002524DF" w:rsidRPr="005171FD">
        <w:rPr>
          <w:color w:val="000000"/>
          <w:lang w:val="cs-CZ"/>
        </w:rPr>
        <w:t>(ale až za tři roky)</w:t>
      </w:r>
    </w:p>
    <w:p w:rsidR="000139CC" w:rsidRPr="005171FD" w:rsidRDefault="0077465B" w:rsidP="005F0042">
      <w:pPr>
        <w:widowControl w:val="0"/>
        <w:numPr>
          <w:ilvl w:val="1"/>
          <w:numId w:val="445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n</w:t>
      </w:r>
      <w:r w:rsidR="000139CC" w:rsidRPr="005171FD">
        <w:rPr>
          <w:b/>
          <w:bCs/>
          <w:color w:val="000000" w:themeColor="text1"/>
          <w:lang w:val="cs-CZ"/>
        </w:rPr>
        <w:t>ález skryté věci</w:t>
      </w:r>
      <w:r w:rsidRPr="005171FD">
        <w:rPr>
          <w:b/>
          <w:bCs/>
          <w:color w:val="000000" w:themeColor="text1"/>
          <w:lang w:val="cs-CZ"/>
        </w:rPr>
        <w:t xml:space="preserve"> </w:t>
      </w:r>
      <w:r w:rsidRPr="005171FD">
        <w:rPr>
          <w:bCs/>
          <w:color w:val="000000" w:themeColor="text1"/>
          <w:lang w:val="cs-CZ"/>
        </w:rPr>
        <w:t>(§§ 1063 – 1065)</w:t>
      </w:r>
    </w:p>
    <w:p w:rsidR="000139CC" w:rsidRPr="005171FD" w:rsidRDefault="003847A5" w:rsidP="005F0042">
      <w:pPr>
        <w:widowControl w:val="0"/>
        <w:numPr>
          <w:ilvl w:val="2"/>
          <w:numId w:val="446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to samé co výše</w:t>
      </w:r>
      <w:r w:rsidR="000139CC" w:rsidRPr="005171FD">
        <w:rPr>
          <w:color w:val="000000" w:themeColor="text1"/>
          <w:lang w:val="cs-CZ"/>
        </w:rPr>
        <w:t xml:space="preserve"> krom případu kdy </w:t>
      </w:r>
      <w:r w:rsidR="002524DF" w:rsidRPr="005171FD">
        <w:rPr>
          <w:color w:val="000000" w:themeColor="text1"/>
          <w:lang w:val="cs-CZ"/>
        </w:rPr>
        <w:t>vlastník</w:t>
      </w:r>
      <w:r w:rsidR="000139CC" w:rsidRPr="005171FD">
        <w:rPr>
          <w:color w:val="000000" w:themeColor="text1"/>
          <w:lang w:val="cs-CZ"/>
        </w:rPr>
        <w:t xml:space="preserve"> o věci věděl (pak se nejedná o nález a není vypláceno nálezné) </w:t>
      </w:r>
    </w:p>
    <w:p w:rsidR="00275201" w:rsidRPr="005171FD" w:rsidRDefault="00275201" w:rsidP="00275201">
      <w:pPr>
        <w:widowControl w:val="0"/>
        <w:suppressAutoHyphens/>
        <w:rPr>
          <w:color w:val="000000" w:themeColor="text1"/>
          <w:lang w:val="cs-CZ"/>
        </w:rPr>
      </w:pPr>
    </w:p>
    <w:p w:rsidR="00275201" w:rsidRPr="005171FD" w:rsidRDefault="00275201" w:rsidP="00275201">
      <w:pPr>
        <w:widowControl w:val="0"/>
        <w:suppressAutoHyphens/>
        <w:rPr>
          <w:color w:val="000000" w:themeColor="text1"/>
          <w:lang w:val="cs-CZ"/>
        </w:rPr>
      </w:pPr>
    </w:p>
    <w:p w:rsidR="000139CC" w:rsidRPr="005171FD" w:rsidRDefault="000F60EB" w:rsidP="00196607">
      <w:pPr>
        <w:pStyle w:val="Nadpis2"/>
        <w:rPr>
          <w:color w:val="000000" w:themeColor="text1"/>
        </w:rPr>
      </w:pPr>
      <w:bookmarkStart w:id="66" w:name="_Toc355467528"/>
      <w:r w:rsidRPr="005171FD">
        <w:rPr>
          <w:color w:val="000000" w:themeColor="text1"/>
        </w:rPr>
        <w:t>B. 9 – N</w:t>
      </w:r>
      <w:r w:rsidR="000139CC" w:rsidRPr="005171FD">
        <w:rPr>
          <w:color w:val="000000" w:themeColor="text1"/>
        </w:rPr>
        <w:t xml:space="preserve">abytí vlastnictví přírůstkem </w:t>
      </w:r>
      <w:r w:rsidR="000139CC" w:rsidRPr="005171FD">
        <w:rPr>
          <w:b w:val="0"/>
          <w:color w:val="000000" w:themeColor="text1"/>
        </w:rPr>
        <w:t>(základní výklad)</w:t>
      </w:r>
      <w:bookmarkEnd w:id="66"/>
    </w:p>
    <w:p w:rsidR="000139CC" w:rsidRPr="005171FD" w:rsidRDefault="00A31F7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Přírůstek</w:t>
      </w:r>
    </w:p>
    <w:p w:rsidR="000139CC" w:rsidRPr="005171FD" w:rsidRDefault="006A5C30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</w:t>
      </w:r>
      <w:r w:rsidR="000139CC" w:rsidRPr="005171FD">
        <w:rPr>
          <w:b/>
          <w:color w:val="000000" w:themeColor="text1"/>
          <w:lang w:val="cs-CZ"/>
        </w:rPr>
        <w:t>řirozený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nemovitosti krom staveb (plod</w:t>
      </w:r>
      <w:r w:rsidR="002524DF" w:rsidRPr="005171FD">
        <w:rPr>
          <w:color w:val="000000" w:themeColor="text1"/>
          <w:lang w:val="cs-CZ"/>
        </w:rPr>
        <w:t>y</w:t>
      </w:r>
      <w:r w:rsidR="00D218C3" w:rsidRPr="005171FD">
        <w:rPr>
          <w:color w:val="000000" w:themeColor="text1"/>
          <w:lang w:val="cs-CZ"/>
        </w:rPr>
        <w:t xml:space="preserve">, </w:t>
      </w:r>
      <w:r w:rsidR="002524DF" w:rsidRPr="005171FD">
        <w:rPr>
          <w:color w:val="000000" w:themeColor="text1"/>
          <w:lang w:val="cs-CZ"/>
        </w:rPr>
        <w:t>stromy</w:t>
      </w:r>
      <w:r w:rsidR="00D218C3" w:rsidRPr="005171FD">
        <w:rPr>
          <w:color w:val="000000" w:themeColor="text1"/>
          <w:lang w:val="cs-CZ"/>
        </w:rPr>
        <w:t xml:space="preserve">, </w:t>
      </w:r>
      <w:r w:rsidR="002524DF" w:rsidRPr="005171FD">
        <w:rPr>
          <w:color w:val="000000" w:themeColor="text1"/>
          <w:lang w:val="cs-CZ"/>
        </w:rPr>
        <w:t>naplaveniny a strže) +</w:t>
      </w:r>
      <w:r w:rsidR="002524DF" w:rsidRPr="005171FD">
        <w:rPr>
          <w:color w:val="000000"/>
          <w:lang w:val="cs-CZ"/>
        </w:rPr>
        <w:t xml:space="preserve"> mláďata zvířat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ale i např. mléko od krávy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kozy atd.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kdyby nebylo zásahu člověka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stejně by přirůstalo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neřeší přírůstek způsobený změnou koryta – to řeší </w:t>
      </w:r>
      <w:r w:rsidR="00B0078F" w:rsidRPr="005171FD">
        <w:rPr>
          <w:color w:val="000000" w:themeColor="text1"/>
          <w:lang w:val="cs-CZ"/>
        </w:rPr>
        <w:t xml:space="preserve">§ 45 </w:t>
      </w:r>
      <w:r w:rsidRPr="005171FD">
        <w:rPr>
          <w:color w:val="000000" w:themeColor="text1"/>
          <w:lang w:val="cs-CZ"/>
        </w:rPr>
        <w:t>vodní</w:t>
      </w:r>
      <w:r w:rsidR="00B0078F" w:rsidRPr="005171FD">
        <w:rPr>
          <w:color w:val="000000" w:themeColor="text1"/>
          <w:lang w:val="cs-CZ"/>
        </w:rPr>
        <w:t>ho zákona (254/2001 S</w:t>
      </w:r>
      <w:r w:rsidRPr="005171FD">
        <w:rPr>
          <w:color w:val="000000" w:themeColor="text1"/>
          <w:lang w:val="cs-CZ"/>
        </w:rPr>
        <w:t>b</w:t>
      </w:r>
      <w:r w:rsidR="00B0078F" w:rsidRPr="005171FD">
        <w:rPr>
          <w:color w:val="000000" w:themeColor="text1"/>
          <w:lang w:val="cs-CZ"/>
        </w:rPr>
        <w:t>.</w:t>
      </w:r>
      <w:r w:rsidRPr="005171FD">
        <w:rPr>
          <w:color w:val="000000" w:themeColor="text1"/>
          <w:lang w:val="cs-CZ"/>
        </w:rPr>
        <w:t>)</w:t>
      </w:r>
    </w:p>
    <w:p w:rsidR="000139CC" w:rsidRPr="005171FD" w:rsidRDefault="006A5C30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přírůstek nemovité věci </w:t>
      </w:r>
      <w:r w:rsidRPr="005171FD">
        <w:rPr>
          <w:bCs/>
          <w:color w:val="000000" w:themeColor="text1"/>
          <w:lang w:val="cs-CZ"/>
        </w:rPr>
        <w:t>(</w:t>
      </w:r>
      <w:r w:rsidR="000139CC" w:rsidRPr="005171FD">
        <w:rPr>
          <w:bCs/>
          <w:color w:val="000000" w:themeColor="text1"/>
          <w:lang w:val="cs-CZ"/>
        </w:rPr>
        <w:t>§</w:t>
      </w:r>
      <w:r w:rsidRPr="005171FD">
        <w:rPr>
          <w:bCs/>
          <w:color w:val="000000" w:themeColor="text1"/>
          <w:lang w:val="cs-CZ"/>
        </w:rPr>
        <w:t xml:space="preserve">§ 1066 – </w:t>
      </w:r>
      <w:r w:rsidR="000139CC" w:rsidRPr="005171FD">
        <w:rPr>
          <w:bCs/>
          <w:color w:val="000000" w:themeColor="text1"/>
          <w:lang w:val="cs-CZ"/>
        </w:rPr>
        <w:t>1067</w:t>
      </w:r>
      <w:r w:rsidRPr="005171FD">
        <w:rPr>
          <w:bCs/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plody neobdělávaného pozemku patří </w:t>
      </w:r>
      <w:r w:rsidR="00636607" w:rsidRPr="005171FD">
        <w:rPr>
          <w:color w:val="000000" w:themeColor="text1"/>
          <w:lang w:val="cs-CZ"/>
        </w:rPr>
        <w:t>vlastníkovi</w:t>
      </w:r>
      <w:r w:rsidRPr="005171FD">
        <w:rPr>
          <w:color w:val="000000" w:themeColor="text1"/>
          <w:lang w:val="cs-CZ"/>
        </w:rPr>
        <w:t xml:space="preserve"> pozemku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plody stromu patří tomu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 jehož pozemku vyrůstá kmen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je-li na hranici pozemků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pak je strom společný</w:t>
      </w:r>
    </w:p>
    <w:p w:rsidR="000139CC" w:rsidRPr="005171FD" w:rsidRDefault="006A5C30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naplavenina a strž </w:t>
      </w:r>
      <w:r w:rsidRPr="005171FD">
        <w:rPr>
          <w:bCs/>
          <w:color w:val="000000" w:themeColor="text1"/>
          <w:lang w:val="cs-CZ"/>
        </w:rPr>
        <w:t>(</w:t>
      </w:r>
      <w:r w:rsidR="000139CC" w:rsidRPr="005171FD">
        <w:rPr>
          <w:bCs/>
          <w:color w:val="000000" w:themeColor="text1"/>
          <w:lang w:val="cs-CZ"/>
        </w:rPr>
        <w:t>§</w:t>
      </w:r>
      <w:r w:rsidRPr="005171FD">
        <w:rPr>
          <w:bCs/>
          <w:color w:val="000000" w:themeColor="text1"/>
          <w:lang w:val="cs-CZ"/>
        </w:rPr>
        <w:t xml:space="preserve">§ 1068 – </w:t>
      </w:r>
      <w:r w:rsidR="000139CC" w:rsidRPr="005171FD">
        <w:rPr>
          <w:bCs/>
          <w:color w:val="000000" w:themeColor="text1"/>
          <w:lang w:val="cs-CZ"/>
        </w:rPr>
        <w:t>1071</w:t>
      </w:r>
      <w:r w:rsidRPr="005171FD">
        <w:rPr>
          <w:bCs/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naplavenina se stává majetkem </w:t>
      </w:r>
      <w:r w:rsidR="002524DF" w:rsidRPr="005171FD">
        <w:rPr>
          <w:color w:val="000000" w:themeColor="text1"/>
          <w:lang w:val="cs-CZ"/>
        </w:rPr>
        <w:t>vlastník</w:t>
      </w:r>
      <w:r w:rsidRPr="005171FD">
        <w:rPr>
          <w:color w:val="000000" w:themeColor="text1"/>
          <w:lang w:val="cs-CZ"/>
        </w:rPr>
        <w:t xml:space="preserve"> pozemku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 který byla naplavena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pokud se nejedná a velkou rozeznatelnou část pozemku ke které původní </w:t>
      </w:r>
      <w:r w:rsidR="002524DF" w:rsidRPr="005171FD">
        <w:rPr>
          <w:color w:val="000000" w:themeColor="text1"/>
          <w:lang w:val="cs-CZ"/>
        </w:rPr>
        <w:t>vlastník</w:t>
      </w:r>
      <w:r w:rsidRPr="005171FD">
        <w:rPr>
          <w:color w:val="000000" w:themeColor="text1"/>
          <w:lang w:val="cs-CZ"/>
        </w:rPr>
        <w:t xml:space="preserve"> uplatní ve lhůtě 1 roku své právo</w:t>
      </w:r>
    </w:p>
    <w:p w:rsidR="000139CC" w:rsidRPr="005171FD" w:rsidRDefault="00275201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vznikne-</w:t>
      </w:r>
      <w:r w:rsidR="000139CC" w:rsidRPr="005171FD">
        <w:rPr>
          <w:color w:val="000000" w:themeColor="text1"/>
          <w:lang w:val="cs-CZ"/>
        </w:rPr>
        <w:t>li působením vody nový ostrov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 xml:space="preserve">je jeho </w:t>
      </w:r>
      <w:r w:rsidR="002524DF" w:rsidRPr="005171FD">
        <w:rPr>
          <w:color w:val="000000" w:themeColor="text1"/>
          <w:lang w:val="cs-CZ"/>
        </w:rPr>
        <w:t>vlastník</w:t>
      </w:r>
      <w:r w:rsidR="000139CC" w:rsidRPr="005171FD">
        <w:rPr>
          <w:color w:val="000000" w:themeColor="text1"/>
          <w:lang w:val="cs-CZ"/>
        </w:rPr>
        <w:t>em původní vlastník pozemku</w:t>
      </w:r>
      <w:r w:rsidR="00D218C3" w:rsidRPr="005171FD">
        <w:rPr>
          <w:color w:val="000000" w:themeColor="text1"/>
          <w:lang w:val="cs-CZ"/>
        </w:rPr>
        <w:t xml:space="preserve">, </w:t>
      </w:r>
      <w:r w:rsidR="002524DF" w:rsidRPr="005171FD">
        <w:rPr>
          <w:color w:val="000000" w:themeColor="text1"/>
          <w:lang w:val="cs-CZ"/>
        </w:rPr>
        <w:t>vlastník</w:t>
      </w:r>
      <w:r w:rsidR="000139CC" w:rsidRPr="005171FD">
        <w:rPr>
          <w:color w:val="000000" w:themeColor="text1"/>
          <w:lang w:val="cs-CZ"/>
        </w:rPr>
        <w:t xml:space="preserve">em koryta je původní </w:t>
      </w:r>
      <w:r w:rsidR="002524DF" w:rsidRPr="005171FD">
        <w:rPr>
          <w:color w:val="000000" w:themeColor="text1"/>
          <w:lang w:val="cs-CZ"/>
        </w:rPr>
        <w:t>vlastník</w:t>
      </w:r>
      <w:r w:rsidR="000139CC" w:rsidRPr="005171FD">
        <w:rPr>
          <w:color w:val="000000" w:themeColor="text1"/>
          <w:lang w:val="cs-CZ"/>
        </w:rPr>
        <w:t xml:space="preserve"> koryta</w:t>
      </w:r>
    </w:p>
    <w:p w:rsidR="000139CC" w:rsidRPr="005171FD" w:rsidRDefault="006A5C30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p</w:t>
      </w:r>
      <w:r w:rsidR="000139CC" w:rsidRPr="005171FD">
        <w:rPr>
          <w:b/>
          <w:bCs/>
          <w:color w:val="000000" w:themeColor="text1"/>
          <w:lang w:val="cs-CZ"/>
        </w:rPr>
        <w:t xml:space="preserve">řírůstek movité věci </w:t>
      </w:r>
      <w:r w:rsidRPr="005171FD">
        <w:rPr>
          <w:bCs/>
          <w:color w:val="000000" w:themeColor="text1"/>
          <w:lang w:val="cs-CZ"/>
        </w:rPr>
        <w:t xml:space="preserve">(§§ 1072 – </w:t>
      </w:r>
      <w:r w:rsidR="000139CC" w:rsidRPr="005171FD">
        <w:rPr>
          <w:bCs/>
          <w:color w:val="000000" w:themeColor="text1"/>
          <w:lang w:val="cs-CZ"/>
        </w:rPr>
        <w:t>1073</w:t>
      </w:r>
      <w:r w:rsidRPr="005171FD">
        <w:rPr>
          <w:bCs/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patří </w:t>
      </w:r>
      <w:r w:rsidR="002524DF" w:rsidRPr="005171FD">
        <w:rPr>
          <w:color w:val="000000" w:themeColor="text1"/>
          <w:lang w:val="cs-CZ"/>
        </w:rPr>
        <w:t>vlastníkovi</w:t>
      </w:r>
      <w:r w:rsidRPr="005171FD">
        <w:rPr>
          <w:color w:val="000000" w:themeColor="text1"/>
          <w:lang w:val="cs-CZ"/>
        </w:rPr>
        <w:t xml:space="preserve"> věci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za oplodnění zvířete lze žádat odměnu jen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by</w:t>
      </w:r>
      <w:r w:rsidR="003847A5" w:rsidRPr="005171FD">
        <w:rPr>
          <w:color w:val="000000" w:themeColor="text1"/>
          <w:lang w:val="cs-CZ"/>
        </w:rPr>
        <w:t>la-</w:t>
      </w:r>
      <w:r w:rsidRPr="005171FD">
        <w:rPr>
          <w:color w:val="000000" w:themeColor="text1"/>
          <w:lang w:val="cs-CZ"/>
        </w:rPr>
        <w:t>li ujednána</w:t>
      </w:r>
      <w:r w:rsidR="002524DF" w:rsidRPr="005171FD">
        <w:rPr>
          <w:color w:val="000000" w:themeColor="text1"/>
          <w:lang w:val="cs-CZ"/>
        </w:rPr>
        <w:t xml:space="preserve"> (</w:t>
      </w:r>
      <w:r w:rsidR="002524DF" w:rsidRPr="005171FD">
        <w:rPr>
          <w:color w:val="000000"/>
          <w:lang w:val="cs-CZ"/>
        </w:rPr>
        <w:t>nejde o to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zda předem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jde o to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že se musí dohodnout</w:t>
      </w:r>
      <w:r w:rsidR="00D218C3" w:rsidRPr="005171FD">
        <w:rPr>
          <w:color w:val="000000"/>
          <w:lang w:val="cs-CZ"/>
        </w:rPr>
        <w:t xml:space="preserve">, </w:t>
      </w:r>
      <w:r w:rsidR="002524DF" w:rsidRPr="005171FD">
        <w:rPr>
          <w:color w:val="000000"/>
          <w:lang w:val="cs-CZ"/>
        </w:rPr>
        <w:t>že vlastník oplodňujícího tvora nemá právo</w:t>
      </w:r>
      <w:r w:rsidR="002524DF" w:rsidRPr="005171FD">
        <w:rPr>
          <w:color w:val="000000" w:themeColor="text1"/>
          <w:lang w:val="cs-CZ"/>
        </w:rPr>
        <w:t>)</w:t>
      </w:r>
    </w:p>
    <w:p w:rsidR="000139CC" w:rsidRPr="005171FD" w:rsidRDefault="006A5C30" w:rsidP="00196607">
      <w:pPr>
        <w:widowControl w:val="0"/>
        <w:numPr>
          <w:ilvl w:val="0"/>
          <w:numId w:val="27"/>
        </w:numPr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u</w:t>
      </w:r>
      <w:r w:rsidR="000139CC" w:rsidRPr="005171FD">
        <w:rPr>
          <w:b/>
          <w:color w:val="000000" w:themeColor="text1"/>
          <w:lang w:val="cs-CZ"/>
        </w:rPr>
        <w:t>mělý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zpracování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smísení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stavba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přestavek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řeší se </w:t>
      </w:r>
      <w:r w:rsidR="002524DF" w:rsidRPr="005171FD">
        <w:rPr>
          <w:color w:val="000000"/>
          <w:lang w:val="cs-CZ"/>
        </w:rPr>
        <w:t>vzájemná práva a povinnosti několika vlastníků na principu vyrovnání majetku (zabránit bezdůvodnému obohacení)</w:t>
      </w:r>
    </w:p>
    <w:p w:rsidR="006A5C30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zpracování </w:t>
      </w:r>
      <w:r w:rsidR="006A5C30" w:rsidRPr="005171FD">
        <w:rPr>
          <w:bCs/>
          <w:color w:val="000000" w:themeColor="text1"/>
          <w:lang w:val="cs-CZ"/>
        </w:rPr>
        <w:t>(§§ 1074 – 1088)</w:t>
      </w:r>
    </w:p>
    <w:p w:rsidR="000139CC" w:rsidRPr="005171FD" w:rsidRDefault="006A5C30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nutno odlišovat od smísení –</w:t>
      </w:r>
      <w:r w:rsidR="000139CC" w:rsidRPr="005171FD">
        <w:rPr>
          <w:color w:val="000000" w:themeColor="text1"/>
          <w:lang w:val="cs-CZ"/>
        </w:rPr>
        <w:t xml:space="preserve"> z</w:t>
      </w:r>
      <w:r w:rsidRPr="005171FD">
        <w:rPr>
          <w:color w:val="000000" w:themeColor="text1"/>
          <w:lang w:val="cs-CZ"/>
        </w:rPr>
        <w:t>pracování obsahuje i cenu práce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jednání v dobré víře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výsledek náleží tomu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kdo se nejvíce přičinil (ať už prací či materiálem)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zbytek se vyplácí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nedohodnou-li se jinak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jednání ve zlé víře</w:t>
      </w:r>
    </w:p>
    <w:p w:rsidR="000139CC" w:rsidRPr="005171FD" w:rsidRDefault="00E45006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/>
          <w:lang w:val="cs-CZ"/>
        </w:rPr>
        <w:t>vlastník věci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která byla ve zlé víře použita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musí rozhodnout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zda si věc ponechá (a ostatním zaplatí náhradu)</w:t>
      </w:r>
      <w:r w:rsidR="00D218C3" w:rsidRPr="005171FD">
        <w:rPr>
          <w:color w:val="000000"/>
          <w:lang w:val="cs-CZ"/>
        </w:rPr>
        <w:t xml:space="preserve">, </w:t>
      </w:r>
      <w:r w:rsidRPr="005171FD">
        <w:rPr>
          <w:color w:val="000000"/>
          <w:lang w:val="cs-CZ"/>
        </w:rPr>
        <w:t>nebo věc naopak nechá zpracovateli a bude žádat náhradu – 1 měsíc lhůta k rozhodnutí</w:t>
      </w:r>
    </w:p>
    <w:p w:rsidR="00E45006" w:rsidRPr="005171FD" w:rsidRDefault="00E45006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není-li jasné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čí příspěvek byl hodnotou největší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vzniká podílové spoluvlastnictví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pokud nemá zájem být spoluvlastníkem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má právo na náhradu od ostatních (ti jsou solidárně zavázáni)</w:t>
      </w:r>
    </w:p>
    <w:p w:rsidR="000139CC" w:rsidRPr="005171FD" w:rsidRDefault="00E45006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použije-li se cizí věc na opravu jiné věci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nevzniká spoluvlastnictví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vlastník věci zaplatí náhradu vlastníkovi materiálu použitého k opravě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smísení </w:t>
      </w:r>
      <w:r w:rsidR="006A5C30" w:rsidRPr="005171FD">
        <w:rPr>
          <w:bCs/>
          <w:color w:val="000000" w:themeColor="text1"/>
          <w:lang w:val="cs-CZ"/>
        </w:rPr>
        <w:t>(</w:t>
      </w:r>
      <w:r w:rsidRPr="005171FD">
        <w:rPr>
          <w:bCs/>
          <w:color w:val="000000" w:themeColor="text1"/>
          <w:lang w:val="cs-CZ"/>
        </w:rPr>
        <w:t>§</w:t>
      </w:r>
      <w:r w:rsidR="006A5C30" w:rsidRPr="005171FD">
        <w:rPr>
          <w:bCs/>
          <w:color w:val="000000" w:themeColor="text1"/>
          <w:lang w:val="cs-CZ"/>
        </w:rPr>
        <w:t xml:space="preserve">§ 1078 – </w:t>
      </w:r>
      <w:r w:rsidRPr="005171FD">
        <w:rPr>
          <w:bCs/>
          <w:color w:val="000000" w:themeColor="text1"/>
          <w:lang w:val="cs-CZ"/>
        </w:rPr>
        <w:t>1081</w:t>
      </w:r>
      <w:r w:rsidR="006A5C30" w:rsidRPr="005171FD">
        <w:rPr>
          <w:bCs/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dobrá víra</w:t>
      </w:r>
    </w:p>
    <w:p w:rsidR="000139CC" w:rsidRPr="005171FD" w:rsidRDefault="00E45006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každý z původních vlastník</w:t>
      </w:r>
      <w:r w:rsidR="000139CC" w:rsidRPr="005171FD">
        <w:rPr>
          <w:color w:val="000000" w:themeColor="text1"/>
          <w:lang w:val="cs-CZ"/>
        </w:rPr>
        <w:t>ů si může oddělit poměrnou část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nebo bude požadovat náhradu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 povinnost věc vydat (pokud mám celek v držení)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dokud není vyplacená náhrada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zlá víra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přenechání podílu za plnou cenu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náhrada ušlého zisku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dávám-li do úschovy (nechám si udělat kvas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abych si to pak mohl vypálit)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stávám se vlastníkem poměrné části a nemohu žádat náhradu</w:t>
      </w:r>
      <w:r w:rsidR="00E45006" w:rsidRPr="005171FD">
        <w:rPr>
          <w:color w:val="000000"/>
          <w:lang w:val="cs-CZ"/>
        </w:rPr>
        <w:t xml:space="preserve"> – mohu žádat vydat podíl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společná ustanovení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 povinnost plnit více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než by se plnilo z bezdůvodného obohacení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 xml:space="preserve">stavba </w:t>
      </w:r>
      <w:r w:rsidR="006A5C30" w:rsidRPr="005171FD">
        <w:rPr>
          <w:bCs/>
          <w:color w:val="000000" w:themeColor="text1"/>
          <w:lang w:val="cs-CZ"/>
        </w:rPr>
        <w:t>(</w:t>
      </w:r>
      <w:r w:rsidRPr="005171FD">
        <w:rPr>
          <w:bCs/>
          <w:color w:val="000000" w:themeColor="text1"/>
          <w:lang w:val="cs-CZ"/>
        </w:rPr>
        <w:t>§</w:t>
      </w:r>
      <w:r w:rsidR="006A5C30" w:rsidRPr="005171FD">
        <w:rPr>
          <w:bCs/>
          <w:color w:val="000000" w:themeColor="text1"/>
          <w:lang w:val="cs-CZ"/>
        </w:rPr>
        <w:t xml:space="preserve">§ </w:t>
      </w:r>
      <w:r w:rsidRPr="005171FD">
        <w:rPr>
          <w:bCs/>
          <w:color w:val="000000" w:themeColor="text1"/>
          <w:lang w:val="cs-CZ"/>
        </w:rPr>
        <w:t>1083</w:t>
      </w:r>
      <w:r w:rsidR="00275201" w:rsidRPr="005171FD">
        <w:rPr>
          <w:bCs/>
          <w:color w:val="000000" w:themeColor="text1"/>
          <w:lang w:val="cs-CZ"/>
        </w:rPr>
        <w:t xml:space="preserve"> – </w:t>
      </w:r>
      <w:r w:rsidRPr="005171FD">
        <w:rPr>
          <w:bCs/>
          <w:color w:val="000000" w:themeColor="text1"/>
          <w:lang w:val="cs-CZ"/>
        </w:rPr>
        <w:t>1086</w:t>
      </w:r>
      <w:r w:rsidR="006A5C30" w:rsidRPr="005171FD">
        <w:rPr>
          <w:bCs/>
          <w:color w:val="000000" w:themeColor="text1"/>
          <w:lang w:val="cs-CZ"/>
        </w:rPr>
        <w:t>)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bCs/>
          <w:color w:val="000000" w:themeColor="text1"/>
          <w:lang w:val="cs-CZ"/>
        </w:rPr>
      </w:pPr>
      <w:r w:rsidRPr="005171FD">
        <w:rPr>
          <w:bCs/>
          <w:color w:val="000000" w:themeColor="text1"/>
          <w:lang w:val="cs-CZ"/>
        </w:rPr>
        <w:t>superficies solo c</w:t>
      </w:r>
      <w:r w:rsidR="00A31F7A" w:rsidRPr="005171FD">
        <w:rPr>
          <w:bCs/>
          <w:color w:val="000000" w:themeColor="text1"/>
          <w:lang w:val="cs-CZ"/>
        </w:rPr>
        <w:t>edit</w:t>
      </w:r>
      <w:r w:rsidRPr="005171FD">
        <w:rPr>
          <w:bCs/>
          <w:color w:val="000000" w:themeColor="text1"/>
          <w:lang w:val="cs-CZ"/>
        </w:rPr>
        <w:t>!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můj pozemek </w:t>
      </w:r>
      <w:r w:rsidR="00E45006" w:rsidRPr="005171FD">
        <w:rPr>
          <w:color w:val="000000" w:themeColor="text1"/>
          <w:lang w:val="cs-CZ"/>
        </w:rPr>
        <w:t xml:space="preserve">+ </w:t>
      </w:r>
      <w:r w:rsidRPr="005171FD">
        <w:rPr>
          <w:color w:val="000000" w:themeColor="text1"/>
          <w:lang w:val="cs-CZ"/>
        </w:rPr>
        <w:t xml:space="preserve">použiji cizí materiál na stavbu </w:t>
      </w:r>
      <w:r w:rsidR="006A5C30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</w:t>
      </w:r>
      <w:r w:rsidR="006A5C30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1083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dobrá víra – nahradím </w:t>
      </w:r>
      <w:r w:rsidR="00E45006" w:rsidRPr="005171FD">
        <w:rPr>
          <w:color w:val="000000"/>
          <w:lang w:val="cs-CZ"/>
        </w:rPr>
        <w:t>hodnotu užitého materiálu (užité věci)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stavba přiroste k pozemku a </w:t>
      </w:r>
      <w:r w:rsidR="00E45006" w:rsidRPr="005171FD">
        <w:rPr>
          <w:color w:val="000000" w:themeColor="text1"/>
          <w:lang w:val="cs-CZ"/>
        </w:rPr>
        <w:lastRenderedPageBreak/>
        <w:t>hodnota mého vlastnictví se zvýšila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zlá víra – jako dobrá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plus hradím ušlé náklady</w:t>
      </w:r>
    </w:p>
    <w:p w:rsidR="000139CC" w:rsidRPr="005171FD" w:rsidRDefault="000139CC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zřízení stavby na cizím pozemku </w:t>
      </w:r>
      <w:r w:rsidR="006A5C30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§</w:t>
      </w:r>
      <w:r w:rsidR="006A5C30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1084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stavba připadá vlastníkovi pozemku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dobrá ví</w:t>
      </w:r>
      <w:r w:rsidR="00E45006" w:rsidRPr="005171FD">
        <w:rPr>
          <w:color w:val="000000" w:themeColor="text1"/>
          <w:lang w:val="cs-CZ"/>
        </w:rPr>
        <w:t>ra – vlastník</w:t>
      </w:r>
      <w:r w:rsidRPr="005171FD">
        <w:rPr>
          <w:color w:val="000000" w:themeColor="text1"/>
          <w:lang w:val="cs-CZ"/>
        </w:rPr>
        <w:t xml:space="preserve"> </w:t>
      </w:r>
      <w:r w:rsidR="00E45006" w:rsidRPr="005171FD">
        <w:rPr>
          <w:color w:val="000000" w:themeColor="text1"/>
          <w:lang w:val="cs-CZ"/>
        </w:rPr>
        <w:t>na</w:t>
      </w:r>
      <w:r w:rsidRPr="005171FD">
        <w:rPr>
          <w:color w:val="000000" w:themeColor="text1"/>
          <w:lang w:val="cs-CZ"/>
        </w:rPr>
        <w:t>hradí účelně vynaložené náklady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není dobrá víra – přistupuje se jako k nepřikázanému jednatelství</w:t>
      </w:r>
      <w:r w:rsidR="00E45006" w:rsidRPr="005171FD">
        <w:rPr>
          <w:color w:val="000000" w:themeColor="text1"/>
          <w:lang w:val="cs-CZ"/>
        </w:rPr>
        <w:t xml:space="preserve"> (§ 3006)</w:t>
      </w:r>
    </w:p>
    <w:p w:rsidR="000139CC" w:rsidRPr="005171FD" w:rsidRDefault="00E45006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ALE: </w:t>
      </w:r>
      <w:r w:rsidR="000139CC" w:rsidRPr="005171FD">
        <w:rPr>
          <w:color w:val="000000" w:themeColor="text1"/>
          <w:lang w:val="cs-CZ"/>
        </w:rPr>
        <w:t>§</w:t>
      </w:r>
      <w:r w:rsidR="006A5C30" w:rsidRPr="005171FD">
        <w:rPr>
          <w:color w:val="000000" w:themeColor="text1"/>
          <w:lang w:val="cs-CZ"/>
        </w:rPr>
        <w:t xml:space="preserve"> </w:t>
      </w:r>
      <w:r w:rsidR="000139CC" w:rsidRPr="005171FD">
        <w:rPr>
          <w:color w:val="000000" w:themeColor="text1"/>
          <w:lang w:val="cs-CZ"/>
        </w:rPr>
        <w:t xml:space="preserve">1085 </w:t>
      </w:r>
      <w:r w:rsidR="006A5C30" w:rsidRPr="005171FD">
        <w:rPr>
          <w:color w:val="000000" w:themeColor="text1"/>
          <w:lang w:val="cs-CZ"/>
        </w:rPr>
        <w:t>–</w:t>
      </w:r>
      <w:r w:rsidR="000139CC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 xml:space="preserve">vlastník pozemku může také žádat odstranění stavby – </w:t>
      </w:r>
      <w:r w:rsidR="000139CC" w:rsidRPr="005171FD">
        <w:rPr>
          <w:color w:val="000000" w:themeColor="text1"/>
          <w:lang w:val="cs-CZ"/>
        </w:rPr>
        <w:t>soud může rozhodnout o odstranění stavby (a uvedení do původního stavu) na náklady toho</w:t>
      </w:r>
      <w:r w:rsidR="00D218C3" w:rsidRPr="005171FD">
        <w:rPr>
          <w:color w:val="000000" w:themeColor="text1"/>
          <w:lang w:val="cs-CZ"/>
        </w:rPr>
        <w:t xml:space="preserve">, </w:t>
      </w:r>
      <w:r w:rsidR="000139CC" w:rsidRPr="005171FD">
        <w:rPr>
          <w:color w:val="000000" w:themeColor="text1"/>
          <w:lang w:val="cs-CZ"/>
        </w:rPr>
        <w:t>kdo stavěl</w:t>
      </w:r>
    </w:p>
    <w:p w:rsidR="000139CC" w:rsidRPr="005171FD" w:rsidRDefault="000139CC" w:rsidP="005F0042">
      <w:pPr>
        <w:widowControl w:val="0"/>
        <w:numPr>
          <w:ilvl w:val="3"/>
          <w:numId w:val="450"/>
        </w:numPr>
        <w:tabs>
          <w:tab w:val="clear" w:pos="1800"/>
        </w:tabs>
        <w:suppressAutoHyphens/>
        <w:ind w:left="2835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</w:t>
      </w:r>
      <w:r w:rsidR="006A5C30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 xml:space="preserve">1086 </w:t>
      </w:r>
      <w:r w:rsidR="006A5C30" w:rsidRPr="005171FD">
        <w:rPr>
          <w:color w:val="000000" w:themeColor="text1"/>
          <w:lang w:val="cs-CZ"/>
        </w:rPr>
        <w:t>–</w:t>
      </w:r>
      <w:r w:rsidRPr="005171FD">
        <w:rPr>
          <w:color w:val="000000" w:themeColor="text1"/>
          <w:lang w:val="cs-CZ"/>
        </w:rPr>
        <w:t xml:space="preserve"> pokud </w:t>
      </w:r>
      <w:r w:rsidR="00E45006" w:rsidRPr="005171FD">
        <w:rPr>
          <w:color w:val="000000" w:themeColor="text1"/>
          <w:lang w:val="cs-CZ"/>
        </w:rPr>
        <w:t>vlastník</w:t>
      </w:r>
      <w:r w:rsidRPr="005171FD">
        <w:rPr>
          <w:color w:val="000000" w:themeColor="text1"/>
          <w:lang w:val="cs-CZ"/>
        </w:rPr>
        <w:t xml:space="preserve"> pozemku o stavbě věděl a bez zbytečného odkladu ji nezakázal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má zřizovatel právo požadovat prodej pozemku za obvyklou cenu (je-li v dobré víře) – to samé může požadovat vlastník pozemku – </w:t>
      </w:r>
      <w:r w:rsidR="00E45006" w:rsidRPr="005171FD">
        <w:rPr>
          <w:color w:val="000000"/>
          <w:lang w:val="cs-CZ"/>
        </w:rPr>
        <w:t>pokud to některá strana požaduje</w:t>
      </w:r>
      <w:r w:rsidR="00D218C3" w:rsidRPr="005171FD">
        <w:rPr>
          <w:color w:val="000000"/>
          <w:lang w:val="cs-CZ"/>
        </w:rPr>
        <w:t xml:space="preserve">, </w:t>
      </w:r>
      <w:r w:rsidR="00E45006" w:rsidRPr="005171FD">
        <w:rPr>
          <w:color w:val="000000"/>
          <w:lang w:val="cs-CZ"/>
        </w:rPr>
        <w:t>pak soud přikáže pozemek do vlastnictví zřizovatele stavby</w:t>
      </w:r>
      <w:r w:rsidR="00D218C3" w:rsidRPr="005171FD">
        <w:rPr>
          <w:color w:val="000000"/>
          <w:lang w:val="cs-CZ"/>
        </w:rPr>
        <w:t xml:space="preserve">, </w:t>
      </w:r>
      <w:r w:rsidR="00E45006" w:rsidRPr="005171FD">
        <w:rPr>
          <w:color w:val="000000"/>
          <w:lang w:val="cs-CZ"/>
        </w:rPr>
        <w:t xml:space="preserve">a </w:t>
      </w:r>
      <w:proofErr w:type="spellStart"/>
      <w:r w:rsidR="00E45006" w:rsidRPr="005171FD">
        <w:rPr>
          <w:i/>
          <w:color w:val="000000"/>
          <w:lang w:val="cs-CZ"/>
        </w:rPr>
        <w:t>uno</w:t>
      </w:r>
      <w:proofErr w:type="spellEnd"/>
      <w:r w:rsidR="00E45006" w:rsidRPr="005171FD">
        <w:rPr>
          <w:i/>
          <w:color w:val="000000"/>
          <w:lang w:val="cs-CZ"/>
        </w:rPr>
        <w:t xml:space="preserve"> </w:t>
      </w:r>
      <w:proofErr w:type="spellStart"/>
      <w:r w:rsidR="00E45006" w:rsidRPr="005171FD">
        <w:rPr>
          <w:i/>
          <w:color w:val="000000"/>
          <w:lang w:val="cs-CZ"/>
        </w:rPr>
        <w:t>actu</w:t>
      </w:r>
      <w:proofErr w:type="spellEnd"/>
      <w:r w:rsidR="00E45006" w:rsidRPr="005171FD">
        <w:rPr>
          <w:color w:val="000000"/>
          <w:lang w:val="cs-CZ"/>
        </w:rPr>
        <w:t xml:space="preserve"> rozhodne o povinnosti zaplatit náhradu</w:t>
      </w:r>
    </w:p>
    <w:p w:rsidR="000139CC" w:rsidRPr="005171FD" w:rsidRDefault="006A5C30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b/>
          <w:bCs/>
          <w:color w:val="000000" w:themeColor="text1"/>
          <w:lang w:val="cs-CZ"/>
        </w:rPr>
      </w:pPr>
      <w:r w:rsidRPr="005171FD">
        <w:rPr>
          <w:b/>
          <w:bCs/>
          <w:color w:val="000000" w:themeColor="text1"/>
          <w:lang w:val="cs-CZ"/>
        </w:rPr>
        <w:t>p</w:t>
      </w:r>
      <w:r w:rsidR="000139CC" w:rsidRPr="005171FD">
        <w:rPr>
          <w:b/>
          <w:bCs/>
          <w:color w:val="000000" w:themeColor="text1"/>
          <w:lang w:val="cs-CZ"/>
        </w:rPr>
        <w:t xml:space="preserve">řestavek </w:t>
      </w:r>
      <w:r w:rsidRPr="005171FD">
        <w:rPr>
          <w:b/>
          <w:bCs/>
          <w:color w:val="000000" w:themeColor="text1"/>
          <w:lang w:val="cs-CZ"/>
        </w:rPr>
        <w:t>(</w:t>
      </w:r>
      <w:r w:rsidR="000139CC" w:rsidRPr="005171FD">
        <w:rPr>
          <w:b/>
          <w:bCs/>
          <w:color w:val="000000" w:themeColor="text1"/>
          <w:lang w:val="cs-CZ"/>
        </w:rPr>
        <w:t>§</w:t>
      </w:r>
      <w:r w:rsidRPr="005171FD">
        <w:rPr>
          <w:b/>
          <w:bCs/>
          <w:color w:val="000000" w:themeColor="text1"/>
          <w:lang w:val="cs-CZ"/>
        </w:rPr>
        <w:t xml:space="preserve"> </w:t>
      </w:r>
      <w:r w:rsidR="000139CC" w:rsidRPr="005171FD">
        <w:rPr>
          <w:b/>
          <w:bCs/>
          <w:color w:val="000000" w:themeColor="text1"/>
          <w:lang w:val="cs-CZ"/>
        </w:rPr>
        <w:t>1087</w:t>
      </w:r>
      <w:r w:rsidRPr="005171FD">
        <w:rPr>
          <w:b/>
          <w:bCs/>
          <w:color w:val="000000" w:themeColor="text1"/>
          <w:lang w:val="cs-CZ"/>
        </w:rPr>
        <w:t>)</w:t>
      </w:r>
    </w:p>
    <w:p w:rsidR="00E45006" w:rsidRPr="005171FD" w:rsidRDefault="00E45006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malý kousek stavby přesahuje na malou část cizího pozemku (cca 10% stavby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10% cizího pozemku)</w:t>
      </w:r>
      <w:r w:rsidR="00D218C3" w:rsidRPr="005171FD">
        <w:rPr>
          <w:color w:val="000000" w:themeColor="text1"/>
          <w:lang w:val="cs-CZ"/>
        </w:rPr>
        <w:t xml:space="preserve">; </w:t>
      </w:r>
      <w:r w:rsidRPr="005171FD">
        <w:rPr>
          <w:color w:val="000000" w:themeColor="text1"/>
          <w:lang w:val="cs-CZ"/>
        </w:rPr>
        <w:t>jde o nabytí ex lege</w:t>
      </w:r>
    </w:p>
    <w:p w:rsidR="000139CC" w:rsidRPr="005171FD" w:rsidRDefault="00E45006" w:rsidP="005F0042">
      <w:pPr>
        <w:widowControl w:val="0"/>
        <w:numPr>
          <w:ilvl w:val="2"/>
          <w:numId w:val="449"/>
        </w:numPr>
        <w:tabs>
          <w:tab w:val="clear" w:pos="1440"/>
        </w:tabs>
        <w:suppressAutoHyphens/>
        <w:ind w:left="2127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dobrá víra – přechod – ne smlouva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ale zákon – vlastnictví k malé části pozemku na stavebníka za obvyklou cenu</w:t>
      </w:r>
    </w:p>
    <w:p w:rsidR="000139CC" w:rsidRPr="005171FD" w:rsidRDefault="006A5C30" w:rsidP="005F0042">
      <w:pPr>
        <w:widowControl w:val="0"/>
        <w:numPr>
          <w:ilvl w:val="0"/>
          <w:numId w:val="449"/>
        </w:numPr>
        <w:tabs>
          <w:tab w:val="clear" w:pos="720"/>
        </w:tabs>
        <w:suppressAutoHyphens/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</w:t>
      </w:r>
      <w:r w:rsidR="000139CC" w:rsidRPr="005171FD">
        <w:rPr>
          <w:b/>
          <w:color w:val="000000" w:themeColor="text1"/>
          <w:lang w:val="cs-CZ"/>
        </w:rPr>
        <w:t>míšený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osivo/sazenice do cizího pozemku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E45006" w:rsidRPr="005171FD">
        <w:rPr>
          <w:color w:val="000000" w:themeColor="text1"/>
          <w:lang w:val="cs-CZ"/>
        </w:rPr>
        <w:t> </w:t>
      </w:r>
      <w:r w:rsidRPr="005171FD">
        <w:rPr>
          <w:color w:val="000000" w:themeColor="text1"/>
          <w:lang w:val="cs-CZ"/>
        </w:rPr>
        <w:t>okamžiku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kdy zapustí kořeny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stávají se součástí pozemku</w:t>
      </w:r>
    </w:p>
    <w:p w:rsidR="000139CC" w:rsidRPr="005171FD" w:rsidRDefault="000139CC" w:rsidP="005F0042">
      <w:pPr>
        <w:widowControl w:val="0"/>
        <w:numPr>
          <w:ilvl w:val="1"/>
          <w:numId w:val="448"/>
        </w:numPr>
        <w:tabs>
          <w:tab w:val="clear" w:pos="1080"/>
        </w:tabs>
        <w:suppressAutoHyphens/>
        <w:ind w:left="1418"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aplikace §</w:t>
      </w:r>
      <w:r w:rsidR="006A5C30" w:rsidRPr="005171FD">
        <w:rPr>
          <w:color w:val="000000" w:themeColor="text1"/>
          <w:lang w:val="cs-CZ"/>
        </w:rPr>
        <w:t xml:space="preserve">§ 1083 a </w:t>
      </w:r>
      <w:r w:rsidRPr="005171FD">
        <w:rPr>
          <w:color w:val="000000" w:themeColor="text1"/>
          <w:lang w:val="cs-CZ"/>
        </w:rPr>
        <w:t>1084 jako u stavby</w:t>
      </w:r>
    </w:p>
    <w:p w:rsidR="000139CC" w:rsidRPr="005171FD" w:rsidRDefault="000139CC" w:rsidP="00196607">
      <w:pPr>
        <w:rPr>
          <w:color w:val="000000" w:themeColor="text1"/>
          <w:lang w:val="cs-CZ"/>
        </w:rPr>
      </w:pPr>
    </w:p>
    <w:p w:rsidR="00275201" w:rsidRPr="005171FD" w:rsidRDefault="00275201" w:rsidP="00196607">
      <w:pPr>
        <w:rPr>
          <w:color w:val="000000" w:themeColor="text1"/>
          <w:lang w:val="cs-CZ"/>
        </w:rPr>
      </w:pPr>
    </w:p>
    <w:p w:rsidR="000139CC" w:rsidRPr="005171FD" w:rsidRDefault="000139CC" w:rsidP="00196607">
      <w:pPr>
        <w:pStyle w:val="Nadpis2"/>
        <w:rPr>
          <w:color w:val="000000" w:themeColor="text1"/>
        </w:rPr>
      </w:pPr>
      <w:bookmarkStart w:id="67" w:name="_Toc355467529"/>
      <w:r w:rsidRPr="005171FD">
        <w:rPr>
          <w:color w:val="000000" w:themeColor="text1"/>
        </w:rPr>
        <w:t>B. 10 – Nabytí vlastnictví převodem vlastnického práva</w:t>
      </w:r>
      <w:bookmarkEnd w:id="67"/>
      <w:r w:rsidRPr="005171FD">
        <w:rPr>
          <w:color w:val="000000" w:themeColor="text1"/>
        </w:rPr>
        <w:t xml:space="preserve"> </w:t>
      </w:r>
    </w:p>
    <w:p w:rsidR="000139CC" w:rsidRPr="005171FD" w:rsidRDefault="00B0078F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§§ 1099 – 1108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jedná se o základní způ</w:t>
      </w:r>
      <w:r w:rsidR="00275201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sob derivativního nabytí vlastni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ctví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jeho nabytí je závislé na </w:t>
      </w:r>
      <w:r w:rsidR="007D0213" w:rsidRPr="005171FD">
        <w:rPr>
          <w:rFonts w:cs="Times New Roman"/>
          <w:color w:val="000000"/>
          <w:sz w:val="20"/>
          <w:szCs w:val="20"/>
        </w:rPr>
        <w:t>projevech vůle zcizitele i nabyvatele</w:t>
      </w:r>
    </w:p>
    <w:p w:rsidR="000139CC" w:rsidRPr="005171FD" w:rsidRDefault="000139CC" w:rsidP="00196607">
      <w:pPr>
        <w:pStyle w:val="Odstavecseseznamem4"/>
        <w:spacing w:line="240" w:lineRule="auto"/>
        <w:ind w:left="284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Odstavecseseznamem4"/>
        <w:spacing w:line="240" w:lineRule="auto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S</w:t>
      </w:r>
      <w:r w:rsidR="00B0078F"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polečná ustanovení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b/>
          <w:bCs/>
          <w:i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při převodu věcí se převádí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vše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(práva a povinnosti)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 co k věci patří</w:t>
      </w:r>
      <w:r w:rsidR="00D218C3"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aniž by se to výslovně uvádělo → </w:t>
      </w:r>
      <w:r w:rsidRPr="005171FD">
        <w:rPr>
          <w:rFonts w:asciiTheme="majorHAnsi" w:hAnsiTheme="majorHAnsi" w:cs="Times New Roman"/>
          <w:b/>
          <w:bCs/>
          <w:iCs/>
          <w:color w:val="000000" w:themeColor="text1"/>
          <w:sz w:val="20"/>
          <w:szCs w:val="20"/>
        </w:rPr>
        <w:t>akcesorická povaha</w:t>
      </w:r>
      <w:r w:rsidR="007D0213" w:rsidRPr="005171FD">
        <w:rPr>
          <w:rFonts w:asciiTheme="majorHAnsi" w:hAnsiTheme="majorHAnsi" w:cs="Times New Roman"/>
          <w:bCs/>
          <w:iCs/>
          <w:color w:val="000000" w:themeColor="text1"/>
          <w:sz w:val="20"/>
          <w:szCs w:val="20"/>
        </w:rPr>
        <w:t xml:space="preserve"> </w:t>
      </w:r>
      <w:r w:rsidR="007D0213" w:rsidRPr="005171FD">
        <w:rPr>
          <w:rFonts w:cs="Times New Roman"/>
          <w:bCs/>
          <w:iCs/>
          <w:color w:val="000000"/>
          <w:sz w:val="20"/>
          <w:szCs w:val="20"/>
        </w:rPr>
        <w:t>(dnes se to uvádět musí – podle judikatury NS)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kupující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 přejímá závady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váznoucí na věci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které jsou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 zapsané ve veřejném seznamu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(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ostatní pouze pokud je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 xml:space="preserve"> měl a mohl z okolností zjistit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byly-li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ujednány ve smlouvě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nebo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ze zákona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)</w:t>
      </w:r>
    </w:p>
    <w:p w:rsidR="000139CC" w:rsidRPr="005171FD" w:rsidRDefault="000139CC" w:rsidP="00196607">
      <w:pPr>
        <w:pStyle w:val="Odstavecseseznamem4"/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Odstavecseseznamem4"/>
        <w:spacing w:line="240" w:lineRule="auto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K</w:t>
      </w:r>
      <w:r w:rsidR="00B0078F"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onsenzuální princip</w:t>
      </w:r>
    </w:p>
    <w:p w:rsidR="007D0213" w:rsidRPr="005171FD" w:rsidRDefault="007D0213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cs="Times New Roman"/>
          <w:color w:val="000000"/>
          <w:sz w:val="20"/>
          <w:szCs w:val="20"/>
        </w:rPr>
        <w:t>jde o převod vlastnictví již uzavřením smlouvy</w:t>
      </w:r>
    </w:p>
    <w:p w:rsidR="007D0213" w:rsidRPr="005171FD" w:rsidRDefault="007D0213" w:rsidP="007D0213">
      <w:pPr>
        <w:pStyle w:val="Odstavecseseznamem4"/>
        <w:numPr>
          <w:ilvl w:val="0"/>
          <w:numId w:val="27"/>
        </w:numPr>
        <w:tabs>
          <w:tab w:val="left" w:pos="0"/>
        </w:tabs>
        <w:spacing w:line="100" w:lineRule="atLeast"/>
        <w:rPr>
          <w:rFonts w:cs="Times New Roman"/>
          <w:color w:val="000000"/>
          <w:sz w:val="20"/>
          <w:szCs w:val="20"/>
        </w:rPr>
      </w:pPr>
      <w:r w:rsidRPr="005171FD">
        <w:rPr>
          <w:rFonts w:cs="Times New Roman"/>
          <w:color w:val="000000"/>
          <w:sz w:val="20"/>
          <w:szCs w:val="20"/>
        </w:rPr>
        <w:t>samotnou smlouvou se již převádí vlastnické právo na nabyvatele</w:t>
      </w:r>
    </w:p>
    <w:p w:rsidR="007D0213" w:rsidRPr="005171FD" w:rsidRDefault="007D0213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pro věci zapisované do rejstříku konsensuální princip neplatí – konsensuální princip platí jen pro převod věcí movitých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jednotlivě určených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nikde neevidovaných (neregistrovaných) – ani pro CP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i když mají listinnou povahu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s výjimkou CP na jméno</w:t>
      </w:r>
    </w:p>
    <w:p w:rsidR="007D0213" w:rsidRPr="005171FD" w:rsidRDefault="007D0213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pro všechny ostatní věci platí dál tradiční princip – čili dále uvedené oslabení je skutečně zanedbatelné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hAnsiTheme="majorHAnsi" w:cs="Times New Roman"/>
          <w:i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vyjádřeno v § 1099 NOZ </w:t>
      </w:r>
      <w:r w:rsidR="00B0078F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="00B0078F"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„V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 xml:space="preserve">lastnické právo k věci </w:t>
      </w:r>
      <w:r w:rsidRPr="005171FD">
        <w:rPr>
          <w:rFonts w:asciiTheme="majorHAnsi" w:hAnsiTheme="majorHAnsi" w:cs="Times New Roman"/>
          <w:b/>
          <w:bCs/>
          <w:iCs/>
          <w:color w:val="000000" w:themeColor="text1"/>
          <w:sz w:val="20"/>
          <w:szCs w:val="20"/>
        </w:rPr>
        <w:t xml:space="preserve">určené jednotlivě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 xml:space="preserve">se převádí </w:t>
      </w:r>
      <w:r w:rsidRPr="005171FD">
        <w:rPr>
          <w:rFonts w:asciiTheme="majorHAnsi" w:hAnsiTheme="majorHAnsi" w:cs="Times New Roman"/>
          <w:b/>
          <w:bCs/>
          <w:iCs/>
          <w:color w:val="000000" w:themeColor="text1"/>
          <w:sz w:val="20"/>
          <w:szCs w:val="20"/>
        </w:rPr>
        <w:t>už samotnou smlouvou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 xml:space="preserve"> k okamžiku její </w:t>
      </w:r>
      <w:r w:rsidRPr="005171FD">
        <w:rPr>
          <w:rFonts w:asciiTheme="majorHAnsi" w:hAnsiTheme="majorHAnsi" w:cs="Times New Roman"/>
          <w:b/>
          <w:bCs/>
          <w:iCs/>
          <w:color w:val="000000" w:themeColor="text1"/>
          <w:sz w:val="20"/>
          <w:szCs w:val="20"/>
        </w:rPr>
        <w:t>účinnosti</w:t>
      </w:r>
      <w:r w:rsidR="00D218C3"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ledaže je jinak ujednáno nebo stanoveno zákonem</w:t>
      </w:r>
      <w:r w:rsidR="00B0078F"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.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“</w:t>
      </w:r>
    </w:p>
    <w:p w:rsidR="000139CC" w:rsidRPr="005171FD" w:rsidRDefault="007D0213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cs="Times New Roman"/>
          <w:color w:val="000000"/>
          <w:sz w:val="20"/>
          <w:szCs w:val="20"/>
        </w:rPr>
        <w:t xml:space="preserve">dochází k mírnému oslabení nauky o </w:t>
      </w:r>
      <w:r w:rsidRPr="005171FD">
        <w:rPr>
          <w:rFonts w:cs="Times New Roman"/>
          <w:b/>
          <w:bCs/>
          <w:color w:val="000000"/>
          <w:sz w:val="20"/>
          <w:szCs w:val="20"/>
        </w:rPr>
        <w:t xml:space="preserve">titulu </w:t>
      </w:r>
      <w:r w:rsidRPr="005171FD">
        <w:rPr>
          <w:rFonts w:cs="Times New Roman"/>
          <w:color w:val="000000"/>
          <w:sz w:val="20"/>
          <w:szCs w:val="20"/>
        </w:rPr>
        <w:t>(smlouva)</w:t>
      </w:r>
      <w:r w:rsidRPr="005171FD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5171FD">
        <w:rPr>
          <w:rFonts w:cs="Times New Roman"/>
          <w:color w:val="000000"/>
          <w:sz w:val="20"/>
          <w:szCs w:val="20"/>
        </w:rPr>
        <w:t xml:space="preserve">a </w:t>
      </w:r>
      <w:r w:rsidRPr="005171FD">
        <w:rPr>
          <w:rFonts w:cs="Times New Roman"/>
          <w:b/>
          <w:bCs/>
          <w:color w:val="000000"/>
          <w:sz w:val="20"/>
          <w:szCs w:val="20"/>
        </w:rPr>
        <w:t xml:space="preserve">modu </w:t>
      </w:r>
      <w:r w:rsidRPr="005171FD">
        <w:rPr>
          <w:rFonts w:cs="Times New Roman"/>
          <w:color w:val="000000"/>
          <w:sz w:val="20"/>
          <w:szCs w:val="20"/>
        </w:rPr>
        <w:t>(způsob převodu)</w:t>
      </w:r>
      <w:r w:rsidRPr="005171FD">
        <w:rPr>
          <w:color w:val="000000"/>
          <w:sz w:val="20"/>
          <w:szCs w:val="20"/>
        </w:rPr>
        <w:t xml:space="preserve"> →</w:t>
      </w:r>
      <w:r w:rsidR="00131EE2" w:rsidRPr="005171FD">
        <w:rPr>
          <w:color w:val="000000"/>
          <w:sz w:val="20"/>
          <w:szCs w:val="20"/>
        </w:rPr>
        <w:t xml:space="preserve"> </w:t>
      </w:r>
      <w:r w:rsidRPr="005171FD">
        <w:rPr>
          <w:rFonts w:eastAsia="ïÿ¿VÎZÀ”v q¾Z(ðÿ¿ÀêêZ$&gt;D" w:cs="ïÿ¿VÎZÀ”v q¾Z(ðÿ¿ÀêêZ$&gt;D"/>
          <w:color w:val="000000"/>
          <w:sz w:val="20"/>
          <w:szCs w:val="20"/>
        </w:rPr>
        <w:t>dovršení převodu vlastnického práva předáním a převzetím věci</w:t>
      </w:r>
      <w:r w:rsidR="00D218C3" w:rsidRPr="005171FD">
        <w:rPr>
          <w:rFonts w:eastAsia="ïÿ¿VÎZÀ”v q¾Z(ðÿ¿ÀêêZ$&gt;D" w:cs="ïÿ¿VÎZÀ”v q¾Z(ðÿ¿ÀêêZ$&gt;D"/>
          <w:color w:val="000000"/>
          <w:sz w:val="20"/>
          <w:szCs w:val="20"/>
        </w:rPr>
        <w:t xml:space="preserve">, </w:t>
      </w:r>
      <w:r w:rsidRPr="005171FD">
        <w:rPr>
          <w:rFonts w:eastAsia="ïÿ¿VÎZÀ”v q¾Z(ðÿ¿ÀêêZ$&gt;D" w:cs="ïÿ¿VÎZÀ”v q¾Z(ðÿ¿ÀêêZ$&gt;D"/>
          <w:color w:val="000000"/>
          <w:sz w:val="20"/>
          <w:szCs w:val="20"/>
        </w:rPr>
        <w:t>registrací</w:t>
      </w:r>
      <w:r w:rsidR="00D218C3" w:rsidRPr="005171FD">
        <w:rPr>
          <w:rFonts w:eastAsia="ïÿ¿VÎZÀ”v q¾Z(ðÿ¿ÀêêZ$&gt;D" w:cs="ïÿ¿VÎZÀ”v q¾Z(ðÿ¿ÀêêZ$&gt;D"/>
          <w:color w:val="000000"/>
          <w:sz w:val="20"/>
          <w:szCs w:val="20"/>
        </w:rPr>
        <w:t xml:space="preserve">, </w:t>
      </w:r>
      <w:r w:rsidRPr="005171FD">
        <w:rPr>
          <w:rFonts w:eastAsia="ïÿ¿VÎZÀ”v q¾Z(ðÿ¿ÀêêZ$&gt;D" w:cs="ïÿ¿VÎZÀ”v q¾Z(ðÿ¿ÀêêZ$&gt;D"/>
          <w:color w:val="000000"/>
          <w:sz w:val="20"/>
          <w:szCs w:val="20"/>
        </w:rPr>
        <w:t>atd.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→ ve skutečnosti však konsenzuální princip platí v NOZ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pouze u věcí movitých individuálně určených a navíc ne u všech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např. 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v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případě movitých věcí zapsaných do 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veřejného seznamu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dochází k převodu vlastnictví 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až zápisem do tohoto seznamu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b/>
          <w:iCs/>
          <w:color w:val="000000" w:themeColor="text1"/>
          <w:sz w:val="20"/>
          <w:szCs w:val="20"/>
        </w:rPr>
        <w:t>výjimky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z konsensuálního principu:</w:t>
      </w:r>
    </w:p>
    <w:p w:rsidR="000139CC" w:rsidRPr="005171FD" w:rsidRDefault="000139CC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věci zapisované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do rejstříku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 převod až zápisem</w:t>
      </w:r>
    </w:p>
    <w:p w:rsidR="007D0213" w:rsidRPr="005171FD" w:rsidRDefault="007D0213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věci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color w:val="000000" w:themeColor="text1"/>
          <w:sz w:val="20"/>
          <w:szCs w:val="20"/>
        </w:rPr>
        <w:t>movité určené druhově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 okamžikem dostatečného odlišení věcí od ostatních téhož druhu</w:t>
      </w:r>
    </w:p>
    <w:p w:rsidR="000139CC" w:rsidRPr="005171FD" w:rsidRDefault="007D0213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věci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color w:val="000000" w:themeColor="text1"/>
          <w:sz w:val="20"/>
          <w:szCs w:val="20"/>
        </w:rPr>
        <w:t>měrné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a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color w:val="000000" w:themeColor="text1"/>
          <w:sz w:val="20"/>
          <w:szCs w:val="20"/>
        </w:rPr>
        <w:t>vážné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 okamžikem oddělení od zbytku (to je totéž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to jsou věci určené podle druhu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viz výše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co jsou to věci určené podle druhu)</w:t>
      </w:r>
    </w:p>
    <w:p w:rsidR="000139CC" w:rsidRPr="005171FD" w:rsidRDefault="000139CC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nemovité věci ve veřejném seznamu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 zápisem do tohoto seznamu</w:t>
      </w:r>
    </w:p>
    <w:p w:rsidR="000139CC" w:rsidRPr="005171FD" w:rsidRDefault="000139CC" w:rsidP="005F0042">
      <w:pPr>
        <w:pStyle w:val="Odstavecseseznamem4"/>
        <w:numPr>
          <w:ilvl w:val="2"/>
          <w:numId w:val="452"/>
        </w:numPr>
        <w:tabs>
          <w:tab w:val="clear" w:pos="1440"/>
        </w:tabs>
        <w:spacing w:line="240" w:lineRule="auto"/>
        <w:ind w:left="2127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  <w:vertAlign w:val="superscript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mimo drobné stavby do 16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m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  <w:vertAlign w:val="superscript"/>
        </w:rPr>
        <w:t>2</w:t>
      </w:r>
    </w:p>
    <w:p w:rsidR="000139CC" w:rsidRPr="005171FD" w:rsidRDefault="000139CC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při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nákup v obchodě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– předáním věci (§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2160)</w:t>
      </w:r>
    </w:p>
    <w:p w:rsidR="000139CC" w:rsidRPr="005171FD" w:rsidRDefault="000139CC" w:rsidP="005F0042">
      <w:pPr>
        <w:pStyle w:val="Odstavecseseznamem4"/>
        <w:numPr>
          <w:ilvl w:val="1"/>
          <w:numId w:val="451"/>
        </w:numPr>
        <w:tabs>
          <w:tab w:val="clear" w:pos="1080"/>
        </w:tabs>
        <w:spacing w:line="240" w:lineRule="auto"/>
        <w:ind w:left="1418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cenné papíry – samostatná úprava v §§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1103 – 1104</w:t>
      </w:r>
    </w:p>
    <w:p w:rsidR="000139CC" w:rsidRPr="005171FD" w:rsidRDefault="000139CC" w:rsidP="005F0042">
      <w:pPr>
        <w:pStyle w:val="Odstavecseseznamem4"/>
        <w:numPr>
          <w:ilvl w:val="2"/>
          <w:numId w:val="452"/>
        </w:numPr>
        <w:tabs>
          <w:tab w:val="clear" w:pos="1440"/>
        </w:tabs>
        <w:spacing w:line="240" w:lineRule="auto"/>
        <w:ind w:left="2127"/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b/>
          <w:iCs/>
          <w:color w:val="000000" w:themeColor="text1"/>
          <w:sz w:val="20"/>
          <w:szCs w:val="20"/>
        </w:rPr>
        <w:t xml:space="preserve">na doručitele 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–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 xml:space="preserve"> smlouvou k okamžiku jeho předání (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b/>
          <w:bCs/>
          <w:iCs/>
          <w:color w:val="000000" w:themeColor="text1"/>
          <w:sz w:val="20"/>
          <w:szCs w:val="20"/>
        </w:rPr>
        <w:t xml:space="preserve">pozor – 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bCs/>
          <w:iCs/>
          <w:color w:val="000000" w:themeColor="text1"/>
          <w:sz w:val="20"/>
          <w:szCs w:val="20"/>
        </w:rPr>
        <w:t>k</w:t>
      </w:r>
      <w:r w:rsidR="00B0078F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ončí ke konci roku 2013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)</w:t>
      </w:r>
    </w:p>
    <w:p w:rsidR="000139CC" w:rsidRPr="005171FD" w:rsidRDefault="00B0078F" w:rsidP="005F0042">
      <w:pPr>
        <w:pStyle w:val="Odstavecseseznamem4"/>
        <w:numPr>
          <w:ilvl w:val="2"/>
          <w:numId w:val="452"/>
        </w:numPr>
        <w:tabs>
          <w:tab w:val="clear" w:pos="1440"/>
        </w:tabs>
        <w:spacing w:line="240" w:lineRule="auto"/>
        <w:ind w:left="2127"/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iCs/>
          <w:color w:val="000000" w:themeColor="text1"/>
          <w:sz w:val="20"/>
          <w:szCs w:val="20"/>
        </w:rPr>
        <w:t>na řad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b/>
          <w:bCs/>
          <w:iCs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–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 xml:space="preserve"> rubopisem a smlouvou k o</w:t>
      </w:r>
      <w:r w:rsidR="000A0C5A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kam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žiku jeho předání</w:t>
      </w:r>
    </w:p>
    <w:p w:rsidR="000139CC" w:rsidRPr="005171FD" w:rsidRDefault="000139CC" w:rsidP="005F0042">
      <w:pPr>
        <w:pStyle w:val="Odstavecseseznamem4"/>
        <w:numPr>
          <w:ilvl w:val="2"/>
          <w:numId w:val="452"/>
        </w:numPr>
        <w:tabs>
          <w:tab w:val="clear" w:pos="1440"/>
        </w:tabs>
        <w:spacing w:line="240" w:lineRule="auto"/>
        <w:ind w:left="2127"/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iCs/>
          <w:color w:val="000000" w:themeColor="text1"/>
          <w:sz w:val="20"/>
          <w:szCs w:val="20"/>
        </w:rPr>
        <w:t xml:space="preserve">zaknihovaný cenný papír 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→ zápisem na účet vlastníka (pokud se nabývá zápisem i na účet zákazníků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iCs/>
          <w:color w:val="000000" w:themeColor="text1"/>
          <w:sz w:val="20"/>
          <w:szCs w:val="20"/>
        </w:rPr>
        <w:t>tak až zápisem na jejich účet)</w:t>
      </w:r>
    </w:p>
    <w:p w:rsidR="000139CC" w:rsidRPr="005171FD" w:rsidRDefault="00B0078F" w:rsidP="005F0042">
      <w:pPr>
        <w:pStyle w:val="Odstavecseseznamem4"/>
        <w:numPr>
          <w:ilvl w:val="2"/>
          <w:numId w:val="452"/>
        </w:numPr>
        <w:tabs>
          <w:tab w:val="clear" w:pos="1440"/>
        </w:tabs>
        <w:spacing w:line="240" w:lineRule="auto"/>
        <w:ind w:left="2127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pozn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.: pro akcie 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na jméno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platí 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 xml:space="preserve">konsenzuální </w:t>
      </w:r>
      <w:r w:rsidR="000139CC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princip</w:t>
      </w:r>
    </w:p>
    <w:p w:rsidR="000139CC" w:rsidRPr="005171FD" w:rsidRDefault="000139CC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eastAsia="ïÿ¿VÎZÀ”v q¾Z(ðÿ¿ÀêêZ$&gt;D" w:hAnsiTheme="majorHAnsi" w:cs="Times New Roman"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Odstavecseseznamem4"/>
        <w:spacing w:line="240" w:lineRule="auto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T</w:t>
      </w:r>
      <w:r w:rsidR="00B0078F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radiční princip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i/>
          <w:iCs/>
          <w:color w:val="000000" w:themeColor="text1"/>
          <w:sz w:val="20"/>
          <w:szCs w:val="20"/>
        </w:rPr>
        <w:t xml:space="preserve">dvoufázový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převod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vychází z nauky o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 xml:space="preserve"> titulu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a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modu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zakotveno již v ABGB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nejdříve musí být naplněn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 xml:space="preserve">titul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(</w:t>
      </w:r>
      <w:proofErr w:type="spellStart"/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animus</w:t>
      </w:r>
      <w:proofErr w:type="spellEnd"/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tedy </w:t>
      </w:r>
      <w:r w:rsidR="007D021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právní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důvod → smlouva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která může mít různý název jako například smlouva o dílo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darovací či kupní smlouva atd.) a poté </w:t>
      </w:r>
      <w:r w:rsidRPr="005171FD">
        <w:rPr>
          <w:rFonts w:asciiTheme="majorHAnsi" w:eastAsia="ïÿ¿VÎZÀ”v q¾Z(ðÿ¿ÀêêZ$&gt;D" w:hAnsiTheme="majorHAnsi" w:cs="ïÿ¿VÎZÀ”v q¾Z(ðÿ¿ÀêêZ$&gt;D"/>
          <w:b/>
          <w:bCs/>
          <w:color w:val="000000" w:themeColor="text1"/>
          <w:sz w:val="20"/>
          <w:szCs w:val="20"/>
        </w:rPr>
        <w:t>modus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 (corpus</w:t>
      </w:r>
      <w:r w:rsidR="00D218C3"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způsob nabytí v užším smyslu – právní jednání završující smlouvu)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  <w:t>na základě modu se rozlišují věci movité a nemovité</w:t>
      </w:r>
    </w:p>
    <w:p w:rsidR="007D0213" w:rsidRPr="005171FD" w:rsidRDefault="007D0213" w:rsidP="00196607">
      <w:pPr>
        <w:pStyle w:val="Odstavecseseznamem4"/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rPr>
          <w:rFonts w:asciiTheme="majorHAnsi" w:eastAsia="ïÿ¿VÎZÀ”v q¾Z(ðÿ¿ÀêêZ$&gt;D" w:hAnsiTheme="majorHAnsi" w:cs="ïÿ¿VÎZÀ”v q¾Z(ðÿ¿ÀêêZ$&gt;D"/>
          <w:color w:val="000000" w:themeColor="text1"/>
          <w:sz w:val="20"/>
          <w:szCs w:val="20"/>
        </w:rPr>
      </w:pPr>
      <w:r w:rsidRPr="005171FD">
        <w:rPr>
          <w:rFonts w:cs="Times New Roman"/>
          <w:i/>
          <w:color w:val="000000"/>
          <w:sz w:val="20"/>
          <w:szCs w:val="20"/>
        </w:rPr>
        <w:t>pozn. doc Hendrychové:</w:t>
      </w:r>
      <w:r w:rsidRPr="005171FD">
        <w:rPr>
          <w:rFonts w:cs="Times New Roman"/>
          <w:color w:val="000000"/>
          <w:sz w:val="20"/>
          <w:szCs w:val="20"/>
        </w:rPr>
        <w:t xml:space="preserve"> právní důvod je dostatečný důvod ke vzniku právních následků – právní důvody: zákon (v zanedbatelném počtu případů) a právní skutečnost</w:t>
      </w:r>
    </w:p>
    <w:p w:rsidR="000139CC" w:rsidRPr="005171FD" w:rsidRDefault="000139CC" w:rsidP="00196607">
      <w:pPr>
        <w:pStyle w:val="Odstavecseseznamem4"/>
        <w:spacing w:line="240" w:lineRule="auto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B0078F" w:rsidRPr="005171FD" w:rsidRDefault="00B0078F" w:rsidP="00196607">
      <w:pPr>
        <w:pStyle w:val="Odstavecseseznamem4"/>
        <w:spacing w:line="240" w:lineRule="auto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0139CC" w:rsidRPr="005171FD" w:rsidRDefault="000139CC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hAnsiTheme="majorHAnsi" w:cs="Times New Roman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Zdroj: Přednášky – nabývání vla</w:t>
      </w:r>
      <w:r w:rsidR="00275201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s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tnického práva</w:t>
      </w:r>
      <w:r w:rsidR="00D218C3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ÚZ 89/2012 Sb.</w:t>
      </w:r>
      <w:r w:rsidR="00D218C3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učebnice Hurdík a kol.</w:t>
      </w:r>
    </w:p>
    <w:p w:rsidR="00B0078F" w:rsidRPr="005171FD" w:rsidRDefault="00B0078F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hAnsiTheme="majorHAnsi" w:cs="Times New Roman"/>
          <w:i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Nadpis2"/>
        <w:rPr>
          <w:color w:val="000000" w:themeColor="text1"/>
        </w:rPr>
      </w:pPr>
      <w:bookmarkStart w:id="68" w:name="_Toc355467530"/>
      <w:r w:rsidRPr="005171FD">
        <w:rPr>
          <w:color w:val="000000" w:themeColor="text1"/>
        </w:rPr>
        <w:t>B. 11 – Nabytí od neoprávněného</w:t>
      </w:r>
      <w:bookmarkEnd w:id="68"/>
      <w:r w:rsidRPr="005171FD">
        <w:rPr>
          <w:color w:val="000000" w:themeColor="text1"/>
        </w:rPr>
        <w:t xml:space="preserve"> </w:t>
      </w:r>
    </w:p>
    <w:p w:rsidR="000139CC" w:rsidRPr="005171FD" w:rsidRDefault="00B0078F" w:rsidP="00196607">
      <w:pPr>
        <w:pStyle w:val="Odstavecseseznamem4"/>
        <w:numPr>
          <w:ilvl w:val="0"/>
          <w:numId w:val="27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§§ 1109 – 1113</w:t>
      </w:r>
    </w:p>
    <w:p w:rsidR="000139CC" w:rsidRPr="005171FD" w:rsidRDefault="000139CC" w:rsidP="00196607">
      <w:pPr>
        <w:pStyle w:val="Odstavecseseznamem4"/>
        <w:numPr>
          <w:ilvl w:val="0"/>
          <w:numId w:val="27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zařazeno ve zvláštním pododdílu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jelikož nejde o derivativní</w:t>
      </w:r>
      <w:r w:rsidR="00C202A0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nabytí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nýbrž o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nabytí původní</w:t>
      </w:r>
      <w:r w:rsidR="00D218C3"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 xml:space="preserve">, </w:t>
      </w:r>
      <w:r w:rsidR="007D0213"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originární</w:t>
      </w:r>
    </w:p>
    <w:p w:rsidR="007D0213" w:rsidRPr="005171FD" w:rsidRDefault="007D0213" w:rsidP="00196607">
      <w:pPr>
        <w:pStyle w:val="Odstavecseseznamem4"/>
        <w:numPr>
          <w:ilvl w:val="0"/>
          <w:numId w:val="27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cs="Times New Roman"/>
          <w:color w:val="000000"/>
          <w:sz w:val="20"/>
          <w:szCs w:val="20"/>
        </w:rPr>
        <w:t>obsahem i formou bezvadný titul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Pr="005171FD">
        <w:rPr>
          <w:rFonts w:cs="Times New Roman"/>
          <w:color w:val="000000"/>
          <w:sz w:val="20"/>
          <w:szCs w:val="20"/>
        </w:rPr>
        <w:t>který patří mezi taxativně vyjmenované v § 1109</w:t>
      </w:r>
    </w:p>
    <w:p w:rsidR="007D0213" w:rsidRPr="005171FD" w:rsidRDefault="007D0213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dobrá víra nabyvatele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pokud jde o oprávnění druhé strany vlastnictví převést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je druhým předpokladem nabytí vlastnického práva</w:t>
      </w:r>
    </w:p>
    <w:p w:rsidR="000139CC" w:rsidRPr="005171FD" w:rsidRDefault="007D0213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třetím předpokladem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negativním je ne-zápis (ne-zapisování) do veřejného seznamu</w:t>
      </w:r>
    </w:p>
    <w:p w:rsidR="000139CC" w:rsidRPr="005171FD" w:rsidRDefault="00275201" w:rsidP="00196607">
      <w:pPr>
        <w:pStyle w:val="Odstavecseseznamem4"/>
        <w:numPr>
          <w:ilvl w:val="0"/>
          <w:numId w:val="27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neoprávněný dříve nazývá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 nevlastník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což byl nepřesný termín (např.: komisionář může převézt vlastnické právo k cizí věci vlastním jménem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ačkoliv není vlastníkem dané věci)</w:t>
      </w:r>
    </w:p>
    <w:p w:rsidR="000139CC" w:rsidRPr="005171FD" w:rsidRDefault="00C202A0" w:rsidP="005F0042">
      <w:pPr>
        <w:pStyle w:val="Odstavecseseznamem"/>
        <w:numPr>
          <w:ilvl w:val="0"/>
          <w:numId w:val="453"/>
        </w:numPr>
        <w:tabs>
          <w:tab w:val="clear" w:pos="720"/>
        </w:tabs>
        <w:ind w:left="709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0139CC" w:rsidRPr="005171FD">
        <w:rPr>
          <w:b/>
          <w:color w:val="000000" w:themeColor="text1"/>
          <w:szCs w:val="20"/>
          <w:lang w:val="cs-CZ"/>
        </w:rPr>
        <w:t xml:space="preserve">ěc je možné od neoprávněného </w:t>
      </w:r>
      <w:r w:rsidR="007D0213" w:rsidRPr="005171FD">
        <w:rPr>
          <w:b/>
          <w:color w:val="000000" w:themeColor="text1"/>
          <w:szCs w:val="20"/>
          <w:lang w:val="cs-CZ"/>
        </w:rPr>
        <w:t>nabýt do vlastnictví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="000139CC" w:rsidRPr="005171FD">
        <w:rPr>
          <w:color w:val="000000" w:themeColor="text1"/>
          <w:szCs w:val="20"/>
          <w:lang w:val="cs-CZ"/>
        </w:rPr>
        <w:t>(§</w:t>
      </w:r>
      <w:r w:rsidR="00B0078F" w:rsidRPr="005171FD">
        <w:rPr>
          <w:color w:val="000000" w:themeColor="text1"/>
          <w:szCs w:val="20"/>
          <w:lang w:val="cs-CZ"/>
        </w:rPr>
        <w:t xml:space="preserve"> </w:t>
      </w:r>
      <w:r w:rsidR="000139CC" w:rsidRPr="005171FD">
        <w:rPr>
          <w:color w:val="000000" w:themeColor="text1"/>
          <w:szCs w:val="20"/>
          <w:lang w:val="cs-CZ"/>
        </w:rPr>
        <w:t>1109):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i/>
          <w:iCs/>
          <w:color w:val="000000" w:themeColor="text1"/>
          <w:sz w:val="20"/>
          <w:szCs w:val="20"/>
        </w:rPr>
        <w:t>v následujících případech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: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ve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veřejné dražbě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od podnikatele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v rámci jeho činnosti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při běžném obchodním styku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za úplatu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od někoho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komu byla vlastníkem věc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svěřena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od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neoprávněného dědice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jemuž bylo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nabytí dědictví potvrzeno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při obchodu na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komoditní burze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při obchodu s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investičním nástrojem</w:t>
      </w:r>
      <w:r w:rsidR="00D218C3"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cenným papírem či listinou </w:t>
      </w:r>
      <w:r w:rsidRPr="005171FD"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  <w:t>na</w:t>
      </w:r>
      <w:r w:rsidRPr="005171FD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="Times New Roman"/>
          <w:bCs/>
          <w:i/>
          <w:iCs/>
          <w:color w:val="000000" w:themeColor="text1"/>
          <w:sz w:val="20"/>
          <w:szCs w:val="20"/>
        </w:rPr>
        <w:t>doručitele</w:t>
      </w:r>
    </w:p>
    <w:p w:rsidR="000139CC" w:rsidRPr="005171FD" w:rsidRDefault="00C202A0" w:rsidP="005F0042">
      <w:pPr>
        <w:pStyle w:val="Odstavecseseznamem4"/>
        <w:numPr>
          <w:ilvl w:val="0"/>
          <w:numId w:val="454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b/>
          <w:i/>
          <w:i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z</w:t>
      </w:r>
      <w:r w:rsidR="000139CC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vláštní úprava pro případy </w:t>
      </w:r>
      <w:r w:rsidR="000139CC" w:rsidRPr="005171FD">
        <w:rPr>
          <w:rFonts w:asciiTheme="majorHAnsi" w:hAnsiTheme="majorHAnsi" w:cs="Times New Roman"/>
          <w:b/>
          <w:i/>
          <w:iCs/>
          <w:color w:val="000000" w:themeColor="text1"/>
          <w:sz w:val="20"/>
          <w:szCs w:val="20"/>
        </w:rPr>
        <w:t>obchodu s použitým zbožím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Cs/>
          <w:i/>
          <w:color w:val="000000" w:themeColor="text1"/>
          <w:sz w:val="20"/>
          <w:szCs w:val="20"/>
        </w:rPr>
        <w:t>prolomení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 zásady </w:t>
      </w:r>
      <w:r w:rsidRPr="005171FD">
        <w:rPr>
          <w:rFonts w:asciiTheme="majorHAnsi" w:hAnsiTheme="majorHAnsi" w:cs="Times New Roman"/>
          <w:bCs/>
          <w:i/>
          <w:color w:val="000000" w:themeColor="text1"/>
          <w:sz w:val="20"/>
          <w:szCs w:val="20"/>
        </w:rPr>
        <w:t>dobré víry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nabyvatele ve prospěch původního vlastníka → původní </w:t>
      </w:r>
      <w:r w:rsidR="004E3DDD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vlastník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musí prokázat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že věc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ztratil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nebo že mu byla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odcizena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(nevyvrací dobrou víru nabyvatele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ale </w:t>
      </w:r>
      <w:r w:rsidR="003847A5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potvrzuje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odcizení či ztrátu)</w:t>
      </w:r>
    </w:p>
    <w:p w:rsidR="00C202A0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od ztráty či odcizení mohou uplynout nejvýš 3 roky</w:t>
      </w:r>
    </w:p>
    <w:p w:rsidR="00C202A0" w:rsidRPr="005171FD" w:rsidRDefault="00C202A0" w:rsidP="005F0042">
      <w:pPr>
        <w:pStyle w:val="Odstavecseseznamem4"/>
        <w:numPr>
          <w:ilvl w:val="0"/>
          <w:numId w:val="454"/>
        </w:numPr>
        <w:tabs>
          <w:tab w:val="clear" w:pos="720"/>
        </w:tabs>
        <w:spacing w:line="240" w:lineRule="auto"/>
        <w:ind w:left="709"/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ostatní</w:t>
      </w:r>
      <w:r w:rsidR="000139CC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movité věci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(mimo výčet v § 1099</w:t>
      </w:r>
      <w:r w:rsidR="004E3DDD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nebo § 1110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)</w:t>
      </w:r>
    </w:p>
    <w:p w:rsidR="000139CC" w:rsidRPr="005171FD" w:rsidRDefault="000139CC" w:rsidP="005F0042">
      <w:pPr>
        <w:pStyle w:val="Odstavecseseznamem4"/>
        <w:numPr>
          <w:ilvl w:val="1"/>
          <w:numId w:val="454"/>
        </w:numPr>
        <w:spacing w:line="240" w:lineRule="auto"/>
        <w:ind w:left="1418"/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</w:pPr>
      <w:r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>např. koupě movité věci od podnikat</w:t>
      </w:r>
      <w:r w:rsidR="00C202A0"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 xml:space="preserve">ele mimo </w:t>
      </w:r>
      <w:r w:rsidR="00275201"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>běžný</w:t>
      </w:r>
      <w:r w:rsidR="00C202A0"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 xml:space="preserve">́ obchodní styk – </w:t>
      </w:r>
      <w:r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>§</w:t>
      </w:r>
      <w:r w:rsidR="00C202A0" w:rsidRPr="005171FD">
        <w:rPr>
          <w:rFonts w:asciiTheme="majorHAnsi" w:eastAsia="ïÿ¿¦)À”v qà'7B(ðÿ¿À:FC@" w:hAnsiTheme="majorHAnsi" w:cs="ïÿ¿¦)À”v qà'7B(ðÿ¿À:FC@"/>
          <w:color w:val="000000" w:themeColor="text1"/>
          <w:sz w:val="20"/>
          <w:szCs w:val="20"/>
        </w:rPr>
        <w:t xml:space="preserve"> 1111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nabyvatel</w:t>
      </w:r>
      <w:r w:rsidRPr="005171FD">
        <w:rPr>
          <w:rFonts w:asciiTheme="majorHAnsi" w:hAnsiTheme="majorHAnsi" w:cs="Times New Roman"/>
          <w:i/>
          <w:iCs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="Times New Roman"/>
          <w:iCs/>
          <w:color w:val="000000" w:themeColor="text1"/>
          <w:sz w:val="20"/>
          <w:szCs w:val="20"/>
        </w:rPr>
        <w:t>musí prokázat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dobrou víru 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výjimka v případě </w:t>
      </w:r>
      <w:r w:rsidR="004E3DDD" w:rsidRPr="005171FD">
        <w:rPr>
          <w:rFonts w:cs="Times New Roman"/>
          <w:color w:val="000000"/>
          <w:sz w:val="20"/>
          <w:szCs w:val="20"/>
        </w:rPr>
        <w:t>že původní vlastník věci prokáže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="004E3DDD" w:rsidRPr="005171FD">
        <w:rPr>
          <w:rFonts w:cs="Times New Roman"/>
          <w:color w:val="000000"/>
          <w:sz w:val="20"/>
          <w:szCs w:val="20"/>
        </w:rPr>
        <w:t>že věc pozbyl ztrátou nebo činem povahy úmyslného trestného činu (myslí se na „krádeže“ aj.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="004E3DDD" w:rsidRPr="005171FD">
        <w:rPr>
          <w:rFonts w:cs="Times New Roman"/>
          <w:color w:val="000000"/>
          <w:sz w:val="20"/>
          <w:szCs w:val="20"/>
        </w:rPr>
        <w:t>spáchané dětmi)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neplatí pro §1113</w:t>
      </w:r>
    </w:p>
    <w:p w:rsidR="000139CC" w:rsidRPr="005171FD" w:rsidRDefault="00C202A0" w:rsidP="005F0042">
      <w:pPr>
        <w:pStyle w:val="Odstavecseseznamem4"/>
        <w:numPr>
          <w:ilvl w:val="0"/>
          <w:numId w:val="454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v</w:t>
      </w:r>
      <w:r w:rsidR="000139CC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ýjimka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v případě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kdy od nabyvatele v dobré víře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dojde k dalšímu převodu věci osobě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která věděla o tom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že převodce nabyl od neoprávněného: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nově nabývající se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nemůže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dovolat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vlastnického práva předchůdce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ani </w:t>
      </w: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dobré víry</w:t>
      </w:r>
    </w:p>
    <w:p w:rsidR="00C202A0" w:rsidRPr="005171FD" w:rsidRDefault="008D48BB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např. k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dyž nabyvatel v dobré víře pan B převede věc panu C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který věděl o neoprávněnosti pana A. → pan C se nemůže dovolat ani dobré víry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ani vlastnického práva pana B pro podporu jeho vlastního oprávnění k věci</w:t>
      </w:r>
    </w:p>
    <w:p w:rsidR="000139CC" w:rsidRPr="005171FD" w:rsidRDefault="00C202A0" w:rsidP="005F0042">
      <w:pPr>
        <w:pStyle w:val="Odstavecseseznamem4"/>
        <w:numPr>
          <w:ilvl w:val="0"/>
          <w:numId w:val="454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z</w:t>
      </w:r>
      <w:r w:rsidR="000139CC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v</w:t>
      </w: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láštní úprava</w:t>
      </w:r>
      <w:r w:rsidR="000139CC"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u několikanásobného převodu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rozlišení zda byla věc zapsána ve veřejném seznamu i nikoliv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nezapsaná ve veřejném seznamu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osoba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které předal původní vlastník věc nejdříve – pokud taková osoba není → vlastníkem se stane ten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jehož smlouva s původním vlastníkem věci nabývá účinnosti jako první</w:t>
      </w:r>
    </w:p>
    <w:p w:rsidR="000139CC" w:rsidRPr="005171FD" w:rsidRDefault="000139CC" w:rsidP="005F0042">
      <w:pPr>
        <w:pStyle w:val="Odstavecseseznamem4"/>
        <w:numPr>
          <w:ilvl w:val="1"/>
          <w:numId w:val="455"/>
        </w:numPr>
        <w:tabs>
          <w:tab w:val="clear" w:pos="1080"/>
        </w:tabs>
        <w:spacing w:line="240" w:lineRule="auto"/>
        <w:ind w:left="1418"/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bCs/>
          <w:color w:val="000000" w:themeColor="text1"/>
          <w:sz w:val="20"/>
          <w:szCs w:val="20"/>
        </w:rPr>
        <w:t>zapsaná ve veřejném seznamu</w:t>
      </w:r>
    </w:p>
    <w:p w:rsidR="000139CC" w:rsidRPr="005171FD" w:rsidRDefault="000139CC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osoba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která je v dobré víře</w:t>
      </w:r>
    </w:p>
    <w:p w:rsidR="000139CC" w:rsidRPr="005171FD" w:rsidRDefault="004E3DDD" w:rsidP="005F0042">
      <w:pPr>
        <w:pStyle w:val="Odstavecseseznamem4"/>
        <w:numPr>
          <w:ilvl w:val="2"/>
          <w:numId w:val="454"/>
        </w:numPr>
        <w:tabs>
          <w:tab w:val="clear" w:pos="1440"/>
        </w:tabs>
        <w:spacing w:line="240" w:lineRule="auto"/>
        <w:ind w:left="2127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cs="Times New Roman"/>
          <w:color w:val="000000"/>
          <w:sz w:val="20"/>
          <w:szCs w:val="20"/>
        </w:rPr>
        <w:t>osoba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Pr="005171FD">
        <w:rPr>
          <w:rFonts w:cs="Times New Roman"/>
          <w:color w:val="000000"/>
          <w:sz w:val="20"/>
          <w:szCs w:val="20"/>
        </w:rPr>
        <w:t>jejíž právo bylo zapsáno jako první do seznamu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Pr="005171FD">
        <w:rPr>
          <w:rFonts w:cs="Times New Roman"/>
          <w:color w:val="000000"/>
          <w:sz w:val="20"/>
          <w:szCs w:val="20"/>
        </w:rPr>
        <w:t>přestože toto právo bylo kontrahováno později (nelze mluvit o vzniku</w:t>
      </w:r>
      <w:r w:rsidR="00D218C3" w:rsidRPr="005171FD">
        <w:rPr>
          <w:rFonts w:cs="Times New Roman"/>
          <w:color w:val="000000"/>
          <w:sz w:val="20"/>
          <w:szCs w:val="20"/>
        </w:rPr>
        <w:t xml:space="preserve">, </w:t>
      </w:r>
      <w:r w:rsidRPr="005171FD">
        <w:rPr>
          <w:rFonts w:cs="Times New Roman"/>
          <w:color w:val="000000"/>
          <w:sz w:val="20"/>
          <w:szCs w:val="20"/>
        </w:rPr>
        <w:t>jsou tu dvě fáze nabytí vlastnického práva)</w:t>
      </w:r>
    </w:p>
    <w:p w:rsidR="000139CC" w:rsidRPr="005171FD" w:rsidRDefault="008D48BB" w:rsidP="005F0042">
      <w:pPr>
        <w:pStyle w:val="Odstavecseseznamem4"/>
        <w:numPr>
          <w:ilvl w:val="0"/>
          <w:numId w:val="454"/>
        </w:numPr>
        <w:tabs>
          <w:tab w:val="clear" w:pos="720"/>
        </w:tabs>
        <w:spacing w:line="240" w:lineRule="auto"/>
        <w:ind w:left="709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§1113 –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na cenné papíry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investiční nástroje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listiny na doručitele</w:t>
      </w:r>
      <w:r w:rsidR="00D218C3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,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věci nabyté ve dražbě (i při výkonu exekuce a rozhodnutí) a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věci nabyté na komoditní burze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se </w:t>
      </w:r>
      <w:r w:rsidR="000139CC"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>§§ 1110 až 1112</w:t>
      </w:r>
      <w:r w:rsidRPr="005171F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nepoužijí</w:t>
      </w:r>
    </w:p>
    <w:p w:rsidR="000139CC" w:rsidRPr="005171FD" w:rsidRDefault="000139CC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0139CC" w:rsidRPr="005171FD" w:rsidRDefault="000139CC" w:rsidP="00196607">
      <w:pPr>
        <w:pStyle w:val="Odstavecseseznamem4"/>
        <w:tabs>
          <w:tab w:val="left" w:pos="1134"/>
          <w:tab w:val="left" w:pos="1560"/>
        </w:tabs>
        <w:spacing w:line="240" w:lineRule="auto"/>
        <w:rPr>
          <w:rFonts w:asciiTheme="majorHAnsi" w:hAnsiTheme="majorHAnsi" w:cs="Times New Roman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Zdroj: Přednášky – nabývání vla</w:t>
      </w:r>
      <w:r w:rsidR="00154EEE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s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tnického práva</w:t>
      </w:r>
      <w:r w:rsidR="00D218C3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ÚZ 89/201</w:t>
      </w:r>
      <w:r w:rsidR="00B0078F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2 Sb.</w:t>
      </w:r>
      <w:r w:rsidR="00D218C3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, </w:t>
      </w:r>
      <w:r w:rsidR="00B0078F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učebnice Hurdík a kol.</w:t>
      </w:r>
      <w:r w:rsidR="00D218C3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, </w:t>
      </w:r>
      <w:r w:rsidR="00B0078F"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d</w:t>
      </w:r>
      <w:r w:rsidRPr="005171FD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ůvodová zpráva</w:t>
      </w:r>
    </w:p>
    <w:p w:rsidR="0018518A" w:rsidRPr="005171FD" w:rsidRDefault="0018518A" w:rsidP="00196607">
      <w:pPr>
        <w:rPr>
          <w:color w:val="000000" w:themeColor="text1"/>
          <w:szCs w:val="20"/>
          <w:lang w:val="cs-CZ"/>
        </w:rPr>
      </w:pPr>
    </w:p>
    <w:p w:rsidR="0018518A" w:rsidRPr="005171FD" w:rsidRDefault="0018518A" w:rsidP="00196607">
      <w:pPr>
        <w:pStyle w:val="Nadpis2"/>
        <w:rPr>
          <w:color w:val="000000" w:themeColor="text1"/>
        </w:rPr>
      </w:pPr>
      <w:bookmarkStart w:id="69" w:name="_Toc355467531"/>
      <w:r w:rsidRPr="005171FD">
        <w:rPr>
          <w:color w:val="000000" w:themeColor="text1"/>
        </w:rPr>
        <w:lastRenderedPageBreak/>
        <w:t xml:space="preserve">B. 12 – Spoluvlastnictví </w:t>
      </w:r>
      <w:r w:rsidRPr="005171FD">
        <w:rPr>
          <w:b w:val="0"/>
          <w:color w:val="000000" w:themeColor="text1"/>
        </w:rPr>
        <w:t>(ideální)</w:t>
      </w:r>
      <w:r w:rsidRPr="005171FD">
        <w:rPr>
          <w:color w:val="000000" w:themeColor="text1"/>
        </w:rPr>
        <w:t xml:space="preserve"> – pojem</w:t>
      </w:r>
      <w:r w:rsidR="00D218C3" w:rsidRPr="005171FD">
        <w:rPr>
          <w:color w:val="000000" w:themeColor="text1"/>
        </w:rPr>
        <w:t xml:space="preserve">, </w:t>
      </w:r>
      <w:r w:rsidRPr="005171FD">
        <w:rPr>
          <w:color w:val="000000" w:themeColor="text1"/>
        </w:rPr>
        <w:t>charakteristiky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spoluvlastnický podíl</w:t>
      </w:r>
      <w:r w:rsidR="00D218C3" w:rsidRPr="005171FD">
        <w:rPr>
          <w:color w:val="000000" w:themeColor="text1"/>
        </w:rPr>
        <w:t xml:space="preserve">, </w:t>
      </w:r>
      <w:r w:rsidRPr="005171FD">
        <w:rPr>
          <w:color w:val="000000" w:themeColor="text1"/>
        </w:rPr>
        <w:t>vč. otázky omezení dispozice s ním</w:t>
      </w:r>
      <w:bookmarkEnd w:id="69"/>
    </w:p>
    <w:p w:rsidR="0018518A" w:rsidRPr="005171FD" w:rsidRDefault="0018518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Pojem</w:t>
      </w:r>
    </w:p>
    <w:p w:rsidR="0018518A" w:rsidRPr="005171FD" w:rsidRDefault="002E3144" w:rsidP="005F0042">
      <w:pPr>
        <w:pStyle w:val="Odstavecseseznamem"/>
        <w:numPr>
          <w:ilvl w:val="0"/>
          <w:numId w:val="35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</w:t>
      </w:r>
      <w:r w:rsidR="0018518A" w:rsidRPr="005171FD">
        <w:rPr>
          <w:color w:val="000000" w:themeColor="text1"/>
          <w:lang w:val="cs-CZ"/>
        </w:rPr>
        <w:t>poluvlastnictví řeší situaci</w:t>
      </w:r>
      <w:r w:rsidR="00D218C3" w:rsidRPr="005171FD">
        <w:rPr>
          <w:color w:val="000000" w:themeColor="text1"/>
          <w:lang w:val="cs-CZ"/>
        </w:rPr>
        <w:t xml:space="preserve">, </w:t>
      </w:r>
      <w:r w:rsidR="0018518A" w:rsidRPr="005171FD">
        <w:rPr>
          <w:color w:val="000000" w:themeColor="text1"/>
          <w:lang w:val="cs-CZ"/>
        </w:rPr>
        <w:t xml:space="preserve">kdy </w:t>
      </w:r>
      <w:r w:rsidR="0018518A" w:rsidRPr="005171FD">
        <w:rPr>
          <w:b/>
          <w:color w:val="000000" w:themeColor="text1"/>
          <w:lang w:val="cs-CZ"/>
        </w:rPr>
        <w:t>dvě či více osob</w:t>
      </w:r>
      <w:r w:rsidR="0018518A" w:rsidRPr="005171FD">
        <w:rPr>
          <w:color w:val="000000" w:themeColor="text1"/>
          <w:lang w:val="cs-CZ"/>
        </w:rPr>
        <w:t xml:space="preserve"> má vlastnické právo (či v přiměřené formě i jiné věcné</w:t>
      </w:r>
      <w:r w:rsidRPr="005171FD">
        <w:rPr>
          <w:color w:val="000000" w:themeColor="text1"/>
          <w:lang w:val="cs-CZ"/>
        </w:rPr>
        <w:t xml:space="preserve"> právo) k jediné věci společné</w:t>
      </w:r>
    </w:p>
    <w:p w:rsidR="0018518A" w:rsidRPr="005171FD" w:rsidRDefault="002E3144" w:rsidP="005F0042">
      <w:pPr>
        <w:pStyle w:val="Odstavecseseznamem"/>
        <w:numPr>
          <w:ilvl w:val="0"/>
          <w:numId w:val="352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t</w:t>
      </w:r>
      <w:r w:rsidR="0018518A" w:rsidRPr="005171FD">
        <w:rPr>
          <w:color w:val="000000" w:themeColor="text1"/>
          <w:lang w:val="cs-CZ"/>
        </w:rPr>
        <w:t xml:space="preserve">yto osoby stojí vedle sebe a právo jim náleží </w:t>
      </w:r>
      <w:r w:rsidRPr="005171FD">
        <w:rPr>
          <w:color w:val="000000" w:themeColor="text1"/>
          <w:lang w:val="cs-CZ"/>
        </w:rPr>
        <w:t>společně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nedělitelně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nedílně</w:t>
      </w:r>
    </w:p>
    <w:p w:rsidR="0018518A" w:rsidRPr="005171FD" w:rsidRDefault="0018518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Charakteristika</w:t>
      </w:r>
    </w:p>
    <w:p w:rsidR="0018518A" w:rsidRPr="005171FD" w:rsidRDefault="002E3144" w:rsidP="005F0042">
      <w:pPr>
        <w:pStyle w:val="Odstavecseseznamem"/>
        <w:numPr>
          <w:ilvl w:val="0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s</w:t>
      </w:r>
      <w:r w:rsidR="0018518A" w:rsidRPr="005171FD">
        <w:rPr>
          <w:color w:val="000000" w:themeColor="text1"/>
          <w:lang w:val="cs-CZ"/>
        </w:rPr>
        <w:t xml:space="preserve">poluvlastníci se </w:t>
      </w:r>
      <w:r w:rsidR="0018518A" w:rsidRPr="005171FD">
        <w:rPr>
          <w:b/>
          <w:color w:val="000000" w:themeColor="text1"/>
          <w:lang w:val="cs-CZ"/>
        </w:rPr>
        <w:t>vzhledem k věci jako celku považují za jediného vlastníka</w:t>
      </w:r>
      <w:r w:rsidR="0018518A" w:rsidRPr="005171FD">
        <w:rPr>
          <w:color w:val="000000" w:themeColor="text1"/>
          <w:lang w:val="cs-CZ"/>
        </w:rPr>
        <w:t xml:space="preserve"> a </w:t>
      </w:r>
      <w:r w:rsidRPr="005171FD">
        <w:rPr>
          <w:color w:val="000000" w:themeColor="text1"/>
          <w:lang w:val="cs-CZ"/>
        </w:rPr>
        <w:t>jako jediná osoba také jednají</w:t>
      </w:r>
    </w:p>
    <w:p w:rsidR="0018518A" w:rsidRPr="005171FD" w:rsidRDefault="002E3144" w:rsidP="005F0042">
      <w:pPr>
        <w:pStyle w:val="Odstavecseseznamem"/>
        <w:numPr>
          <w:ilvl w:val="1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r</w:t>
      </w:r>
      <w:r w:rsidR="0018518A" w:rsidRPr="005171FD">
        <w:rPr>
          <w:color w:val="000000" w:themeColor="text1"/>
          <w:lang w:val="cs-CZ"/>
        </w:rPr>
        <w:t>ozumě</w:t>
      </w:r>
      <w:r w:rsidRPr="005171FD">
        <w:rPr>
          <w:color w:val="000000" w:themeColor="text1"/>
          <w:lang w:val="cs-CZ"/>
        </w:rPr>
        <w:t>no také užívání či braní užitků</w:t>
      </w:r>
      <w:r w:rsidR="00A9358F" w:rsidRPr="005171FD">
        <w:rPr>
          <w:color w:val="000000" w:themeColor="text1"/>
          <w:lang w:val="cs-CZ"/>
        </w:rPr>
        <w:t xml:space="preserve"> (dle velikosti podílů – § 1120)</w:t>
      </w:r>
    </w:p>
    <w:p w:rsidR="002E3144" w:rsidRPr="005171FD" w:rsidRDefault="002E3144" w:rsidP="00517A4D">
      <w:pPr>
        <w:pStyle w:val="Odstavecseseznamem"/>
        <w:numPr>
          <w:ilvl w:val="1"/>
          <w:numId w:val="353"/>
        </w:numPr>
        <w:spacing w:after="200"/>
        <w:ind w:right="-1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j</w:t>
      </w:r>
      <w:r w:rsidR="0018518A" w:rsidRPr="005171FD">
        <w:rPr>
          <w:color w:val="000000" w:themeColor="text1"/>
          <w:lang w:val="cs-CZ"/>
        </w:rPr>
        <w:t>sou-li ve shodě</w:t>
      </w:r>
      <w:r w:rsidR="00D218C3" w:rsidRPr="005171FD">
        <w:rPr>
          <w:color w:val="000000" w:themeColor="text1"/>
          <w:lang w:val="cs-CZ"/>
        </w:rPr>
        <w:t xml:space="preserve">, </w:t>
      </w:r>
      <w:r w:rsidR="0018518A" w:rsidRPr="005171FD">
        <w:rPr>
          <w:color w:val="000000" w:themeColor="text1"/>
          <w:lang w:val="cs-CZ"/>
        </w:rPr>
        <w:t>tak činí vše</w:t>
      </w:r>
      <w:r w:rsidRPr="005171FD">
        <w:rPr>
          <w:color w:val="000000" w:themeColor="text1"/>
          <w:lang w:val="cs-CZ"/>
        </w:rPr>
        <w:t>chn</w:t>
      </w:r>
      <w:r w:rsidR="00A9358F" w:rsidRPr="005171FD">
        <w:rPr>
          <w:color w:val="000000" w:themeColor="text1"/>
          <w:lang w:val="cs-CZ"/>
        </w:rPr>
        <w:t xml:space="preserve">a jednání </w:t>
      </w:r>
      <w:r w:rsidRPr="005171FD">
        <w:rPr>
          <w:color w:val="000000" w:themeColor="text1"/>
          <w:lang w:val="cs-CZ"/>
        </w:rPr>
        <w:t>jako jediný vlastník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b/>
          <w:color w:val="000000" w:themeColor="text1"/>
          <w:lang w:val="cs-CZ"/>
        </w:rPr>
        <w:t>r</w:t>
      </w:r>
      <w:r w:rsidR="0018518A" w:rsidRPr="005171FD">
        <w:rPr>
          <w:b/>
          <w:color w:val="000000" w:themeColor="text1"/>
          <w:lang w:val="cs-CZ"/>
        </w:rPr>
        <w:t>ozhodují tedy jednomyslností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nikoli majoritou</w:t>
      </w:r>
    </w:p>
    <w:p w:rsidR="0018518A" w:rsidRPr="005171FD" w:rsidRDefault="00903FEF" w:rsidP="005F0042">
      <w:pPr>
        <w:pStyle w:val="Odstavecseseznamem"/>
        <w:numPr>
          <w:ilvl w:val="2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1117 – každý</w:t>
      </w:r>
      <w:r w:rsidR="0018518A" w:rsidRPr="005171FD">
        <w:rPr>
          <w:color w:val="000000" w:themeColor="text1"/>
          <w:lang w:val="cs-CZ"/>
        </w:rPr>
        <w:t xml:space="preserve"> spolu</w:t>
      </w:r>
      <w:r w:rsidRPr="005171FD">
        <w:rPr>
          <w:color w:val="000000" w:themeColor="text1"/>
          <w:lang w:val="cs-CZ"/>
        </w:rPr>
        <w:t>vlastník má právo k celé věci – t</w:t>
      </w:r>
      <w:r w:rsidR="0018518A" w:rsidRPr="005171FD">
        <w:rPr>
          <w:color w:val="000000" w:themeColor="text1"/>
          <w:lang w:val="cs-CZ"/>
        </w:rPr>
        <w:t>oto právo je omezeno ste</w:t>
      </w:r>
      <w:r w:rsidRPr="005171FD">
        <w:rPr>
          <w:color w:val="000000" w:themeColor="text1"/>
          <w:lang w:val="cs-CZ"/>
        </w:rPr>
        <w:t>jným právem ostatních vlastníků</w:t>
      </w:r>
    </w:p>
    <w:p w:rsidR="0018518A" w:rsidRPr="005171FD" w:rsidRDefault="00903FEF" w:rsidP="005F0042">
      <w:pPr>
        <w:pStyle w:val="Odstavecseseznamem"/>
        <w:numPr>
          <w:ilvl w:val="0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1120 – p</w:t>
      </w:r>
      <w:r w:rsidR="0018518A" w:rsidRPr="005171FD">
        <w:rPr>
          <w:color w:val="000000" w:themeColor="text1"/>
          <w:lang w:val="cs-CZ"/>
        </w:rPr>
        <w:t>lody a u</w:t>
      </w:r>
      <w:r w:rsidRPr="005171FD">
        <w:rPr>
          <w:color w:val="000000" w:themeColor="text1"/>
          <w:lang w:val="cs-CZ"/>
        </w:rPr>
        <w:t>žitky se dělí dle poměru podílů</w:t>
      </w:r>
    </w:p>
    <w:p w:rsidR="0018518A" w:rsidRPr="005171FD" w:rsidRDefault="002E3144" w:rsidP="00517A4D">
      <w:pPr>
        <w:pStyle w:val="Odstavecseseznamem"/>
        <w:numPr>
          <w:ilvl w:val="0"/>
          <w:numId w:val="353"/>
        </w:numPr>
        <w:spacing w:after="200"/>
        <w:ind w:right="-143"/>
        <w:contextualSpacing/>
        <w:rPr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n</w:t>
      </w:r>
      <w:r w:rsidR="0018518A" w:rsidRPr="005171FD">
        <w:rPr>
          <w:b/>
          <w:color w:val="000000" w:themeColor="text1"/>
          <w:lang w:val="cs-CZ"/>
        </w:rPr>
        <w:t xml:space="preserve">ahodilé společenství – </w:t>
      </w:r>
      <w:r w:rsidRPr="005171FD">
        <w:rPr>
          <w:color w:val="000000" w:themeColor="text1"/>
          <w:lang w:val="cs-CZ"/>
        </w:rPr>
        <w:t>n</w:t>
      </w:r>
      <w:r w:rsidR="0018518A" w:rsidRPr="005171FD">
        <w:rPr>
          <w:color w:val="000000" w:themeColor="text1"/>
          <w:lang w:val="cs-CZ"/>
        </w:rPr>
        <w:t xml:space="preserve">ebylo vytvořeno na základě </w:t>
      </w:r>
      <w:r w:rsidR="00A9358F" w:rsidRPr="005171FD">
        <w:rPr>
          <w:color w:val="000000"/>
          <w:lang w:val="cs-CZ"/>
        </w:rPr>
        <w:t>rozhodnutí samotných spoluvlastníků</w:t>
      </w:r>
      <w:r w:rsidRPr="005171FD">
        <w:rPr>
          <w:color w:val="000000" w:themeColor="text1"/>
          <w:lang w:val="cs-CZ"/>
        </w:rPr>
        <w:t xml:space="preserve"> (např. z dědického řízení)</w:t>
      </w:r>
    </w:p>
    <w:p w:rsidR="0018518A" w:rsidRPr="005171FD" w:rsidRDefault="002E3144" w:rsidP="005F0042">
      <w:pPr>
        <w:pStyle w:val="Odstavecseseznamem"/>
        <w:numPr>
          <w:ilvl w:val="1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8518A" w:rsidRPr="005171FD">
        <w:rPr>
          <w:color w:val="000000" w:themeColor="text1"/>
          <w:lang w:val="cs-CZ"/>
        </w:rPr>
        <w:t> </w:t>
      </w:r>
      <w:r w:rsidR="00A9358F" w:rsidRPr="005171FD">
        <w:rPr>
          <w:color w:val="000000" w:themeColor="text1"/>
          <w:lang w:val="cs-CZ"/>
        </w:rPr>
        <w:t>t</w:t>
      </w:r>
      <w:r w:rsidR="00A9358F" w:rsidRPr="005171FD">
        <w:rPr>
          <w:color w:val="000000"/>
          <w:lang w:val="cs-CZ"/>
        </w:rPr>
        <w:t>akovém případě mají spoluvlastníci předkupní právo k případně prodávanému podílu (omezené časově</w:t>
      </w:r>
      <w:r w:rsidR="00D218C3" w:rsidRPr="005171FD">
        <w:rPr>
          <w:color w:val="000000"/>
          <w:lang w:val="cs-CZ"/>
        </w:rPr>
        <w:t xml:space="preserve">, </w:t>
      </w:r>
      <w:r w:rsidR="00A9358F" w:rsidRPr="005171FD">
        <w:rPr>
          <w:color w:val="000000"/>
          <w:lang w:val="cs-CZ"/>
        </w:rPr>
        <w:t>pokud jde o nabyvatele) – § 1124</w:t>
      </w:r>
      <w:r w:rsidR="00D218C3" w:rsidRPr="005171FD">
        <w:rPr>
          <w:color w:val="000000"/>
          <w:lang w:val="cs-CZ"/>
        </w:rPr>
        <w:t xml:space="preserve">; </w:t>
      </w:r>
      <w:r w:rsidR="00A9358F" w:rsidRPr="005171FD">
        <w:rPr>
          <w:color w:val="000000"/>
          <w:lang w:val="cs-CZ"/>
        </w:rPr>
        <w:t>jiné platí u zemědělského závodu – § 1125</w:t>
      </w:r>
    </w:p>
    <w:p w:rsidR="0018518A" w:rsidRPr="005171FD" w:rsidRDefault="002E3144" w:rsidP="005F0042">
      <w:pPr>
        <w:pStyle w:val="Odstavecseseznamem"/>
        <w:numPr>
          <w:ilvl w:val="0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v</w:t>
      </w:r>
      <w:r w:rsidR="0018518A" w:rsidRPr="005171FD">
        <w:rPr>
          <w:color w:val="000000" w:themeColor="text1"/>
          <w:lang w:val="cs-CZ"/>
        </w:rPr>
        <w:t xml:space="preserve">e spoluvlastnictví </w:t>
      </w:r>
      <w:r w:rsidR="0018518A" w:rsidRPr="005171FD">
        <w:rPr>
          <w:b/>
          <w:color w:val="000000" w:themeColor="text1"/>
          <w:lang w:val="cs-CZ"/>
        </w:rPr>
        <w:t>nesmí být nikdo nucen setrvat</w:t>
      </w:r>
      <w:r w:rsidR="0018518A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–</w:t>
      </w:r>
      <w:r w:rsidR="0018518A" w:rsidRPr="005171FD">
        <w:rPr>
          <w:color w:val="000000" w:themeColor="text1"/>
          <w:lang w:val="cs-CZ"/>
        </w:rPr>
        <w:t xml:space="preserve"> § 1140</w:t>
      </w:r>
    </w:p>
    <w:p w:rsidR="0018518A" w:rsidRPr="005171FD" w:rsidRDefault="002E3144" w:rsidP="005F0042">
      <w:pPr>
        <w:pStyle w:val="Odstavecseseznamem"/>
        <w:numPr>
          <w:ilvl w:val="0"/>
          <w:numId w:val="353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k</w:t>
      </w:r>
      <w:r w:rsidR="0018518A" w:rsidRPr="005171FD">
        <w:rPr>
          <w:color w:val="000000" w:themeColor="text1"/>
          <w:lang w:val="cs-CZ"/>
        </w:rPr>
        <w:t>aždý ze spoluvlastníků má také právo na vyúčtování toho</w:t>
      </w:r>
      <w:r w:rsidR="00D218C3" w:rsidRPr="005171FD">
        <w:rPr>
          <w:color w:val="000000" w:themeColor="text1"/>
          <w:lang w:val="cs-CZ"/>
        </w:rPr>
        <w:t xml:space="preserve">, </w:t>
      </w:r>
      <w:r w:rsidR="0018518A" w:rsidRPr="005171FD">
        <w:rPr>
          <w:color w:val="000000" w:themeColor="text1"/>
          <w:lang w:val="cs-CZ"/>
        </w:rPr>
        <w:t>jak bylo s věcí nakládán</w:t>
      </w:r>
      <w:r w:rsidRPr="005171FD">
        <w:rPr>
          <w:color w:val="000000" w:themeColor="text1"/>
          <w:lang w:val="cs-CZ"/>
        </w:rPr>
        <w:t>o i o jejích plodech a užitcích</w:t>
      </w:r>
    </w:p>
    <w:p w:rsidR="0018518A" w:rsidRPr="005171FD" w:rsidRDefault="0018518A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Spoluvlastnický podíl</w:t>
      </w:r>
    </w:p>
    <w:p w:rsidR="00A9358F" w:rsidRPr="005171FD" w:rsidRDefault="00A9358F" w:rsidP="005F0042">
      <w:pPr>
        <w:pStyle w:val="Odstavecseseznamem"/>
        <w:numPr>
          <w:ilvl w:val="0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definice (§ 1122 odst. 1) – „</w:t>
      </w:r>
      <w:r w:rsidRPr="005171FD">
        <w:rPr>
          <w:lang w:val="cs-CZ"/>
        </w:rPr>
        <w:t>Podíl vyjadřuje míru účasti každého spoluvlastníka na vytváření společné vůle a na právech a povinnostech vyplývajících ze spoluvlastnictví věci.”</w:t>
      </w:r>
    </w:p>
    <w:p w:rsidR="00A9358F" w:rsidRPr="005171FD" w:rsidRDefault="00A9358F" w:rsidP="005F0042">
      <w:pPr>
        <w:pStyle w:val="Odstavecseseznamem"/>
        <w:numPr>
          <w:ilvl w:val="1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i/>
          <w:lang w:val="cs-CZ"/>
        </w:rPr>
        <w:t>pozn. doc. Hendrychové:</w:t>
      </w:r>
      <w:r w:rsidRPr="005171FD">
        <w:rPr>
          <w:lang w:val="cs-CZ"/>
        </w:rPr>
        <w:t xml:space="preserve"> nezbytné znát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nejlépe nazpaměť!</w:t>
      </w:r>
    </w:p>
    <w:p w:rsidR="0018518A" w:rsidRPr="005171FD" w:rsidRDefault="000746A6" w:rsidP="005F0042">
      <w:pPr>
        <w:pStyle w:val="Odstavecseseznamem"/>
        <w:numPr>
          <w:ilvl w:val="0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1121 – k</w:t>
      </w:r>
      <w:r w:rsidR="0018518A" w:rsidRPr="005171FD">
        <w:rPr>
          <w:color w:val="000000" w:themeColor="text1"/>
          <w:lang w:val="cs-CZ"/>
        </w:rPr>
        <w:t>aždý spoluvlastník je úplným vlastníkem svého podílu (nevylučuje smluvní či zákonné omezení s podílem nakládat)</w:t>
      </w:r>
    </w:p>
    <w:p w:rsidR="0018518A" w:rsidRPr="005171FD" w:rsidRDefault="0018518A" w:rsidP="005F0042">
      <w:pPr>
        <w:pStyle w:val="Odstavecseseznamem"/>
        <w:numPr>
          <w:ilvl w:val="0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 xml:space="preserve">§ 1122 </w:t>
      </w:r>
      <w:r w:rsidR="002E3144" w:rsidRPr="005171FD">
        <w:rPr>
          <w:color w:val="000000" w:themeColor="text1"/>
          <w:lang w:val="cs-CZ"/>
        </w:rPr>
        <w:t>–</w:t>
      </w:r>
      <w:r w:rsidR="000746A6" w:rsidRPr="005171FD">
        <w:rPr>
          <w:color w:val="000000" w:themeColor="text1"/>
          <w:lang w:val="cs-CZ"/>
        </w:rPr>
        <w:t xml:space="preserve"> v</w:t>
      </w:r>
      <w:r w:rsidRPr="005171FD">
        <w:rPr>
          <w:color w:val="000000" w:themeColor="text1"/>
          <w:lang w:val="cs-CZ"/>
        </w:rPr>
        <w:t xml:space="preserve">elikost podílu </w:t>
      </w:r>
      <w:r w:rsidR="00A9358F" w:rsidRPr="005171FD">
        <w:rPr>
          <w:color w:val="000000" w:themeColor="text1"/>
          <w:lang w:val="cs-CZ"/>
        </w:rPr>
        <w:t>vyplývá ze</w:t>
      </w:r>
      <w:r w:rsidRPr="005171FD">
        <w:rPr>
          <w:color w:val="000000" w:themeColor="text1"/>
          <w:lang w:val="cs-CZ"/>
        </w:rPr>
        <w:t xml:space="preserve"> skutečnosti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na níž se zakládá spoluvlastnictví ne</w:t>
      </w:r>
      <w:r w:rsidR="00903FEF" w:rsidRPr="005171FD">
        <w:rPr>
          <w:color w:val="000000" w:themeColor="text1"/>
          <w:lang w:val="cs-CZ"/>
        </w:rPr>
        <w:t>bo účast spoluvlastníka v něm – n</w:t>
      </w:r>
      <w:r w:rsidRPr="005171FD">
        <w:rPr>
          <w:color w:val="000000" w:themeColor="text1"/>
          <w:lang w:val="cs-CZ"/>
        </w:rPr>
        <w:t>evylučuje se však o</w:t>
      </w:r>
      <w:r w:rsidR="000746A6" w:rsidRPr="005171FD">
        <w:rPr>
          <w:color w:val="000000" w:themeColor="text1"/>
          <w:lang w:val="cs-CZ"/>
        </w:rPr>
        <w:t>dchylná úprava</w:t>
      </w:r>
      <w:r w:rsidR="00A9358F" w:rsidRPr="005171FD">
        <w:rPr>
          <w:color w:val="000000" w:themeColor="text1"/>
          <w:lang w:val="cs-CZ"/>
        </w:rPr>
        <w:t xml:space="preserve"> dohodou</w:t>
      </w:r>
    </w:p>
    <w:p w:rsidR="0018518A" w:rsidRPr="005171FD" w:rsidRDefault="002E3144" w:rsidP="005F0042">
      <w:pPr>
        <w:pStyle w:val="Odstavecseseznamem"/>
        <w:numPr>
          <w:ilvl w:val="1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p</w:t>
      </w:r>
      <w:r w:rsidR="0018518A" w:rsidRPr="005171FD">
        <w:rPr>
          <w:color w:val="000000" w:themeColor="text1"/>
          <w:lang w:val="cs-CZ"/>
        </w:rPr>
        <w:t>latí vyvratitelná právní domněn</w:t>
      </w:r>
      <w:r w:rsidRPr="005171FD">
        <w:rPr>
          <w:color w:val="000000" w:themeColor="text1"/>
          <w:lang w:val="cs-CZ"/>
        </w:rPr>
        <w:t>ka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>že podíly jsou stejně velké</w:t>
      </w:r>
    </w:p>
    <w:p w:rsidR="0018518A" w:rsidRPr="005171FD" w:rsidRDefault="002E3144" w:rsidP="005F0042">
      <w:pPr>
        <w:pStyle w:val="Odstavecseseznamem"/>
        <w:numPr>
          <w:ilvl w:val="1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</w:t>
      </w:r>
      <w:r w:rsidR="0018518A" w:rsidRPr="005171FD">
        <w:rPr>
          <w:color w:val="000000" w:themeColor="text1"/>
          <w:lang w:val="cs-CZ"/>
        </w:rPr>
        <w:t>vlivňuje velikost práv a povin</w:t>
      </w:r>
      <w:r w:rsidR="00A9358F" w:rsidRPr="005171FD">
        <w:rPr>
          <w:color w:val="000000" w:themeColor="text1"/>
          <w:lang w:val="cs-CZ"/>
        </w:rPr>
        <w:t>ností</w:t>
      </w:r>
      <w:r w:rsidR="00D218C3" w:rsidRPr="005171FD">
        <w:rPr>
          <w:color w:val="000000" w:themeColor="text1"/>
          <w:lang w:val="cs-CZ"/>
        </w:rPr>
        <w:t xml:space="preserve">, </w:t>
      </w:r>
      <w:r w:rsidR="00A9358F" w:rsidRPr="005171FD">
        <w:rPr>
          <w:color w:val="000000" w:themeColor="text1"/>
          <w:lang w:val="cs-CZ"/>
        </w:rPr>
        <w:t>které z vlastnictví vyplý</w:t>
      </w:r>
      <w:r w:rsidRPr="005171FD">
        <w:rPr>
          <w:color w:val="000000" w:themeColor="text1"/>
          <w:lang w:val="cs-CZ"/>
        </w:rPr>
        <w:t>vají a také rozhodování o věci</w:t>
      </w:r>
    </w:p>
    <w:p w:rsidR="0018518A" w:rsidRPr="005171FD" w:rsidRDefault="000746A6" w:rsidP="005F0042">
      <w:pPr>
        <w:pStyle w:val="Odstavecseseznamem"/>
        <w:numPr>
          <w:ilvl w:val="0"/>
          <w:numId w:val="354"/>
        </w:numPr>
        <w:spacing w:after="200"/>
        <w:contextualSpacing/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 1123 – s</w:t>
      </w:r>
      <w:r w:rsidR="0018518A" w:rsidRPr="005171FD">
        <w:rPr>
          <w:color w:val="000000" w:themeColor="text1"/>
          <w:lang w:val="cs-CZ"/>
        </w:rPr>
        <w:t> podílem lze nakládat podle své vůle</w:t>
      </w:r>
      <w:r w:rsidR="00D218C3" w:rsidRPr="005171FD">
        <w:rPr>
          <w:color w:val="000000" w:themeColor="text1"/>
          <w:lang w:val="cs-CZ"/>
        </w:rPr>
        <w:t xml:space="preserve">, </w:t>
      </w:r>
      <w:r w:rsidR="0018518A" w:rsidRPr="005171FD">
        <w:rPr>
          <w:color w:val="000000" w:themeColor="text1"/>
          <w:lang w:val="cs-CZ"/>
        </w:rPr>
        <w:t>avšak ne na</w:t>
      </w:r>
      <w:r w:rsidRPr="005171FD">
        <w:rPr>
          <w:color w:val="000000" w:themeColor="text1"/>
          <w:lang w:val="cs-CZ"/>
        </w:rPr>
        <w:t xml:space="preserve"> újmu </w:t>
      </w:r>
      <w:r w:rsidR="00A9358F" w:rsidRPr="005171FD">
        <w:rPr>
          <w:color w:val="000000" w:themeColor="text1"/>
          <w:lang w:val="cs-CZ"/>
        </w:rPr>
        <w:t xml:space="preserve">práv </w:t>
      </w:r>
      <w:r w:rsidRPr="005171FD">
        <w:rPr>
          <w:color w:val="000000" w:themeColor="text1"/>
          <w:lang w:val="cs-CZ"/>
        </w:rPr>
        <w:t>ostatních spoluvlastníků</w:t>
      </w:r>
    </w:p>
    <w:p w:rsidR="0018518A" w:rsidRPr="005171FD" w:rsidRDefault="0018518A" w:rsidP="00196607">
      <w:pPr>
        <w:pStyle w:val="Odstavecseseznamem"/>
        <w:rPr>
          <w:color w:val="000000" w:themeColor="text1"/>
          <w:lang w:val="cs-CZ"/>
        </w:rPr>
      </w:pPr>
    </w:p>
    <w:p w:rsidR="008622CD" w:rsidRPr="005171FD" w:rsidRDefault="008622CD" w:rsidP="008622CD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Předkupní právo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starý OZ: chce-li některý vlastník svůj podíl prodat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musí jej nejdříve nabídnout spoluvlastníkům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jedinou výjimkou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má podíl nabýt osoba blízká nebo jiný spoluvlastník – § 140 starý OZ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 nás od roku 1950 – předkupní právo státu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do roku 1964 → pak nahrazeno institutem omezení převodu nemovitosti (do novely 1992)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předkupní právo spoluvlastníků uznává jen málo evropských úprav – ani ve věcném záměru NOZ nebylo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1124 – 1125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zákonné předkupní právo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se vztahuje na dvě situace:</w:t>
      </w:r>
    </w:p>
    <w:p w:rsidR="008622CD" w:rsidRPr="005171FD" w:rsidRDefault="008622CD" w:rsidP="005F0042">
      <w:pPr>
        <w:pStyle w:val="Odstavecseseznamem"/>
        <w:numPr>
          <w:ilvl w:val="1"/>
          <w:numId w:val="296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spoluvlastnictví vzniklo na základě takového titulu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spoluvlastníci nemohli svá práva a povinnosti ovlivnit (např. dědění) – tito spoluvlastníci jsou po dobu 6 měsíců od smrti zůstavitele vázáni předkupním právem</w:t>
      </w:r>
    </w:p>
    <w:p w:rsidR="008622CD" w:rsidRPr="005171FD" w:rsidRDefault="008622CD" w:rsidP="005F0042">
      <w:pPr>
        <w:pStyle w:val="Odstavecseseznamem"/>
        <w:numPr>
          <w:ilvl w:val="1"/>
          <w:numId w:val="296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zemědělský závod – není zájem na neúčelném „drobení“ zemědělské půdy (půda by měla mít určitou výměru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sloužila svému účelu – aby bylo možné ji zemědělsky obhospodařovat)</w:t>
      </w:r>
    </w:p>
    <w:p w:rsidR="008622CD" w:rsidRPr="005171FD" w:rsidRDefault="008622CD" w:rsidP="008622CD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uplatní se ze zákona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se převádí na někoho jiného než spoluvlastníka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manžela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partnera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sourozence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příbuzné v řadě přímé (předkupní právo mají spoluvlastníci i 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jestliže některý ze spoluvlastníků převádí podíl bezúplatně)</w:t>
      </w:r>
    </w:p>
    <w:p w:rsidR="008622CD" w:rsidRPr="005171FD" w:rsidRDefault="008622CD" w:rsidP="00517A4D">
      <w:pPr>
        <w:pStyle w:val="Odstavecseseznamem"/>
        <w:numPr>
          <w:ilvl w:val="0"/>
          <w:numId w:val="222"/>
        </w:numPr>
        <w:spacing w:after="160"/>
        <w:ind w:right="-143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neujednají-li si spoluvlastníci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 předkupní právo vykonají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mají právo vykoupit podíl poměrně podle velikosti podílů</w:t>
      </w:r>
    </w:p>
    <w:p w:rsidR="00384C5C" w:rsidRPr="005171FD" w:rsidRDefault="00A737B9" w:rsidP="00196607">
      <w:pPr>
        <w:pStyle w:val="Nadpis2"/>
        <w:rPr>
          <w:color w:val="000000" w:themeColor="text1"/>
          <w:shd w:val="clear" w:color="auto" w:fill="FFFFFF"/>
        </w:rPr>
      </w:pPr>
      <w:bookmarkStart w:id="70" w:name="_Toc355467532"/>
      <w:r w:rsidRPr="005171FD">
        <w:rPr>
          <w:color w:val="000000" w:themeColor="text1"/>
        </w:rPr>
        <w:t>B. 13</w:t>
      </w:r>
      <w:r w:rsidR="00384C5C" w:rsidRPr="005171FD">
        <w:rPr>
          <w:color w:val="000000" w:themeColor="text1"/>
        </w:rPr>
        <w:t xml:space="preserve"> </w:t>
      </w:r>
      <w:r w:rsidRPr="005171FD">
        <w:rPr>
          <w:color w:val="000000" w:themeColor="text1"/>
        </w:rPr>
        <w:t>–</w:t>
      </w:r>
      <w:r w:rsidR="00384C5C" w:rsidRPr="005171FD">
        <w:rPr>
          <w:color w:val="000000" w:themeColor="text1"/>
        </w:rPr>
        <w:t xml:space="preserve"> </w:t>
      </w:r>
      <w:r w:rsidR="00384C5C" w:rsidRPr="005171FD">
        <w:rPr>
          <w:color w:val="000000" w:themeColor="text1"/>
          <w:shd w:val="clear" w:color="auto" w:fill="FFFFFF"/>
        </w:rPr>
        <w:t xml:space="preserve">Práva a povinnosti spoluvlastníků za trvání spoluvlastnictví </w:t>
      </w:r>
      <w:r w:rsidR="00384C5C" w:rsidRPr="005171FD">
        <w:rPr>
          <w:b w:val="0"/>
          <w:color w:val="000000" w:themeColor="text1"/>
          <w:shd w:val="clear" w:color="auto" w:fill="FFFFFF"/>
        </w:rPr>
        <w:t>(správa)</w:t>
      </w:r>
      <w:bookmarkEnd w:id="70"/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Spoluvlastnictví</w:t>
      </w:r>
    </w:p>
    <w:p w:rsidR="00384C5C" w:rsidRPr="005171FD" w:rsidRDefault="00C272BA" w:rsidP="005B2A2E">
      <w:pPr>
        <w:pStyle w:val="Odstavecseseznamem"/>
        <w:numPr>
          <w:ilvl w:val="0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>lastníkem věci může být jedna os</w:t>
      </w:r>
      <w:r w:rsidR="00C96A18" w:rsidRPr="005171FD">
        <w:rPr>
          <w:color w:val="000000" w:themeColor="text1"/>
          <w:szCs w:val="20"/>
          <w:lang w:val="cs-CZ"/>
        </w:rPr>
        <w:t>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96A18" w:rsidRPr="005171FD">
        <w:rPr>
          <w:color w:val="000000" w:themeColor="text1"/>
          <w:szCs w:val="20"/>
          <w:lang w:val="cs-CZ"/>
        </w:rPr>
        <w:t>ale osob může být i více – p</w:t>
      </w:r>
      <w:r w:rsidR="00384C5C" w:rsidRPr="005171FD">
        <w:rPr>
          <w:color w:val="000000" w:themeColor="text1"/>
          <w:szCs w:val="20"/>
          <w:lang w:val="cs-CZ"/>
        </w:rPr>
        <w:t>okud je více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kterým svědčí vlastnické právo = pluralita osob = </w:t>
      </w:r>
      <w:r w:rsidR="00384C5C" w:rsidRPr="005171FD">
        <w:rPr>
          <w:b/>
          <w:color w:val="000000" w:themeColor="text1"/>
          <w:szCs w:val="20"/>
          <w:lang w:val="cs-CZ"/>
        </w:rPr>
        <w:t>spoluvlastnictví</w:t>
      </w:r>
    </w:p>
    <w:p w:rsidR="0082768F" w:rsidRPr="005171FD" w:rsidRDefault="00C272BA" w:rsidP="005B2A2E">
      <w:pPr>
        <w:pStyle w:val="Odstavecseseznamem"/>
        <w:numPr>
          <w:ilvl w:val="0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ro spoluvlastnictví je typické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každý spoluvlastník se na vlastnictví věci podílí (účastní se na právech a povinnost souvisejících s vlastnictvím věci)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takže mluvíme o </w:t>
      </w:r>
      <w:r w:rsidR="00384C5C" w:rsidRPr="005171FD">
        <w:rPr>
          <w:b/>
          <w:color w:val="000000" w:themeColor="text1"/>
          <w:szCs w:val="20"/>
          <w:lang w:val="cs-CZ"/>
        </w:rPr>
        <w:t>podílovém spoluvlastnictví</w:t>
      </w:r>
    </w:p>
    <w:p w:rsidR="0082768F" w:rsidRPr="005171FD" w:rsidRDefault="00384C5C" w:rsidP="005B2A2E">
      <w:pPr>
        <w:pStyle w:val="Odstavecseseznamem"/>
        <w:numPr>
          <w:ilvl w:val="1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1122 </w:t>
      </w:r>
      <w:r w:rsidR="0082768F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C272BA" w:rsidRPr="005171FD">
        <w:rPr>
          <w:b/>
          <w:color w:val="000000" w:themeColor="text1"/>
          <w:szCs w:val="20"/>
          <w:lang w:val="cs-CZ"/>
        </w:rPr>
        <w:t>p</w:t>
      </w:r>
      <w:r w:rsidRPr="005171FD">
        <w:rPr>
          <w:b/>
          <w:color w:val="000000" w:themeColor="text1"/>
          <w:szCs w:val="20"/>
          <w:lang w:val="cs-CZ"/>
        </w:rPr>
        <w:t>odíl</w:t>
      </w:r>
      <w:r w:rsidRPr="005171FD">
        <w:rPr>
          <w:color w:val="000000" w:themeColor="text1"/>
          <w:szCs w:val="20"/>
          <w:lang w:val="cs-CZ"/>
        </w:rPr>
        <w:t xml:space="preserve"> = vyjádření míry účasti každého spoluvlastníka na vytváření společné vůle vzhledem k předmětu spoluvlastnictví </w:t>
      </w:r>
      <w:r w:rsidR="00A9358F" w:rsidRPr="005171FD">
        <w:rPr>
          <w:color w:val="000000" w:themeColor="text1"/>
          <w:szCs w:val="20"/>
          <w:lang w:val="cs-CZ"/>
        </w:rPr>
        <w:t xml:space="preserve">(1) </w:t>
      </w:r>
      <w:r w:rsidRPr="005171FD">
        <w:rPr>
          <w:color w:val="000000" w:themeColor="text1"/>
          <w:szCs w:val="20"/>
          <w:lang w:val="cs-CZ"/>
        </w:rPr>
        <w:t>a na právech a povinnostech vyplývajících ze spoluvlastnictví společné věci</w:t>
      </w:r>
      <w:r w:rsidR="00A9358F" w:rsidRPr="005171FD">
        <w:rPr>
          <w:color w:val="000000" w:themeColor="text1"/>
          <w:szCs w:val="20"/>
          <w:lang w:val="cs-CZ"/>
        </w:rPr>
        <w:t xml:space="preserve"> (2)</w:t>
      </w:r>
    </w:p>
    <w:p w:rsidR="00CB7B14" w:rsidRPr="005171FD" w:rsidRDefault="00384C5C" w:rsidP="005B2A2E">
      <w:pPr>
        <w:pStyle w:val="Odstavecseseznamem"/>
        <w:numPr>
          <w:ilvl w:val="1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1123 </w:t>
      </w:r>
      <w:r w:rsidR="0082768F" w:rsidRPr="005171FD">
        <w:rPr>
          <w:color w:val="000000" w:themeColor="text1"/>
          <w:szCs w:val="20"/>
          <w:lang w:val="cs-CZ"/>
        </w:rPr>
        <w:t>–</w:t>
      </w:r>
      <w:r w:rsidR="00C272BA" w:rsidRPr="005171FD">
        <w:rPr>
          <w:color w:val="000000" w:themeColor="text1"/>
          <w:szCs w:val="20"/>
          <w:lang w:val="cs-CZ"/>
        </w:rPr>
        <w:t xml:space="preserve"> v</w:t>
      </w:r>
      <w:r w:rsidRPr="005171FD">
        <w:rPr>
          <w:color w:val="000000" w:themeColor="text1"/>
          <w:szCs w:val="20"/>
          <w:lang w:val="cs-CZ"/>
        </w:rPr>
        <w:t>elikost podílu vyplývá z právní skutečnosti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spoluvlastnictví založila – např. převod spoluvlastnického podílu nebo společná koupě věci (v dohodě je řečeno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272BA" w:rsidRPr="005171FD">
        <w:rPr>
          <w:color w:val="000000" w:themeColor="text1"/>
          <w:szCs w:val="20"/>
          <w:lang w:val="cs-CZ"/>
        </w:rPr>
        <w:t>kdo jakým dílem věc vlastní)</w:t>
      </w:r>
    </w:p>
    <w:p w:rsidR="00CB7B14" w:rsidRPr="005171FD" w:rsidRDefault="00CB7B14" w:rsidP="005B2A2E">
      <w:pPr>
        <w:pStyle w:val="Odstavecseseznamem"/>
        <w:numPr>
          <w:ilvl w:val="2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poluvlas</w:t>
      </w:r>
      <w:r w:rsidRPr="005171FD">
        <w:rPr>
          <w:color w:val="000000" w:themeColor="text1"/>
          <w:szCs w:val="20"/>
          <w:lang w:val="cs-CZ"/>
        </w:rPr>
        <w:t>tníci se mohou dohodnout jinak</w:t>
      </w:r>
    </w:p>
    <w:p w:rsidR="00384C5C" w:rsidRPr="005171FD" w:rsidRDefault="00CB7B14" w:rsidP="005B2A2E">
      <w:pPr>
        <w:pStyle w:val="Odstavecseseznamem"/>
        <w:numPr>
          <w:ilvl w:val="2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vyvratitelná domněnka: m</w:t>
      </w:r>
      <w:r w:rsidR="00384C5C" w:rsidRPr="005171FD">
        <w:rPr>
          <w:color w:val="000000" w:themeColor="text1"/>
          <w:szCs w:val="20"/>
          <w:lang w:val="cs-CZ"/>
        </w:rPr>
        <w:t xml:space="preserve">á </w:t>
      </w:r>
      <w:r w:rsidR="00C272BA" w:rsidRPr="005171FD">
        <w:rPr>
          <w:color w:val="000000" w:themeColor="text1"/>
          <w:szCs w:val="20"/>
          <w:lang w:val="cs-CZ"/>
        </w:rPr>
        <w:t>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272BA" w:rsidRPr="005171FD">
        <w:rPr>
          <w:color w:val="000000" w:themeColor="text1"/>
          <w:szCs w:val="20"/>
          <w:lang w:val="cs-CZ"/>
        </w:rPr>
        <w:t>že podíly jsou stejné</w:t>
      </w:r>
    </w:p>
    <w:p w:rsidR="0082768F" w:rsidRPr="005171FD" w:rsidRDefault="00CB7B14" w:rsidP="005B2A2E">
      <w:pPr>
        <w:pStyle w:val="Odstavecseseznamem"/>
        <w:numPr>
          <w:ilvl w:val="0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e třeba odlišit případ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kdy určitá věc nebo majetkový soubor náleží společně několika osobám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</w:t>
      </w:r>
      <w:r w:rsidRPr="005171FD">
        <w:rPr>
          <w:color w:val="000000" w:themeColor="text1"/>
          <w:szCs w:val="20"/>
          <w:lang w:val="cs-CZ"/>
        </w:rPr>
        <w:t>é nestojí jedna vedle druhé</w:t>
      </w:r>
      <w:r w:rsidR="00384C5C" w:rsidRPr="005171FD">
        <w:rPr>
          <w:color w:val="000000" w:themeColor="text1"/>
          <w:szCs w:val="20"/>
          <w:lang w:val="cs-CZ"/>
        </w:rPr>
        <w:t xml:space="preserve"> jako spoluvlastníci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tvoří s</w:t>
      </w:r>
      <w:r w:rsidRPr="005171FD">
        <w:rPr>
          <w:color w:val="000000" w:themeColor="text1"/>
          <w:szCs w:val="20"/>
          <w:lang w:val="cs-CZ"/>
        </w:rPr>
        <w:t>polu nějaké společenství (</w:t>
      </w:r>
      <w:r w:rsidR="00384C5C" w:rsidRPr="005171FD">
        <w:rPr>
          <w:color w:val="000000" w:themeColor="text1"/>
          <w:szCs w:val="20"/>
          <w:lang w:val="cs-CZ"/>
        </w:rPr>
        <w:t>např. man</w:t>
      </w:r>
      <w:r w:rsidRPr="005171FD">
        <w:rPr>
          <w:color w:val="000000" w:themeColor="text1"/>
          <w:szCs w:val="20"/>
          <w:lang w:val="cs-CZ"/>
        </w:rPr>
        <w:t>želé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spoludědici = společníci – </w:t>
      </w:r>
      <w:r w:rsidR="00384C5C" w:rsidRPr="005171FD">
        <w:rPr>
          <w:color w:val="000000" w:themeColor="text1"/>
          <w:szCs w:val="20"/>
          <w:lang w:val="cs-CZ"/>
        </w:rPr>
        <w:t>než mezi n</w:t>
      </w:r>
      <w:r w:rsidRPr="005171FD">
        <w:rPr>
          <w:color w:val="000000" w:themeColor="text1"/>
          <w:szCs w:val="20"/>
          <w:lang w:val="cs-CZ"/>
        </w:rPr>
        <w:t>ě bylo vlastnictví rozděleno) – v</w:t>
      </w:r>
      <w:r w:rsidR="00384C5C" w:rsidRPr="005171FD">
        <w:rPr>
          <w:color w:val="000000" w:themeColor="text1"/>
          <w:szCs w:val="20"/>
          <w:lang w:val="cs-CZ"/>
        </w:rPr>
        <w:t>lastnické právo jim náleží s</w:t>
      </w:r>
      <w:r w:rsidRPr="005171FD">
        <w:rPr>
          <w:color w:val="000000" w:themeColor="text1"/>
          <w:szCs w:val="20"/>
          <w:lang w:val="cs-CZ"/>
        </w:rPr>
        <w:t>polečně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nedělitelně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nedílně </w:t>
      </w:r>
      <w:r w:rsidR="00A9358F" w:rsidRPr="005171FD">
        <w:rPr>
          <w:color w:val="000000"/>
          <w:szCs w:val="20"/>
          <w:lang w:val="cs-CZ"/>
        </w:rPr>
        <w:t>(každá osoba má (nevyvratitelná domněnka) vlastnické právo ohledně celé věci nebo celého souboru)</w:t>
      </w:r>
    </w:p>
    <w:p w:rsidR="00384C5C" w:rsidRPr="005171FD" w:rsidRDefault="00154EEE" w:rsidP="005B2A2E">
      <w:pPr>
        <w:pStyle w:val="Odstavecseseznamem"/>
        <w:numPr>
          <w:ilvl w:val="1"/>
          <w:numId w:val="221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82768F" w:rsidRPr="005171FD">
        <w:rPr>
          <w:color w:val="000000" w:themeColor="text1"/>
          <w:szCs w:val="20"/>
          <w:lang w:val="cs-CZ"/>
        </w:rPr>
        <w:t>apř. d</w:t>
      </w:r>
      <w:r w:rsidR="00384C5C" w:rsidRPr="005171FD">
        <w:rPr>
          <w:color w:val="000000" w:themeColor="text1"/>
          <w:szCs w:val="20"/>
          <w:lang w:val="cs-CZ"/>
        </w:rPr>
        <w:t>o roku 1998 bezpodílové vlastnictví manželů – platilo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každý z manželů je vlastníke</w:t>
      </w:r>
      <w:r w:rsidRPr="005171FD">
        <w:rPr>
          <w:color w:val="000000" w:themeColor="text1"/>
          <w:szCs w:val="20"/>
          <w:lang w:val="cs-CZ"/>
        </w:rPr>
        <w:t>m celé věci ve spoluvlastnictví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Správa společné věci = práva a povinnosti spoluvlastníků</w:t>
      </w:r>
    </w:p>
    <w:p w:rsidR="00384C5C" w:rsidRPr="005171FD" w:rsidRDefault="00384C5C" w:rsidP="005B2A2E">
      <w:pPr>
        <w:pStyle w:val="Odstavecseseznamem"/>
        <w:numPr>
          <w:ilvl w:val="0"/>
          <w:numId w:val="222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1126 a následující</w:t>
      </w:r>
    </w:p>
    <w:p w:rsidR="00384C5C" w:rsidRPr="005171FD" w:rsidRDefault="00384C5C" w:rsidP="005B2A2E">
      <w:pPr>
        <w:pStyle w:val="Odstavecseseznamem"/>
        <w:numPr>
          <w:ilvl w:val="0"/>
          <w:numId w:val="222"/>
        </w:numPr>
        <w:spacing w:after="160"/>
        <w:contextualSpacing/>
        <w:rPr>
          <w:i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1116 </w:t>
      </w:r>
      <w:r w:rsidR="0082768F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82768F" w:rsidRPr="005171FD">
        <w:rPr>
          <w:color w:val="000000" w:themeColor="text1"/>
          <w:szCs w:val="20"/>
          <w:lang w:val="cs-CZ"/>
        </w:rPr>
        <w:t>„</w:t>
      </w:r>
      <w:r w:rsidRPr="005171FD">
        <w:rPr>
          <w:i/>
          <w:color w:val="000000" w:themeColor="text1"/>
          <w:szCs w:val="20"/>
          <w:lang w:val="cs-CZ"/>
        </w:rPr>
        <w:t>Všichni spoluvlas</w:t>
      </w:r>
      <w:r w:rsidR="0082768F" w:rsidRPr="005171FD">
        <w:rPr>
          <w:i/>
          <w:color w:val="000000" w:themeColor="text1"/>
          <w:szCs w:val="20"/>
          <w:lang w:val="cs-CZ"/>
        </w:rPr>
        <w:t>tníci se považují za jednu osobu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7A013E" w:rsidRPr="005171FD">
        <w:rPr>
          <w:i/>
          <w:color w:val="000000" w:themeColor="text1"/>
          <w:szCs w:val="20"/>
          <w:lang w:val="cs-CZ"/>
        </w:rPr>
        <w:t>ale jen k věci jako celku.</w:t>
      </w:r>
      <w:r w:rsidR="0082768F" w:rsidRPr="005171FD">
        <w:rPr>
          <w:i/>
          <w:color w:val="000000" w:themeColor="text1"/>
          <w:szCs w:val="20"/>
          <w:lang w:val="cs-CZ"/>
        </w:rPr>
        <w:t>“</w:t>
      </w:r>
      <w:r w:rsidRPr="005171FD">
        <w:rPr>
          <w:i/>
          <w:color w:val="000000" w:themeColor="text1"/>
          <w:szCs w:val="20"/>
          <w:lang w:val="cs-CZ"/>
        </w:rPr>
        <w:t xml:space="preserve"> </w:t>
      </w:r>
    </w:p>
    <w:p w:rsidR="00CB7B14" w:rsidRPr="005171FD" w:rsidRDefault="00CB7B14" w:rsidP="005B2A2E">
      <w:pPr>
        <w:pStyle w:val="Odstavecseseznamem"/>
        <w:numPr>
          <w:ilvl w:val="0"/>
          <w:numId w:val="222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poluvlastník má právo vůči celé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je omezen všemi</w:t>
      </w:r>
      <w:r w:rsidRPr="005171FD">
        <w:rPr>
          <w:color w:val="000000" w:themeColor="text1"/>
          <w:szCs w:val="20"/>
          <w:lang w:val="cs-CZ"/>
        </w:rPr>
        <w:t xml:space="preserve"> ostatními ve stejném rozsahu</w:t>
      </w:r>
      <w:r w:rsidR="00A9358F" w:rsidRPr="005171FD">
        <w:rPr>
          <w:color w:val="000000" w:themeColor="text1"/>
          <w:szCs w:val="20"/>
          <w:lang w:val="cs-CZ"/>
        </w:rPr>
        <w:t xml:space="preserve"> – § 1117</w:t>
      </w:r>
    </w:p>
    <w:p w:rsidR="00384C5C" w:rsidRPr="005171FD" w:rsidRDefault="00CB7B14" w:rsidP="005B2A2E">
      <w:pPr>
        <w:pStyle w:val="Odstavecseseznamem"/>
        <w:numPr>
          <w:ilvl w:val="0"/>
          <w:numId w:val="222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 xml:space="preserve">aždý ze spoluvlastníků je úplným vlastníkem svého podílu – může </w:t>
      </w:r>
      <w:r w:rsidRPr="005171FD">
        <w:rPr>
          <w:color w:val="000000" w:themeColor="text1"/>
          <w:szCs w:val="20"/>
          <w:lang w:val="cs-CZ"/>
        </w:rPr>
        <w:t>s ním nakládat podle své vůle (t</w:t>
      </w:r>
      <w:r w:rsidR="00384C5C" w:rsidRPr="005171FD">
        <w:rPr>
          <w:color w:val="000000" w:themeColor="text1"/>
          <w:szCs w:val="20"/>
          <w:lang w:val="cs-CZ"/>
        </w:rPr>
        <w:t xml:space="preserve">akovéto nakládání není možné na újmu </w:t>
      </w:r>
      <w:r w:rsidR="00A9358F" w:rsidRPr="005171FD">
        <w:rPr>
          <w:color w:val="000000" w:themeColor="text1"/>
          <w:szCs w:val="20"/>
          <w:lang w:val="cs-CZ"/>
        </w:rPr>
        <w:t xml:space="preserve">právům </w:t>
      </w:r>
      <w:r w:rsidR="00384C5C" w:rsidRPr="005171FD">
        <w:rPr>
          <w:color w:val="000000" w:themeColor="text1"/>
          <w:szCs w:val="20"/>
          <w:lang w:val="cs-CZ"/>
        </w:rPr>
        <w:t>ostatních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 to bez ohledu na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čeho se</w:t>
      </w:r>
      <w:r w:rsidR="00A9358F" w:rsidRPr="005171FD">
        <w:rPr>
          <w:color w:val="000000" w:themeColor="text1"/>
          <w:szCs w:val="20"/>
          <w:lang w:val="cs-CZ"/>
        </w:rPr>
        <w:t xml:space="preserve"> ta práva týkají</w:t>
      </w:r>
      <w:r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5B2A2E">
      <w:pPr>
        <w:pStyle w:val="Odstavecseseznamem"/>
        <w:numPr>
          <w:ilvl w:val="0"/>
          <w:numId w:val="222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4 pravidla:</w:t>
      </w:r>
    </w:p>
    <w:p w:rsidR="00384C5C" w:rsidRPr="005171FD" w:rsidRDefault="00CB7B14" w:rsidP="005F0042">
      <w:pPr>
        <w:pStyle w:val="Odstavecseseznamem"/>
        <w:numPr>
          <w:ilvl w:val="1"/>
          <w:numId w:val="293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>aždý spoluvlastník je oprávněn k výkonu spoluvlastnického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je oprávněn </w:t>
      </w:r>
      <w:r w:rsidRPr="005171FD">
        <w:rPr>
          <w:color w:val="000000" w:themeColor="text1"/>
          <w:szCs w:val="20"/>
          <w:lang w:val="cs-CZ"/>
        </w:rPr>
        <w:t>k výkonu práva ke společné věci</w:t>
      </w:r>
    </w:p>
    <w:p w:rsidR="00384C5C" w:rsidRPr="005171FD" w:rsidRDefault="00CB7B14" w:rsidP="005F0042">
      <w:pPr>
        <w:pStyle w:val="Odstavecseseznamem"/>
        <w:numPr>
          <w:ilvl w:val="1"/>
          <w:numId w:val="293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ři rozhodování o společné věci</w:t>
      </w:r>
      <w:r w:rsidRPr="005171FD">
        <w:rPr>
          <w:color w:val="000000" w:themeColor="text1"/>
          <w:szCs w:val="20"/>
          <w:lang w:val="cs-CZ"/>
        </w:rPr>
        <w:t xml:space="preserve"> se hlasy počítají podle podílu</w:t>
      </w:r>
    </w:p>
    <w:p w:rsidR="00384C5C" w:rsidRPr="005171FD" w:rsidRDefault="00CB7B14" w:rsidP="005F0042">
      <w:pPr>
        <w:pStyle w:val="Odstavecseseznamem"/>
        <w:numPr>
          <w:ilvl w:val="1"/>
          <w:numId w:val="293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ři rozhodování o společné věci platí princip majorit</w:t>
      </w:r>
      <w:r w:rsidRPr="005171FD">
        <w:rPr>
          <w:color w:val="000000" w:themeColor="text1"/>
          <w:szCs w:val="20"/>
          <w:lang w:val="cs-CZ"/>
        </w:rPr>
        <w:t>y – většina přehlasuje menšinu</w:t>
      </w:r>
    </w:p>
    <w:p w:rsidR="00384C5C" w:rsidRPr="005171FD" w:rsidRDefault="00CB7B14" w:rsidP="005F0042">
      <w:pPr>
        <w:pStyle w:val="Odstavecseseznamem"/>
        <w:numPr>
          <w:ilvl w:val="1"/>
          <w:numId w:val="293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avenek vůči třetím osobám jsou spoluvlastníci zavázáni a oprávnění so</w:t>
      </w:r>
      <w:r w:rsidRPr="005171FD">
        <w:rPr>
          <w:color w:val="000000" w:themeColor="text1"/>
          <w:szCs w:val="20"/>
          <w:lang w:val="cs-CZ"/>
        </w:rPr>
        <w:t>lidárně = společně a nerozdílně</w:t>
      </w:r>
    </w:p>
    <w:p w:rsidR="00384C5C" w:rsidRPr="005171FD" w:rsidRDefault="00CB7B14" w:rsidP="005B2A2E">
      <w:pPr>
        <w:pStyle w:val="Odstavecseseznamem"/>
        <w:numPr>
          <w:ilvl w:val="0"/>
          <w:numId w:val="222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ředkupní právo</w:t>
      </w:r>
      <w:r w:rsidR="0082768F" w:rsidRPr="005171FD">
        <w:rPr>
          <w:color w:val="000000" w:themeColor="text1"/>
          <w:szCs w:val="20"/>
          <w:lang w:val="cs-CZ"/>
        </w:rPr>
        <w:t xml:space="preserve"> – viz otázka B</w:t>
      </w:r>
      <w:r w:rsidR="00384C5C" w:rsidRPr="005171FD">
        <w:rPr>
          <w:color w:val="000000" w:themeColor="text1"/>
          <w:szCs w:val="20"/>
          <w:lang w:val="cs-CZ"/>
        </w:rPr>
        <w:t>.</w:t>
      </w:r>
      <w:r w:rsidR="00A9358F" w:rsidRPr="005171FD">
        <w:rPr>
          <w:color w:val="000000" w:themeColor="text1"/>
          <w:szCs w:val="20"/>
          <w:lang w:val="cs-CZ"/>
        </w:rPr>
        <w:t xml:space="preserve"> 12</w:t>
      </w:r>
    </w:p>
    <w:p w:rsidR="00384C5C" w:rsidRPr="005171FD" w:rsidRDefault="00384C5C" w:rsidP="00196607">
      <w:pPr>
        <w:tabs>
          <w:tab w:val="left" w:pos="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Rozhodování</w:t>
      </w:r>
    </w:p>
    <w:p w:rsidR="00384C5C" w:rsidRPr="005171FD" w:rsidRDefault="00CB7B14" w:rsidP="005B2A2E">
      <w:pPr>
        <w:pStyle w:val="Odstavecseseznamem"/>
        <w:numPr>
          <w:ilvl w:val="0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osavadní úprava znala jen jeden způsob rozhodování spoluvlastníků o společné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tj. prostou většinou hlasů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bez zřetele k 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o jaké záležitosti se rozhoduje</w:t>
      </w:r>
    </w:p>
    <w:p w:rsidR="0082768F" w:rsidRPr="005171FD" w:rsidRDefault="00CB7B14" w:rsidP="005B2A2E">
      <w:pPr>
        <w:pStyle w:val="Odstavecseseznamem"/>
        <w:numPr>
          <w:ilvl w:val="0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84C5C" w:rsidRPr="005171FD">
        <w:rPr>
          <w:b/>
          <w:color w:val="000000" w:themeColor="text1"/>
          <w:szCs w:val="20"/>
          <w:lang w:val="cs-CZ"/>
        </w:rPr>
        <w:t> běžných záležitostech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 § 1128 – princip majority</w:t>
      </w:r>
    </w:p>
    <w:p w:rsidR="00CB7B14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rávní následky se vztahují jen na ty spoluvlastníky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kteří byli</w:t>
      </w:r>
      <w:r w:rsidRPr="005171FD">
        <w:rPr>
          <w:color w:val="000000" w:themeColor="text1"/>
          <w:szCs w:val="20"/>
          <w:lang w:val="cs-CZ"/>
        </w:rPr>
        <w:t xml:space="preserve"> o rozhodnutí řádné vyrozuměni</w:t>
      </w:r>
    </w:p>
    <w:p w:rsidR="0082768F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o neplatí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šlo-li o nalé</w:t>
      </w:r>
      <w:r w:rsidRPr="005171FD">
        <w:rPr>
          <w:color w:val="000000" w:themeColor="text1"/>
          <w:szCs w:val="20"/>
          <w:lang w:val="cs-CZ"/>
        </w:rPr>
        <w:t>havou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neodkladnou záležitost </w:t>
      </w:r>
      <w:r w:rsidR="000A0C5A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t</w:t>
      </w:r>
      <w:r w:rsidR="00384C5C" w:rsidRPr="005171FD">
        <w:rPr>
          <w:color w:val="000000" w:themeColor="text1"/>
          <w:szCs w:val="20"/>
          <w:lang w:val="cs-CZ"/>
        </w:rPr>
        <w:t>akovéto roz</w:t>
      </w:r>
      <w:r w:rsidRPr="005171FD">
        <w:rPr>
          <w:color w:val="000000" w:themeColor="text1"/>
          <w:szCs w:val="20"/>
          <w:lang w:val="cs-CZ"/>
        </w:rPr>
        <w:t>hodnutí se vztahuje na každého</w:t>
      </w:r>
    </w:p>
    <w:p w:rsidR="00CB7B14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kdo nebyl přizván k rozhodování o neodkladné záležitosti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může soudu navrhnout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jej z</w:t>
      </w:r>
      <w:r w:rsidR="007A013E" w:rsidRPr="005171FD">
        <w:rPr>
          <w:color w:val="000000" w:themeColor="text1"/>
          <w:szCs w:val="20"/>
          <w:lang w:val="cs-CZ"/>
        </w:rPr>
        <w:t xml:space="preserve"> účinků </w:t>
      </w:r>
      <w:r w:rsidRPr="005171FD">
        <w:rPr>
          <w:color w:val="000000" w:themeColor="text1"/>
          <w:szCs w:val="20"/>
          <w:lang w:val="cs-CZ"/>
        </w:rPr>
        <w:t>rozhodnutí vyloučil</w:t>
      </w:r>
    </w:p>
    <w:p w:rsidR="00CB7B14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usí soudu dokázat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rozhodnutí má takové účinky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na něm nelze spraved</w:t>
      </w:r>
      <w:r w:rsidR="00C96A18" w:rsidRPr="005171FD">
        <w:rPr>
          <w:color w:val="000000" w:themeColor="text1"/>
          <w:szCs w:val="20"/>
          <w:lang w:val="cs-CZ"/>
        </w:rPr>
        <w:t>livě požadovat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96A18" w:rsidRPr="005171FD">
        <w:rPr>
          <w:color w:val="000000" w:themeColor="text1"/>
          <w:szCs w:val="20"/>
          <w:lang w:val="cs-CZ"/>
        </w:rPr>
        <w:t>aby je snášel – s</w:t>
      </w:r>
      <w:r w:rsidR="00384C5C" w:rsidRPr="005171FD">
        <w:rPr>
          <w:color w:val="000000" w:themeColor="text1"/>
          <w:szCs w:val="20"/>
          <w:lang w:val="cs-CZ"/>
        </w:rPr>
        <w:t xml:space="preserve">oud upravuje poměry spoluvlastníků podle </w:t>
      </w:r>
      <w:r w:rsidR="00C96A18" w:rsidRPr="005171FD">
        <w:rPr>
          <w:b/>
          <w:color w:val="000000" w:themeColor="text1"/>
          <w:szCs w:val="20"/>
          <w:lang w:val="cs-CZ"/>
        </w:rPr>
        <w:t>slušného uvážení</w:t>
      </w:r>
    </w:p>
    <w:p w:rsidR="00384C5C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poluvlastník má lhůtu 30 dnů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zásada </w:t>
      </w:r>
      <w:r w:rsidR="00384C5C" w:rsidRPr="005171FD">
        <w:rPr>
          <w:b/>
          <w:color w:val="000000" w:themeColor="text1"/>
          <w:szCs w:val="20"/>
          <w:lang w:val="cs-CZ"/>
        </w:rPr>
        <w:t>vigilantibus iura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="007A013E" w:rsidRPr="005171FD">
        <w:rPr>
          <w:color w:val="000000" w:themeColor="text1"/>
          <w:szCs w:val="20"/>
          <w:lang w:val="cs-CZ"/>
        </w:rPr>
        <w:t>= zákony jsou psány pro bdělé</w:t>
      </w:r>
    </w:p>
    <w:p w:rsidR="007A013E" w:rsidRPr="005171FD" w:rsidRDefault="007A013E" w:rsidP="007A013E">
      <w:pPr>
        <w:pStyle w:val="Odstavecseseznamem"/>
        <w:numPr>
          <w:ilvl w:val="3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lhůty pro žalobu jsou dány takto: 30 dnů od rozhodnutí (objektivní)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nebyl-li o rozhodování uvědoměn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30 dnů ode dne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se dozvěděl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(vigilantibus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iura) se dozvědět při náležité péči mohl (subjektivní) – ale lhůty na sobě nejsou závislé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použije se ta či ona podle toho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byl vyrozuměn čili nic</w:t>
      </w:r>
    </w:p>
    <w:p w:rsidR="0082768F" w:rsidRPr="005171FD" w:rsidRDefault="00CB7B14" w:rsidP="005B2A2E">
      <w:pPr>
        <w:pStyle w:val="Odstavecseseznamem"/>
        <w:numPr>
          <w:ilvl w:val="0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84C5C" w:rsidRPr="005171FD">
        <w:rPr>
          <w:b/>
          <w:color w:val="000000" w:themeColor="text1"/>
          <w:szCs w:val="20"/>
          <w:lang w:val="cs-CZ"/>
        </w:rPr>
        <w:t>ýznamné záležitosti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 §§ 1129 a</w:t>
      </w:r>
      <w:r w:rsidR="00384C5C" w:rsidRPr="005171FD">
        <w:rPr>
          <w:color w:val="000000" w:themeColor="text1"/>
          <w:szCs w:val="20"/>
          <w:lang w:val="cs-CZ"/>
        </w:rPr>
        <w:t xml:space="preserve"> 1133 – podstatné zhoršení nebo zlepšení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změna účelového určení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zpracování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zřízení zástavního práva… </w:t>
      </w:r>
    </w:p>
    <w:p w:rsidR="00CB7B14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> rozhodnutí je zapotřebí 2/3 většiny spoluvlastnických hlas</w:t>
      </w:r>
      <w:r w:rsidRPr="005171FD">
        <w:rPr>
          <w:color w:val="000000" w:themeColor="text1"/>
          <w:szCs w:val="20"/>
          <w:lang w:val="cs-CZ"/>
        </w:rPr>
        <w:t>ů – počítá se velikost podílu</w:t>
      </w:r>
    </w:p>
    <w:p w:rsidR="00CB7B14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edosáhne-li se 2/3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rozhodne soud na náv</w:t>
      </w:r>
      <w:r w:rsidRPr="005171FD">
        <w:rPr>
          <w:color w:val="000000" w:themeColor="text1"/>
          <w:szCs w:val="20"/>
          <w:lang w:val="cs-CZ"/>
        </w:rPr>
        <w:t>rh kteréhokoli spoluvlastníka</w:t>
      </w:r>
      <w:r w:rsidR="007A013E" w:rsidRPr="005171FD">
        <w:rPr>
          <w:color w:val="000000" w:themeColor="text1"/>
          <w:szCs w:val="20"/>
          <w:lang w:val="cs-CZ"/>
        </w:rPr>
        <w:t xml:space="preserve"> </w:t>
      </w:r>
      <w:r w:rsidR="007A013E" w:rsidRPr="005171FD">
        <w:rPr>
          <w:color w:val="000000"/>
          <w:szCs w:val="20"/>
          <w:lang w:val="cs-CZ"/>
        </w:rPr>
        <w:t>(podle slušného uvážení)</w:t>
      </w:r>
    </w:p>
    <w:p w:rsidR="0082768F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e možné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aby spoluvlastníci využili jiných prostředků – </w:t>
      </w:r>
      <w:r w:rsidR="0082768F" w:rsidRPr="005171FD">
        <w:rPr>
          <w:color w:val="000000" w:themeColor="text1"/>
          <w:szCs w:val="20"/>
          <w:lang w:val="cs-CZ"/>
        </w:rPr>
        <w:t>los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2768F" w:rsidRPr="005171FD">
        <w:rPr>
          <w:color w:val="000000" w:themeColor="text1"/>
          <w:szCs w:val="20"/>
          <w:lang w:val="cs-CZ"/>
        </w:rPr>
        <w:t>arbitráž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2768F" w:rsidRPr="005171FD">
        <w:rPr>
          <w:color w:val="000000" w:themeColor="text1"/>
          <w:szCs w:val="20"/>
          <w:lang w:val="cs-CZ"/>
        </w:rPr>
        <w:t>rozhodčí řízení…</w:t>
      </w:r>
    </w:p>
    <w:p w:rsidR="0082768F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 xml:space="preserve">řehlasovaný spoluvlastník </w:t>
      </w:r>
      <w:r w:rsidR="007A013E" w:rsidRPr="005171FD">
        <w:rPr>
          <w:color w:val="000000"/>
          <w:szCs w:val="20"/>
          <w:lang w:val="cs-CZ"/>
        </w:rPr>
        <w:t>může navrhnout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A013E" w:rsidRPr="005171FD">
        <w:rPr>
          <w:color w:val="000000"/>
          <w:szCs w:val="20"/>
          <w:lang w:val="cs-CZ"/>
        </w:rPr>
        <w:t>aby o záležitosti rozhodl soud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A013E" w:rsidRPr="005171FD">
        <w:rPr>
          <w:color w:val="000000"/>
          <w:szCs w:val="20"/>
          <w:lang w:val="cs-CZ"/>
        </w:rPr>
        <w:t>a v rámci toho může spoluvlastník navrhnout dočasný zákaz jednání podle napadeného rozhodnutí (podle slušného uvážení)</w:t>
      </w:r>
    </w:p>
    <w:p w:rsidR="00CB7B14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vláštní ustanovení – § 1130 – vzniká-li přehlasováním těžká újma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 m</w:t>
      </w:r>
      <w:r w:rsidRPr="005171FD">
        <w:rPr>
          <w:color w:val="000000" w:themeColor="text1"/>
          <w:szCs w:val="20"/>
          <w:lang w:val="cs-CZ"/>
        </w:rPr>
        <w:t>ožné žádat zrušení rozhodnutí</w:t>
      </w:r>
      <w:r w:rsidR="007A013E" w:rsidRPr="005171FD">
        <w:rPr>
          <w:color w:val="000000" w:themeColor="text1"/>
          <w:szCs w:val="20"/>
          <w:lang w:val="cs-CZ"/>
        </w:rPr>
        <w:t xml:space="preserve"> </w:t>
      </w:r>
      <w:r w:rsidR="007A013E" w:rsidRPr="005171FD">
        <w:rPr>
          <w:color w:val="000000"/>
          <w:szCs w:val="20"/>
          <w:lang w:val="cs-CZ"/>
        </w:rPr>
        <w:t>(podle slušného uvážení)</w:t>
      </w:r>
    </w:p>
    <w:p w:rsidR="00384C5C" w:rsidRPr="005171FD" w:rsidRDefault="00CB7B14" w:rsidP="005B2A2E">
      <w:pPr>
        <w:pStyle w:val="Odstavecseseznamem"/>
        <w:numPr>
          <w:ilvl w:val="2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rávo přehlasovaný nemá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se spoluvlastníci zaváží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že nebudou po přehlasovaném požadovat náklady nebo mu vzniklou újmu nahradí </w:t>
      </w:r>
      <w:r w:rsidR="0082768F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§ 1131</w:t>
      </w:r>
    </w:p>
    <w:p w:rsidR="00CB7B14" w:rsidRPr="005171FD" w:rsidRDefault="00CB7B14" w:rsidP="005B2A2E">
      <w:pPr>
        <w:pStyle w:val="Odstavecseseznamem"/>
        <w:numPr>
          <w:ilvl w:val="0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84C5C" w:rsidRPr="005171FD">
        <w:rPr>
          <w:b/>
          <w:color w:val="000000" w:themeColor="text1"/>
          <w:szCs w:val="20"/>
          <w:lang w:val="cs-CZ"/>
        </w:rPr>
        <w:t>ěc má být zatížena nebo zatížení má být zrušeno nebo rozhodnutí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kterým mají být omezena práva spoluvlastníků na dobu delší než 10 let</w:t>
      </w:r>
      <w:r w:rsidR="00384C5C" w:rsidRPr="005171FD">
        <w:rPr>
          <w:color w:val="000000" w:themeColor="text1"/>
          <w:szCs w:val="20"/>
          <w:lang w:val="cs-CZ"/>
        </w:rPr>
        <w:t xml:space="preserve"> (např. zřízení služebností) </w:t>
      </w:r>
      <w:r w:rsidRPr="005171FD">
        <w:rPr>
          <w:color w:val="000000" w:themeColor="text1"/>
          <w:szCs w:val="20"/>
          <w:lang w:val="cs-CZ"/>
        </w:rPr>
        <w:t xml:space="preserve">– </w:t>
      </w:r>
      <w:r w:rsidR="00384C5C" w:rsidRPr="005171FD">
        <w:rPr>
          <w:color w:val="000000" w:themeColor="text1"/>
          <w:szCs w:val="20"/>
          <w:lang w:val="cs-CZ"/>
        </w:rPr>
        <w:t xml:space="preserve">§ 1132 – nutný souhlas všech </w:t>
      </w:r>
      <w:r w:rsidRPr="005171FD">
        <w:rPr>
          <w:color w:val="000000" w:themeColor="text1"/>
          <w:szCs w:val="20"/>
          <w:lang w:val="cs-CZ"/>
        </w:rPr>
        <w:t>spoluvlastníků</w:t>
      </w:r>
    </w:p>
    <w:p w:rsidR="00384C5C" w:rsidRPr="005171FD" w:rsidRDefault="00CB7B14" w:rsidP="005B2A2E">
      <w:pPr>
        <w:pStyle w:val="Odstavecseseznamem"/>
        <w:numPr>
          <w:ilvl w:val="1"/>
          <w:numId w:val="223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taxativní výčet!</w:t>
      </w:r>
    </w:p>
    <w:p w:rsidR="00384C5C" w:rsidRPr="005171FD" w:rsidRDefault="00384C5C" w:rsidP="00196607">
      <w:pPr>
        <w:tabs>
          <w:tab w:val="left" w:pos="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Správce společné věci</w:t>
      </w:r>
    </w:p>
    <w:p w:rsidR="00384C5C" w:rsidRPr="005171FD" w:rsidRDefault="0082768F" w:rsidP="005B2A2E">
      <w:pPr>
        <w:pStyle w:val="Odstavecseseznamem"/>
        <w:numPr>
          <w:ilvl w:val="0"/>
          <w:numId w:val="224"/>
        </w:numPr>
        <w:tabs>
          <w:tab w:val="left" w:pos="0"/>
        </w:tabs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1134</w:t>
      </w:r>
      <w:r w:rsidR="00B0078F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1138</w:t>
      </w:r>
    </w:p>
    <w:p w:rsidR="00384C5C" w:rsidRPr="005171FD" w:rsidRDefault="00CB7B14" w:rsidP="005B2A2E">
      <w:pPr>
        <w:pStyle w:val="Odstavecseseznamem"/>
        <w:numPr>
          <w:ilvl w:val="0"/>
          <w:numId w:val="224"/>
        </w:numPr>
        <w:tabs>
          <w:tab w:val="left" w:pos="0"/>
        </w:tabs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atím ne příliš častý institut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spoluvlastníci se mohou dohodnout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že věc bude spravována prostřednictvím správce </w:t>
      </w:r>
    </w:p>
    <w:p w:rsidR="00CB7B14" w:rsidRPr="005171FD" w:rsidRDefault="00CB7B14" w:rsidP="005B2A2E">
      <w:pPr>
        <w:pStyle w:val="Odstavecseseznamem"/>
        <w:numPr>
          <w:ilvl w:val="0"/>
          <w:numId w:val="224"/>
        </w:numPr>
        <w:tabs>
          <w:tab w:val="left" w:pos="0"/>
        </w:tabs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poluvlastníci rozhodují o volbě a odvolání správce stejně jako o z</w:t>
      </w:r>
      <w:r w:rsidRPr="005171FD">
        <w:rPr>
          <w:color w:val="000000" w:themeColor="text1"/>
          <w:szCs w:val="20"/>
          <w:lang w:val="cs-CZ"/>
        </w:rPr>
        <w:t>áležitostech běžné správy</w:t>
      </w:r>
    </w:p>
    <w:p w:rsidR="00384C5C" w:rsidRPr="005171FD" w:rsidRDefault="00CB7B14" w:rsidP="005B2A2E">
      <w:pPr>
        <w:pStyle w:val="Odstavecseseznamem"/>
        <w:numPr>
          <w:ilvl w:val="1"/>
          <w:numId w:val="224"/>
        </w:numPr>
        <w:tabs>
          <w:tab w:val="left" w:pos="0"/>
        </w:tabs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věří-li se správa několika o</w:t>
      </w:r>
      <w:r w:rsidRPr="005171FD">
        <w:rPr>
          <w:color w:val="000000" w:themeColor="text1"/>
          <w:szCs w:val="20"/>
          <w:lang w:val="cs-CZ"/>
        </w:rPr>
        <w:t>sobám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rozhodují většinou hlasů</w:t>
      </w:r>
    </w:p>
    <w:p w:rsidR="00384C5C" w:rsidRPr="005171FD" w:rsidRDefault="00CB7B14" w:rsidP="005B2A2E">
      <w:pPr>
        <w:pStyle w:val="Odstavecseseznamem"/>
        <w:numPr>
          <w:ilvl w:val="0"/>
          <w:numId w:val="224"/>
        </w:numPr>
        <w:tabs>
          <w:tab w:val="left" w:pos="0"/>
        </w:tabs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</w:t>
      </w:r>
      <w:r w:rsidRPr="005171FD">
        <w:rPr>
          <w:color w:val="000000" w:themeColor="text1"/>
          <w:szCs w:val="20"/>
          <w:lang w:val="cs-CZ"/>
        </w:rPr>
        <w:t>rávce má postavení příkazníka – m</w:t>
      </w:r>
      <w:r w:rsidR="00384C5C" w:rsidRPr="005171FD">
        <w:rPr>
          <w:color w:val="000000" w:themeColor="text1"/>
          <w:szCs w:val="20"/>
          <w:lang w:val="cs-CZ"/>
        </w:rPr>
        <w:t>usí správu vyúčtovat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náleží mu náhradu nákladů (může si je v</w:t>
      </w:r>
      <w:r w:rsidRPr="005171FD">
        <w:rPr>
          <w:color w:val="000000" w:themeColor="text1"/>
          <w:szCs w:val="20"/>
          <w:lang w:val="cs-CZ"/>
        </w:rPr>
        <w:t>ybrat z výnosů spravované věci)</w:t>
      </w:r>
    </w:p>
    <w:p w:rsidR="00CB7B14" w:rsidRPr="005171FD" w:rsidRDefault="00CB7B14" w:rsidP="005B2A2E">
      <w:pPr>
        <w:pStyle w:val="Odstavecseseznamem"/>
        <w:numPr>
          <w:ilvl w:val="0"/>
          <w:numId w:val="224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1136 – s</w:t>
      </w:r>
      <w:r w:rsidR="00384C5C" w:rsidRPr="005171FD">
        <w:rPr>
          <w:color w:val="000000" w:themeColor="text1"/>
          <w:szCs w:val="20"/>
          <w:lang w:val="cs-CZ"/>
        </w:rPr>
        <w:t>poluvlastník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jednající jako správce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který vynaložil na věc náklad v zájmu ostatních spoluvlastníků bez jejich vyrozumění a souhlasu = </w:t>
      </w:r>
      <w:r w:rsidR="00384C5C" w:rsidRPr="005171FD">
        <w:rPr>
          <w:b/>
          <w:color w:val="000000" w:themeColor="text1"/>
          <w:szCs w:val="20"/>
          <w:lang w:val="cs-CZ"/>
        </w:rPr>
        <w:t>nepřikázané jednatelství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požadovat náhradu</w:t>
      </w:r>
      <w:r w:rsidR="007A013E" w:rsidRPr="005171FD">
        <w:rPr>
          <w:color w:val="000000" w:themeColor="text1"/>
          <w:szCs w:val="20"/>
          <w:lang w:val="cs-CZ"/>
        </w:rPr>
        <w:t>:</w:t>
      </w:r>
    </w:p>
    <w:p w:rsidR="00CB7B14" w:rsidRPr="005171FD" w:rsidRDefault="00CB7B14" w:rsidP="005B2A2E">
      <w:pPr>
        <w:pStyle w:val="Odstavecseseznamem"/>
        <w:numPr>
          <w:ilvl w:val="1"/>
          <w:numId w:val="224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7A013E" w:rsidRPr="005171FD">
        <w:rPr>
          <w:color w:val="000000" w:themeColor="text1"/>
          <w:szCs w:val="20"/>
          <w:lang w:val="cs-CZ"/>
        </w:rPr>
        <w:t>oměrnou část nákladů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A013E" w:rsidRPr="005171FD">
        <w:rPr>
          <w:color w:val="000000"/>
          <w:szCs w:val="20"/>
          <w:lang w:val="cs-CZ"/>
        </w:rPr>
        <w:t>a to jen v rozsahu zhodnocení věci (ne vynaložené náklady)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může požadovat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byly</w:t>
      </w:r>
      <w:r w:rsidRPr="005171FD">
        <w:rPr>
          <w:color w:val="000000" w:themeColor="text1"/>
          <w:szCs w:val="20"/>
          <w:lang w:val="cs-CZ"/>
        </w:rPr>
        <w:t xml:space="preserve"> spoluvlastníkům ku prospěchu</w:t>
      </w:r>
    </w:p>
    <w:p w:rsidR="00384C5C" w:rsidRPr="005171FD" w:rsidRDefault="00CB7B14" w:rsidP="005B2A2E">
      <w:pPr>
        <w:pStyle w:val="Odstavecseseznamem"/>
        <w:numPr>
          <w:ilvl w:val="1"/>
          <w:numId w:val="224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áhradu nutných nákladů může vyžadovat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jednalo-</w:t>
      </w:r>
      <w:r w:rsidRPr="005171FD">
        <w:rPr>
          <w:color w:val="000000" w:themeColor="text1"/>
          <w:szCs w:val="20"/>
          <w:lang w:val="cs-CZ"/>
        </w:rPr>
        <w:t>li se o náklady k záchraně věci</w:t>
      </w:r>
    </w:p>
    <w:p w:rsidR="00384C5C" w:rsidRPr="005171FD" w:rsidRDefault="00CB7B14" w:rsidP="005B2A2E">
      <w:pPr>
        <w:pStyle w:val="Odstavecseseznamem"/>
        <w:numPr>
          <w:ilvl w:val="0"/>
          <w:numId w:val="224"/>
        </w:numPr>
        <w:tabs>
          <w:tab w:val="left" w:pos="0"/>
        </w:tabs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</w:t>
      </w:r>
      <w:r w:rsidR="00384C5C" w:rsidRPr="005171FD">
        <w:rPr>
          <w:color w:val="000000" w:themeColor="text1"/>
          <w:szCs w:val="20"/>
          <w:lang w:val="cs-CZ"/>
        </w:rPr>
        <w:t>okud spoluvlastníci chtějí nějakým způsobem měnit správu spoluvlast</w:t>
      </w:r>
      <w:r w:rsidRPr="005171FD">
        <w:rPr>
          <w:color w:val="000000" w:themeColor="text1"/>
          <w:szCs w:val="20"/>
          <w:lang w:val="cs-CZ"/>
        </w:rPr>
        <w:t>nictví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mohou změnit pravidla – n</w:t>
      </w:r>
      <w:r w:rsidR="00384C5C" w:rsidRPr="005171FD">
        <w:rPr>
          <w:color w:val="000000" w:themeColor="text1"/>
          <w:szCs w:val="20"/>
          <w:lang w:val="cs-CZ"/>
        </w:rPr>
        <w:t xml:space="preserve">icméně k tomu potřebují formu </w:t>
      </w:r>
      <w:r w:rsidR="00384C5C" w:rsidRPr="005171FD">
        <w:rPr>
          <w:b/>
          <w:color w:val="000000" w:themeColor="text1"/>
          <w:szCs w:val="20"/>
          <w:lang w:val="cs-CZ"/>
        </w:rPr>
        <w:t>veřejné listiny</w:t>
      </w:r>
      <w:r w:rsidR="00384C5C" w:rsidRPr="005171FD">
        <w:rPr>
          <w:color w:val="000000" w:themeColor="text1"/>
          <w:szCs w:val="20"/>
          <w:lang w:val="cs-CZ"/>
        </w:rPr>
        <w:t xml:space="preserve"> – ta se zakládá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jde</w:t>
      </w:r>
      <w:r w:rsidR="007A013E" w:rsidRPr="005171FD">
        <w:rPr>
          <w:color w:val="000000" w:themeColor="text1"/>
          <w:szCs w:val="20"/>
          <w:lang w:val="cs-CZ"/>
        </w:rPr>
        <w:t xml:space="preserve"> o nemovitost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A013E" w:rsidRPr="005171FD">
        <w:rPr>
          <w:color w:val="000000" w:themeColor="text1"/>
          <w:szCs w:val="20"/>
          <w:lang w:val="cs-CZ"/>
        </w:rPr>
        <w:t>do sbírky</w:t>
      </w:r>
      <w:r w:rsidR="00384C5C" w:rsidRPr="005171FD">
        <w:rPr>
          <w:color w:val="000000" w:themeColor="text1"/>
          <w:szCs w:val="20"/>
          <w:lang w:val="cs-CZ"/>
        </w:rPr>
        <w:t xml:space="preserve"> list</w:t>
      </w:r>
      <w:r w:rsidRPr="005171FD">
        <w:rPr>
          <w:color w:val="000000" w:themeColor="text1"/>
          <w:szCs w:val="20"/>
          <w:lang w:val="cs-CZ"/>
        </w:rPr>
        <w:t>in týkající se dané nemovitosti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 </w:t>
      </w: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71" w:name="_Toc355467533"/>
      <w:r w:rsidRPr="005171FD">
        <w:rPr>
          <w:color w:val="000000" w:themeColor="text1"/>
        </w:rPr>
        <w:t xml:space="preserve">B. 14 – </w:t>
      </w:r>
      <w:r w:rsidR="00384C5C" w:rsidRPr="005171FD">
        <w:rPr>
          <w:color w:val="000000" w:themeColor="text1"/>
        </w:rPr>
        <w:t xml:space="preserve">Zrušení spoluvlastnictví </w:t>
      </w:r>
      <w:r w:rsidR="00384C5C" w:rsidRPr="005171FD">
        <w:rPr>
          <w:b w:val="0"/>
          <w:color w:val="000000" w:themeColor="text1"/>
        </w:rPr>
        <w:t>(vč. oddělení) – obecné otázky</w:t>
      </w:r>
      <w:bookmarkEnd w:id="71"/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Zrušení spoluvlastnictví</w:t>
      </w:r>
    </w:p>
    <w:p w:rsidR="00C96A18" w:rsidRPr="005171FD" w:rsidRDefault="00C96A18" w:rsidP="005B2A2E">
      <w:pPr>
        <w:pStyle w:val="Odstavecseseznamem"/>
        <w:numPr>
          <w:ilvl w:val="0"/>
          <w:numId w:val="225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 xml:space="preserve">ikdo nesmí být nucen setrvávat ve spoluvlastnictví </w:t>
      </w:r>
      <w:r w:rsidR="00B0078F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§ 1140</w:t>
      </w:r>
    </w:p>
    <w:p w:rsidR="00384C5C" w:rsidRPr="005171FD" w:rsidRDefault="00C96A18" w:rsidP="005B2A2E">
      <w:pPr>
        <w:pStyle w:val="Odstavecseseznamem"/>
        <w:numPr>
          <w:ilvl w:val="0"/>
          <w:numId w:val="225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 xml:space="preserve">rušení spoluvlastnictví nebo oddělení ze spoluvlastnictví je možné žádat kdykoli → </w:t>
      </w:r>
      <w:r w:rsidRPr="005171FD">
        <w:rPr>
          <w:b/>
          <w:color w:val="000000" w:themeColor="text1"/>
          <w:szCs w:val="20"/>
          <w:lang w:val="cs-CZ"/>
        </w:rPr>
        <w:t>d</w:t>
      </w:r>
      <w:r w:rsidR="00384C5C" w:rsidRPr="005171FD">
        <w:rPr>
          <w:b/>
          <w:color w:val="000000" w:themeColor="text1"/>
          <w:szCs w:val="20"/>
          <w:lang w:val="cs-CZ"/>
        </w:rPr>
        <w:t xml:space="preserve">vě omezení: </w:t>
      </w:r>
    </w:p>
    <w:p w:rsidR="00384C5C" w:rsidRPr="005171FD" w:rsidRDefault="00C96A18" w:rsidP="005F0042">
      <w:pPr>
        <w:pStyle w:val="Odstavecseseznamem"/>
        <w:numPr>
          <w:ilvl w:val="1"/>
          <w:numId w:val="294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 v nevhodnou dobu (např. vegetační doba u zemědělců)</w:t>
      </w:r>
    </w:p>
    <w:p w:rsidR="00384C5C" w:rsidRPr="005171FD" w:rsidRDefault="00C96A18" w:rsidP="005F0042">
      <w:pPr>
        <w:pStyle w:val="Odstavecseseznamem"/>
        <w:numPr>
          <w:ilvl w:val="1"/>
          <w:numId w:val="294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by se tak mělo stát jen k újmě některého ze spoluvlastníků.</w:t>
      </w:r>
    </w:p>
    <w:p w:rsidR="00C96A18" w:rsidRPr="005171FD" w:rsidRDefault="00C96A18" w:rsidP="005B2A2E">
      <w:pPr>
        <w:pStyle w:val="Odstavecseseznamem"/>
        <w:numPr>
          <w:ilvl w:val="0"/>
          <w:numId w:val="225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poluvlastnictví se zrušuje</w:t>
      </w:r>
      <w:r w:rsidRPr="005171FD">
        <w:rPr>
          <w:color w:val="000000" w:themeColor="text1"/>
          <w:szCs w:val="20"/>
          <w:lang w:val="cs-CZ"/>
        </w:rPr>
        <w:t xml:space="preserve"> dohodou všech spoluvlastníků – d</w:t>
      </w:r>
      <w:r w:rsidR="00384C5C" w:rsidRPr="005171FD">
        <w:rPr>
          <w:color w:val="000000" w:themeColor="text1"/>
          <w:szCs w:val="20"/>
          <w:lang w:val="cs-CZ"/>
        </w:rPr>
        <w:t xml:space="preserve">ohoda musí obsahovat </w:t>
      </w:r>
      <w:r w:rsidR="007A013E" w:rsidRPr="005171FD">
        <w:rPr>
          <w:color w:val="000000"/>
          <w:szCs w:val="20"/>
          <w:lang w:val="cs-CZ"/>
        </w:rPr>
        <w:t>ujednání o způsobu (podobě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7A013E" w:rsidRPr="005171FD">
        <w:rPr>
          <w:color w:val="000000"/>
          <w:szCs w:val="20"/>
          <w:lang w:val="cs-CZ"/>
        </w:rPr>
        <w:t>druhu) vypořádání (ne kolik kdo zaplatí)</w:t>
      </w:r>
    </w:p>
    <w:p w:rsidR="00384C5C" w:rsidRPr="005171FD" w:rsidRDefault="00384C5C" w:rsidP="005B2A2E">
      <w:pPr>
        <w:pStyle w:val="Odstavecseseznamem"/>
        <w:numPr>
          <w:ilvl w:val="1"/>
          <w:numId w:val="225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spoluvlastnictví nemovitosti nebo závodu se vyžaduje písemná forma </w:t>
      </w:r>
      <w:r w:rsidR="00B0078F" w:rsidRPr="005171FD">
        <w:rPr>
          <w:color w:val="000000" w:themeColor="text1"/>
          <w:szCs w:val="20"/>
          <w:lang w:val="cs-CZ"/>
        </w:rPr>
        <w:t>–</w:t>
      </w:r>
      <w:r w:rsidR="00C96A18" w:rsidRPr="005171FD">
        <w:rPr>
          <w:color w:val="000000" w:themeColor="text1"/>
          <w:szCs w:val="20"/>
          <w:lang w:val="cs-CZ"/>
        </w:rPr>
        <w:t xml:space="preserve"> § 1141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Způsoby vypořádání</w:t>
      </w:r>
    </w:p>
    <w:p w:rsidR="007A013E" w:rsidRPr="005171FD" w:rsidRDefault="007A013E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jsou-li schopni dohody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nezáleží na pořadí možných způsobů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vyberou si ten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který chtějí X soud má stanoveno zákonem pořadí</w:t>
      </w:r>
    </w:p>
    <w:p w:rsidR="003506AF" w:rsidRPr="005171FD" w:rsidRDefault="00C96A18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polečná věc se rozdělí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 xml:space="preserve">pokud je to fyzicky možné </w:t>
      </w:r>
      <w:r w:rsidR="003506AF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n</w:t>
      </w:r>
      <w:r w:rsidR="00384C5C" w:rsidRPr="005171FD">
        <w:rPr>
          <w:color w:val="000000" w:themeColor="text1"/>
          <w:szCs w:val="20"/>
          <w:lang w:val="cs-CZ"/>
        </w:rPr>
        <w:t>elze rozdělit</w:t>
      </w:r>
      <w:r w:rsidRPr="005171FD">
        <w:rPr>
          <w:color w:val="000000" w:themeColor="text1"/>
          <w:szCs w:val="20"/>
          <w:lang w:val="cs-CZ"/>
        </w:rPr>
        <w:t xml:space="preserve">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sníží-li se její hodnota</w:t>
      </w:r>
    </w:p>
    <w:p w:rsidR="00903FEF" w:rsidRPr="005171FD" w:rsidRDefault="003506AF" w:rsidP="005B2A2E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1142 odst. 2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903FEF" w:rsidRPr="005171FD">
        <w:rPr>
          <w:color w:val="000000" w:themeColor="text1"/>
          <w:szCs w:val="20"/>
          <w:lang w:val="cs-CZ"/>
        </w:rPr>
        <w:t xml:space="preserve"> z</w:t>
      </w:r>
      <w:r w:rsidR="00384C5C" w:rsidRPr="005171FD">
        <w:rPr>
          <w:color w:val="000000" w:themeColor="text1"/>
          <w:szCs w:val="20"/>
          <w:lang w:val="cs-CZ"/>
        </w:rPr>
        <w:t>emědělský pozemek lze dělit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jestliže zůstanou části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které lze účelně obhospodařovat (vzhledem k rozloze a</w:t>
      </w:r>
      <w:r w:rsidR="00903FEF" w:rsidRPr="005171FD">
        <w:rPr>
          <w:color w:val="000000" w:themeColor="text1"/>
          <w:szCs w:val="20"/>
          <w:lang w:val="cs-CZ"/>
        </w:rPr>
        <w:t xml:space="preserve"> k možnosti stálého přístupu)</w:t>
      </w:r>
    </w:p>
    <w:p w:rsidR="003506AF" w:rsidRPr="005171FD" w:rsidRDefault="00903FEF" w:rsidP="005B2A2E">
      <w:pPr>
        <w:pStyle w:val="Odstavecseseznamem"/>
        <w:numPr>
          <w:ilvl w:val="2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o neplatí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když má být pozemek zastavěn nebo když jde o zrušení spoluvlastnictví vzhledem k 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některý z dílů bude</w:t>
      </w:r>
      <w:r w:rsidRPr="005171FD">
        <w:rPr>
          <w:color w:val="000000" w:themeColor="text1"/>
          <w:szCs w:val="20"/>
          <w:lang w:val="cs-CZ"/>
        </w:rPr>
        <w:t xml:space="preserve"> vyvlastněn ve veřejném zájmu – v</w:t>
      </w:r>
      <w:r w:rsidR="00384C5C" w:rsidRPr="005171FD">
        <w:rPr>
          <w:color w:val="000000" w:themeColor="text1"/>
          <w:szCs w:val="20"/>
          <w:lang w:val="cs-CZ"/>
        </w:rPr>
        <w:t> takovém případ</w:t>
      </w:r>
      <w:r w:rsidRPr="005171FD">
        <w:rPr>
          <w:color w:val="000000" w:themeColor="text1"/>
          <w:szCs w:val="20"/>
          <w:lang w:val="cs-CZ"/>
        </w:rPr>
        <w:t>ě lze zemědělský pozemek dělit</w:t>
      </w:r>
    </w:p>
    <w:p w:rsidR="00903FEF" w:rsidRPr="005171FD" w:rsidRDefault="003506AF" w:rsidP="005B2A2E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1146 – </w:t>
      </w:r>
      <w:r w:rsidR="00903FEF"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ělit nelze společné listin</w:t>
      </w:r>
      <w:r w:rsidRPr="005171FD">
        <w:rPr>
          <w:color w:val="000000" w:themeColor="text1"/>
          <w:szCs w:val="20"/>
          <w:lang w:val="cs-CZ"/>
        </w:rPr>
        <w:t>y</w:t>
      </w:r>
    </w:p>
    <w:p w:rsidR="00384C5C" w:rsidRPr="005171FD" w:rsidRDefault="00903FEF" w:rsidP="005B2A2E">
      <w:pPr>
        <w:pStyle w:val="Odstavecseseznamem"/>
        <w:numPr>
          <w:ilvl w:val="2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edohodnou-li se spoluvlastníci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u koho je uloží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uloží je</w:t>
      </w:r>
      <w:r w:rsidRPr="005171FD">
        <w:rPr>
          <w:color w:val="000000" w:themeColor="text1"/>
          <w:szCs w:val="20"/>
          <w:lang w:val="cs-CZ"/>
        </w:rPr>
        <w:t xml:space="preserve"> u nejstaršího spoluvlastníka – o</w:t>
      </w:r>
      <w:r w:rsidR="00384C5C" w:rsidRPr="005171FD">
        <w:rPr>
          <w:color w:val="000000" w:themeColor="text1"/>
          <w:szCs w:val="20"/>
          <w:lang w:val="cs-CZ"/>
        </w:rPr>
        <w:t>statní spoluvlastníci obdrží na vlastní náklady ú</w:t>
      </w:r>
      <w:r w:rsidRPr="005171FD">
        <w:rPr>
          <w:color w:val="000000" w:themeColor="text1"/>
          <w:szCs w:val="20"/>
          <w:lang w:val="cs-CZ"/>
        </w:rPr>
        <w:t>ředně ověřené opisy nebo kopie</w:t>
      </w:r>
    </w:p>
    <w:p w:rsidR="00384C5C" w:rsidRPr="005171FD" w:rsidRDefault="00C96A18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řevedení vlastnického práva jednomu nebo více spoluvlastníkům –</w:t>
      </w:r>
      <w:r w:rsidR="00384C5C" w:rsidRPr="005171FD">
        <w:rPr>
          <w:color w:val="000000" w:themeColor="text1"/>
          <w:szCs w:val="20"/>
          <w:lang w:val="cs-CZ"/>
        </w:rPr>
        <w:t xml:space="preserve"> ostatní jsou vyplaceni </w:t>
      </w:r>
      <w:r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§ 1147 (t</w:t>
      </w:r>
      <w:r w:rsidR="00384C5C" w:rsidRPr="005171FD">
        <w:rPr>
          <w:color w:val="000000" w:themeColor="text1"/>
          <w:szCs w:val="20"/>
          <w:lang w:val="cs-CZ"/>
        </w:rPr>
        <w:t>ypicky na příkaz soud</w:t>
      </w:r>
      <w:r w:rsidRPr="005171FD">
        <w:rPr>
          <w:color w:val="000000" w:themeColor="text1"/>
          <w:szCs w:val="20"/>
          <w:lang w:val="cs-CZ"/>
        </w:rPr>
        <w:t>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není-li </w:t>
      </w:r>
      <w:r w:rsidR="008622CD" w:rsidRPr="005171FD">
        <w:rPr>
          <w:color w:val="000000" w:themeColor="text1"/>
          <w:szCs w:val="20"/>
          <w:lang w:val="cs-CZ"/>
        </w:rPr>
        <w:t xml:space="preserve">reálné </w:t>
      </w:r>
      <w:r w:rsidRPr="005171FD">
        <w:rPr>
          <w:color w:val="000000" w:themeColor="text1"/>
          <w:szCs w:val="20"/>
          <w:lang w:val="cs-CZ"/>
        </w:rPr>
        <w:t>rozdělení věci možné)</w:t>
      </w:r>
    </w:p>
    <w:p w:rsidR="008622CD" w:rsidRPr="005171FD" w:rsidRDefault="00C96A18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>rodej věci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 xml:space="preserve">rozdělení výtěžku – </w:t>
      </w:r>
      <w:r w:rsidR="00384C5C" w:rsidRPr="005171FD">
        <w:rPr>
          <w:color w:val="000000" w:themeColor="text1"/>
          <w:szCs w:val="20"/>
          <w:lang w:val="cs-CZ"/>
        </w:rPr>
        <w:t>tzv. z vol</w:t>
      </w:r>
      <w:r w:rsidR="008622CD" w:rsidRPr="005171FD">
        <w:rPr>
          <w:color w:val="000000" w:themeColor="text1"/>
          <w:szCs w:val="20"/>
          <w:lang w:val="cs-CZ"/>
        </w:rPr>
        <w:t>né ruky nebo ve veřejné dražbě</w:t>
      </w:r>
    </w:p>
    <w:p w:rsidR="008622CD" w:rsidRPr="005171FD" w:rsidRDefault="008622CD" w:rsidP="008622CD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nedohodnou-li se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rozhodne soud na návrh některého (event. několika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všech) – § 1143</w:t>
      </w:r>
    </w:p>
    <w:p w:rsidR="008622CD" w:rsidRPr="005171FD" w:rsidRDefault="008622CD" w:rsidP="008622CD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musí předně uvažovat o možnosti reálného rozdělení věci – §§ 1144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1145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1146</w:t>
      </w:r>
    </w:p>
    <w:p w:rsidR="008622CD" w:rsidRPr="005171FD" w:rsidRDefault="008622CD" w:rsidP="008622CD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rozdělení společné věci dobře možné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přikáže… – § 1147 (věta první)</w:t>
      </w:r>
    </w:p>
    <w:p w:rsidR="00384C5C" w:rsidRPr="005171FD" w:rsidRDefault="00384C5C" w:rsidP="008622CD">
      <w:pPr>
        <w:pStyle w:val="Odstavecseseznamem"/>
        <w:numPr>
          <w:ilvl w:val="1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1147 </w:t>
      </w:r>
      <w:r w:rsidR="008622CD" w:rsidRPr="005171FD">
        <w:rPr>
          <w:color w:val="000000" w:themeColor="text1"/>
          <w:szCs w:val="20"/>
          <w:lang w:val="cs-CZ"/>
        </w:rPr>
        <w:t xml:space="preserve">(věta druhá) </w:t>
      </w:r>
      <w:r w:rsidRPr="005171FD">
        <w:rPr>
          <w:color w:val="000000" w:themeColor="text1"/>
          <w:szCs w:val="20"/>
          <w:lang w:val="cs-CZ"/>
        </w:rPr>
        <w:t>– nechce-li věc žádný ze spoluvlastníků nebo</w:t>
      </w:r>
      <w:r w:rsidR="008622CD" w:rsidRPr="005171FD">
        <w:rPr>
          <w:color w:val="000000" w:themeColor="text1"/>
          <w:szCs w:val="20"/>
          <w:lang w:val="cs-CZ"/>
        </w:rPr>
        <w:t xml:space="preserve"> jeden nebo žádný</w:t>
      </w:r>
      <w:r w:rsidRPr="005171FD">
        <w:rPr>
          <w:color w:val="000000" w:themeColor="text1"/>
          <w:szCs w:val="20"/>
          <w:lang w:val="cs-CZ"/>
        </w:rPr>
        <w:t xml:space="preserve"> nemá na vyplacení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nařídí soud </w:t>
      </w:r>
      <w:r w:rsidR="008622CD" w:rsidRPr="005171FD">
        <w:rPr>
          <w:color w:val="000000" w:themeColor="text1"/>
          <w:szCs w:val="20"/>
          <w:lang w:val="cs-CZ"/>
        </w:rPr>
        <w:t>prodej věci ve veřejné dražbě – v</w:t>
      </w:r>
      <w:r w:rsidRPr="005171FD">
        <w:rPr>
          <w:color w:val="000000" w:themeColor="text1"/>
          <w:szCs w:val="20"/>
          <w:lang w:val="cs-CZ"/>
        </w:rPr>
        <w:t> odůvodněném případě může rozhodnout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bude věc </w:t>
      </w:r>
      <w:r w:rsidR="008622CD" w:rsidRPr="005171FD">
        <w:rPr>
          <w:color w:val="000000" w:themeColor="text1"/>
          <w:szCs w:val="20"/>
          <w:lang w:val="cs-CZ"/>
        </w:rPr>
        <w:t>dražena jen mezi spoluvlastníky</w:t>
      </w:r>
    </w:p>
    <w:p w:rsidR="00384C5C" w:rsidRPr="005171FD" w:rsidRDefault="007A013E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může rozhodnout o založení</w:t>
      </w:r>
      <w:r w:rsidR="00384C5C" w:rsidRPr="005171FD">
        <w:rPr>
          <w:color w:val="000000" w:themeColor="text1"/>
          <w:szCs w:val="20"/>
          <w:lang w:val="cs-CZ"/>
        </w:rPr>
        <w:t xml:space="preserve"> bytového spoluvlastnictví – dům lze rozdělit na jednotky a jednotlivé jednotky rozdělit mezi spoluvlastníky – dnes sou</w:t>
      </w:r>
      <w:r w:rsidR="000746A6" w:rsidRPr="005171FD">
        <w:rPr>
          <w:color w:val="000000" w:themeColor="text1"/>
          <w:szCs w:val="20"/>
          <w:lang w:val="cs-CZ"/>
        </w:rPr>
        <w:t>dní praxí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746A6" w:rsidRPr="005171FD">
        <w:rPr>
          <w:color w:val="000000" w:themeColor="text1"/>
          <w:szCs w:val="20"/>
          <w:lang w:val="cs-CZ"/>
        </w:rPr>
        <w:t>od NOZ lze i dohodou</w:t>
      </w:r>
      <w:r w:rsidR="00384C5C" w:rsidRPr="005171FD">
        <w:rPr>
          <w:color w:val="000000" w:themeColor="text1"/>
          <w:szCs w:val="20"/>
          <w:lang w:val="cs-CZ"/>
        </w:rPr>
        <w:t xml:space="preserve">) </w:t>
      </w:r>
    </w:p>
    <w:p w:rsidR="00384C5C" w:rsidRPr="005171FD" w:rsidRDefault="00384C5C" w:rsidP="005B2A2E">
      <w:pPr>
        <w:pStyle w:val="Odstavecseseznamem"/>
        <w:numPr>
          <w:ilvl w:val="0"/>
          <w:numId w:val="226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1148 – </w:t>
      </w:r>
      <w:r w:rsidR="00C96A18" w:rsidRPr="005171FD">
        <w:rPr>
          <w:color w:val="000000" w:themeColor="text1"/>
          <w:szCs w:val="20"/>
          <w:lang w:val="cs-CZ"/>
        </w:rPr>
        <w:t>p</w:t>
      </w:r>
      <w:r w:rsidRPr="005171FD">
        <w:rPr>
          <w:color w:val="000000" w:themeColor="text1"/>
          <w:szCs w:val="20"/>
          <w:lang w:val="cs-CZ"/>
        </w:rPr>
        <w:t xml:space="preserve">ři zrušení spoluvlastnictví si spoluvlastníci vzájemně </w:t>
      </w:r>
      <w:r w:rsidR="000746A6" w:rsidRPr="005171FD">
        <w:rPr>
          <w:color w:val="000000" w:themeColor="text1"/>
          <w:szCs w:val="20"/>
          <w:lang w:val="cs-CZ"/>
        </w:rPr>
        <w:t>vypořádají dluhy a pohledávky – p</w:t>
      </w:r>
      <w:r w:rsidRPr="005171FD">
        <w:rPr>
          <w:color w:val="000000" w:themeColor="text1"/>
          <w:szCs w:val="20"/>
          <w:lang w:val="cs-CZ"/>
        </w:rPr>
        <w:t>rodá-li se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uhradí se po stržení nákladů prodeje všechny dluhy ještě před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se mezi</w:t>
      </w:r>
      <w:r w:rsidR="000746A6" w:rsidRPr="005171FD">
        <w:rPr>
          <w:color w:val="000000" w:themeColor="text1"/>
          <w:szCs w:val="20"/>
          <w:lang w:val="cs-CZ"/>
        </w:rPr>
        <w:t xml:space="preserve"> spoluvlastníky rozdělí výtěžek</w:t>
      </w:r>
    </w:p>
    <w:p w:rsidR="00384C5C" w:rsidRPr="005171FD" w:rsidRDefault="00C96A18" w:rsidP="005B2A2E">
      <w:pPr>
        <w:pStyle w:val="Odstavecseseznamem"/>
        <w:numPr>
          <w:ilvl w:val="0"/>
          <w:numId w:val="226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 zrušení spoluvlastnictví si bývalí spoluvlastníci doručí na žádost některého z nich potvrzení o vypořádání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pokud dohodu o zrušení spoluvlastnictví neuzavřeli </w:t>
      </w:r>
      <w:r w:rsidRPr="005171FD">
        <w:rPr>
          <w:color w:val="000000" w:themeColor="text1"/>
          <w:szCs w:val="20"/>
          <w:lang w:val="cs-CZ"/>
        </w:rPr>
        <w:t>v písemné podobě – § 1149</w:t>
      </w:r>
    </w:p>
    <w:p w:rsidR="00384C5C" w:rsidRPr="005171FD" w:rsidRDefault="00C96A18" w:rsidP="005B2A2E">
      <w:pPr>
        <w:pStyle w:val="Odstavecseseznamem"/>
        <w:numPr>
          <w:ilvl w:val="0"/>
          <w:numId w:val="226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ři vypořádání spoluvlastnictví k nemovitosti zapsané do veřejného seznamu vzniká nové vlastnické právo zápi</w:t>
      </w:r>
      <w:r w:rsidRPr="005171FD">
        <w:rPr>
          <w:color w:val="000000" w:themeColor="text1"/>
          <w:szCs w:val="20"/>
          <w:lang w:val="cs-CZ"/>
        </w:rPr>
        <w:t>sem do tohoto veřejného seznamu</w:t>
      </w:r>
    </w:p>
    <w:p w:rsidR="008622CD" w:rsidRPr="005171FD" w:rsidRDefault="008622CD" w:rsidP="008622CD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Oddělení ze spoluvlastnictví</w:t>
      </w:r>
    </w:p>
    <w:p w:rsidR="008622CD" w:rsidRPr="005171FD" w:rsidRDefault="008622CD" w:rsidP="008622CD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1140 odst. 2: „</w:t>
      </w:r>
      <w:r w:rsidRPr="005171FD">
        <w:rPr>
          <w:lang w:val="cs-CZ"/>
        </w:rPr>
        <w:t>Každý ze spoluvlastníků může kdykoli žádat o své oddělení ze spoluvlastnictví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lze-li předmět spoluvlastnictví rozdělit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nebo o zrušení spoluvlastnictví. Nesmí tak ale žádat v nevhodnou dobu nebo jen k újmě některého ze spoluvlastníků.”</w:t>
      </w:r>
    </w:p>
    <w:p w:rsidR="008622CD" w:rsidRPr="005171FD" w:rsidRDefault="008622CD" w:rsidP="008622CD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oddělení připadá v úvahu jen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jestliže chce spoluvlastník vystoupit ze spoluvlastnictví a věc je reálně dělitelná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se krajní díl oddělí</w:t>
      </w:r>
    </w:p>
    <w:p w:rsidR="008622CD" w:rsidRPr="005171FD" w:rsidRDefault="008622CD" w:rsidP="008622CD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starý OZ – musí se celé spoluvlastnictví zrušit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teprve pak jsou spoluvlastníci 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kteří to chtějí</w:t>
      </w:r>
    </w:p>
    <w:p w:rsidR="008622CD" w:rsidRPr="005171FD" w:rsidRDefault="008622CD" w:rsidP="008622CD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– nic se rušit nemusí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spoluvlastník si reálně vymezený díl oddělí</w:t>
      </w:r>
    </w:p>
    <w:p w:rsidR="00384C5C" w:rsidRPr="005171FD" w:rsidRDefault="008622CD" w:rsidP="005F0042">
      <w:pPr>
        <w:pStyle w:val="Odstavecseseznamem"/>
        <w:numPr>
          <w:ilvl w:val="0"/>
          <w:numId w:val="295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1145 </w:t>
      </w:r>
      <w:r w:rsidR="006A2340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6A2340" w:rsidRPr="005171FD">
        <w:rPr>
          <w:color w:val="000000" w:themeColor="text1"/>
          <w:szCs w:val="20"/>
          <w:lang w:val="cs-CZ"/>
        </w:rPr>
        <w:t>„</w:t>
      </w:r>
      <w:r w:rsidR="006A2340" w:rsidRPr="005171FD">
        <w:rPr>
          <w:lang w:val="cs-CZ"/>
        </w:rPr>
        <w:t>Při zrušení spoluvlastnictví rozdělením společné věci může soud zřídit služebnost nebo jiné věcné právo</w:t>
      </w:r>
      <w:r w:rsidR="00D218C3" w:rsidRPr="005171FD">
        <w:rPr>
          <w:lang w:val="cs-CZ"/>
        </w:rPr>
        <w:t xml:space="preserve">, </w:t>
      </w:r>
      <w:r w:rsidR="006A2340" w:rsidRPr="005171FD">
        <w:rPr>
          <w:lang w:val="cs-CZ"/>
        </w:rPr>
        <w:t>vyžaduje-li to řádné užívání nově vzniklé věci bývalým spoluvlastníkem.”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Odklad zrušení spoluvlastnictví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384C5C" w:rsidRPr="005171FD" w:rsidRDefault="003506AF" w:rsidP="005B2A2E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1154</w:t>
      </w:r>
      <w:r w:rsidR="00DA371B" w:rsidRPr="005171FD">
        <w:rPr>
          <w:color w:val="000000" w:themeColor="text1"/>
          <w:szCs w:val="20"/>
          <w:lang w:val="cs-CZ"/>
        </w:rPr>
        <w:t xml:space="preserve"> – </w:t>
      </w:r>
      <w:r w:rsidR="00384C5C" w:rsidRPr="005171FD">
        <w:rPr>
          <w:color w:val="000000" w:themeColor="text1"/>
          <w:szCs w:val="20"/>
          <w:lang w:val="cs-CZ"/>
        </w:rPr>
        <w:t>1156 – obdobně platí i pro oddělení ze spoluvlastnictví</w:t>
      </w:r>
      <w:r w:rsidR="006A2340" w:rsidRPr="005171FD">
        <w:rPr>
          <w:color w:val="000000" w:themeColor="text1"/>
          <w:szCs w:val="20"/>
          <w:lang w:val="cs-CZ"/>
        </w:rPr>
        <w:t xml:space="preserve"> (§ 1157)</w:t>
      </w:r>
    </w:p>
    <w:p w:rsidR="00384C5C" w:rsidRPr="005171FD" w:rsidRDefault="000746A6" w:rsidP="005B2A2E">
      <w:pPr>
        <w:pStyle w:val="Odstavecseseznamem"/>
        <w:numPr>
          <w:ilvl w:val="0"/>
          <w:numId w:val="228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 určitou dobu nemůže dojít ke zrušení spoluvlastnictví:</w:t>
      </w:r>
    </w:p>
    <w:p w:rsidR="00903FEF" w:rsidRPr="005171FD" w:rsidRDefault="000746A6" w:rsidP="005B2A2E">
      <w:pPr>
        <w:pStyle w:val="Odstavecseseznamem"/>
        <w:numPr>
          <w:ilvl w:val="0"/>
          <w:numId w:val="227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poluvlastníci se dohodnou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="003506AF"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mohou se domluvit na dobu</w:t>
      </w:r>
      <w:r w:rsidR="003506AF" w:rsidRPr="005171FD">
        <w:rPr>
          <w:color w:val="000000" w:themeColor="text1"/>
          <w:szCs w:val="20"/>
          <w:lang w:val="cs-CZ"/>
        </w:rPr>
        <w:t xml:space="preserve"> nejvýše</w:t>
      </w:r>
      <w:r w:rsidR="00903FEF" w:rsidRPr="005171FD">
        <w:rPr>
          <w:color w:val="000000" w:themeColor="text1"/>
          <w:szCs w:val="20"/>
          <w:lang w:val="cs-CZ"/>
        </w:rPr>
        <w:t xml:space="preserve"> 10 let (p</w:t>
      </w:r>
      <w:r w:rsidR="00384C5C" w:rsidRPr="005171FD">
        <w:rPr>
          <w:color w:val="000000" w:themeColor="text1"/>
          <w:szCs w:val="20"/>
          <w:lang w:val="cs-CZ"/>
        </w:rPr>
        <w:t>okud se dohodnou na dobu delší než 10 let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6A2340" w:rsidRPr="005171FD">
        <w:rPr>
          <w:color w:val="000000"/>
          <w:szCs w:val="20"/>
          <w:lang w:val="cs-CZ"/>
        </w:rPr>
        <w:t>považuje se za ujednané na dobu 10 let (fikce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6A2340" w:rsidRPr="005171FD">
        <w:rPr>
          <w:color w:val="000000"/>
          <w:szCs w:val="20"/>
          <w:lang w:val="cs-CZ"/>
        </w:rPr>
        <w:t>ne vyvratitelná domněnka!))</w:t>
      </w:r>
    </w:p>
    <w:p w:rsidR="00903FEF" w:rsidRPr="005171FD" w:rsidRDefault="00903FEF" w:rsidP="005F0042">
      <w:pPr>
        <w:pStyle w:val="Odstavecseseznamem"/>
        <w:numPr>
          <w:ilvl w:val="2"/>
          <w:numId w:val="507"/>
        </w:numPr>
        <w:spacing w:after="160"/>
        <w:ind w:left="2127" w:hanging="28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384C5C" w:rsidRPr="005171FD">
        <w:rPr>
          <w:color w:val="000000" w:themeColor="text1"/>
          <w:szCs w:val="20"/>
          <w:lang w:val="cs-CZ"/>
        </w:rPr>
        <w:t>dklad zrušení spoluvlas</w:t>
      </w:r>
      <w:r w:rsidRPr="005171FD">
        <w:rPr>
          <w:color w:val="000000" w:themeColor="text1"/>
          <w:szCs w:val="20"/>
          <w:lang w:val="cs-CZ"/>
        </w:rPr>
        <w:t>tnictví lze ujednat opakovaně</w:t>
      </w:r>
    </w:p>
    <w:p w:rsidR="00903FEF" w:rsidRPr="005171FD" w:rsidRDefault="00903FEF" w:rsidP="005F0042">
      <w:pPr>
        <w:pStyle w:val="Odstavecseseznamem"/>
        <w:numPr>
          <w:ilvl w:val="2"/>
          <w:numId w:val="507"/>
        </w:numPr>
        <w:spacing w:after="160"/>
        <w:ind w:left="2127" w:hanging="28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mění-li se okolnosti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je možné navrhnout zrušení dohody o odkladu. </w:t>
      </w:r>
    </w:p>
    <w:p w:rsidR="00903FEF" w:rsidRPr="005171FD" w:rsidRDefault="00903FEF" w:rsidP="005F0042">
      <w:pPr>
        <w:pStyle w:val="Odstavecseseznamem"/>
        <w:numPr>
          <w:ilvl w:val="2"/>
          <w:numId w:val="507"/>
        </w:numPr>
        <w:spacing w:after="160"/>
        <w:ind w:left="2127" w:hanging="28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m</w:t>
      </w:r>
      <w:r w:rsidR="00384C5C" w:rsidRPr="005171FD">
        <w:rPr>
          <w:color w:val="000000" w:themeColor="text1"/>
          <w:szCs w:val="20"/>
          <w:lang w:val="cs-CZ"/>
        </w:rPr>
        <w:t xml:space="preserve">á-li ujednání </w:t>
      </w:r>
      <w:r w:rsidR="006A2340" w:rsidRPr="005171FD">
        <w:rPr>
          <w:color w:val="000000" w:themeColor="text1"/>
          <w:szCs w:val="20"/>
          <w:lang w:val="cs-CZ"/>
        </w:rPr>
        <w:t xml:space="preserve">o </w:t>
      </w:r>
      <w:r w:rsidR="00384C5C" w:rsidRPr="005171FD">
        <w:rPr>
          <w:color w:val="000000" w:themeColor="text1"/>
          <w:szCs w:val="20"/>
          <w:lang w:val="cs-CZ"/>
        </w:rPr>
        <w:t>odkladu zavazovat i právní nástupce spoluvlastníků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jejichž nástupnictví vznikne jinak než děděním nebo přeměnou právnické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musí to být výslovně ujednáno</w:t>
      </w:r>
    </w:p>
    <w:p w:rsidR="00384C5C" w:rsidRPr="005171FD" w:rsidRDefault="00903FEF" w:rsidP="005F0042">
      <w:pPr>
        <w:pStyle w:val="Odstavecseseznamem"/>
        <w:numPr>
          <w:ilvl w:val="2"/>
          <w:numId w:val="507"/>
        </w:numPr>
        <w:spacing w:after="160"/>
        <w:ind w:left="2127" w:hanging="28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384C5C" w:rsidRPr="005171FD">
        <w:rPr>
          <w:color w:val="000000" w:themeColor="text1"/>
          <w:szCs w:val="20"/>
          <w:lang w:val="cs-CZ"/>
        </w:rPr>
        <w:t xml:space="preserve">jednání </w:t>
      </w:r>
      <w:r w:rsidR="006A2340" w:rsidRPr="005171FD">
        <w:rPr>
          <w:color w:val="000000" w:themeColor="text1"/>
          <w:szCs w:val="20"/>
          <w:lang w:val="cs-CZ"/>
        </w:rPr>
        <w:t xml:space="preserve">o odkladu </w:t>
      </w:r>
      <w:r w:rsidR="00384C5C" w:rsidRPr="005171FD">
        <w:rPr>
          <w:color w:val="000000" w:themeColor="text1"/>
          <w:szCs w:val="20"/>
          <w:lang w:val="cs-CZ"/>
        </w:rPr>
        <w:t>vyžaduje formu veřejn</w:t>
      </w:r>
      <w:r w:rsidRPr="005171FD">
        <w:rPr>
          <w:color w:val="000000" w:themeColor="text1"/>
          <w:szCs w:val="20"/>
          <w:lang w:val="cs-CZ"/>
        </w:rPr>
        <w:t>é listiny</w:t>
      </w:r>
    </w:p>
    <w:p w:rsidR="00384C5C" w:rsidRPr="005171FD" w:rsidRDefault="000746A6" w:rsidP="005B2A2E">
      <w:pPr>
        <w:pStyle w:val="Odstavecseseznamem"/>
        <w:numPr>
          <w:ilvl w:val="0"/>
          <w:numId w:val="227"/>
        </w:numPr>
        <w:spacing w:after="1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</w:t>
      </w:r>
      <w:r w:rsidR="00384C5C" w:rsidRPr="005171FD">
        <w:rPr>
          <w:b/>
          <w:color w:val="000000" w:themeColor="text1"/>
          <w:szCs w:val="20"/>
          <w:lang w:val="cs-CZ"/>
        </w:rPr>
        <w:t>ozhodnutí soudu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nejv</w:t>
      </w:r>
      <w:r w:rsidRPr="005171FD">
        <w:rPr>
          <w:color w:val="000000" w:themeColor="text1"/>
          <w:szCs w:val="20"/>
          <w:lang w:val="cs-CZ"/>
        </w:rPr>
        <w:t>íce na dva roky – p</w:t>
      </w:r>
      <w:r w:rsidR="00384C5C" w:rsidRPr="005171FD">
        <w:rPr>
          <w:color w:val="000000" w:themeColor="text1"/>
          <w:szCs w:val="20"/>
          <w:lang w:val="cs-CZ"/>
        </w:rPr>
        <w:t xml:space="preserve">rokáže-li </w:t>
      </w:r>
      <w:r w:rsidR="006A2340" w:rsidRPr="005171FD">
        <w:rPr>
          <w:color w:val="000000"/>
          <w:szCs w:val="20"/>
          <w:lang w:val="cs-CZ"/>
        </w:rPr>
        <w:t>navrhující spoluvlastník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6A2340" w:rsidRPr="005171FD">
        <w:rPr>
          <w:color w:val="000000"/>
          <w:szCs w:val="20"/>
          <w:lang w:val="cs-CZ"/>
        </w:rPr>
        <w:t>že je třeba zabránit majetkové ztrátě nebo vážnému ohrožení jeho oprávněného zájmu</w:t>
      </w:r>
    </w:p>
    <w:p w:rsidR="006A2340" w:rsidRPr="005171FD" w:rsidRDefault="006A2340" w:rsidP="005F0042">
      <w:pPr>
        <w:pStyle w:val="Odstavecseseznamem"/>
        <w:numPr>
          <w:ilvl w:val="2"/>
          <w:numId w:val="507"/>
        </w:numPr>
        <w:spacing w:after="160"/>
        <w:ind w:left="2127" w:hanging="28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soud může později odklad zrušení na návrh spoluvlastníka zrušit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spoluvlastník prokáže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na něm nelze spravedlivě požadovat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ve spoluvlastnictví setrval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anebo se podstatně změnily okolnosti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 které k odkladu zrušení spoluvlastnictví došlo</w:t>
      </w:r>
    </w:p>
    <w:p w:rsidR="00384C5C" w:rsidRPr="005171FD" w:rsidRDefault="000746A6" w:rsidP="005B2A2E">
      <w:pPr>
        <w:pStyle w:val="Odstavecseseznamem"/>
        <w:numPr>
          <w:ilvl w:val="0"/>
          <w:numId w:val="227"/>
        </w:numPr>
        <w:spacing w:after="16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384C5C" w:rsidRPr="005171FD">
        <w:rPr>
          <w:b/>
          <w:color w:val="000000" w:themeColor="text1"/>
          <w:szCs w:val="20"/>
          <w:lang w:val="cs-CZ"/>
        </w:rPr>
        <w:t xml:space="preserve">řání zůstavitele – </w:t>
      </w:r>
      <w:r w:rsidR="00384C5C" w:rsidRPr="005171FD">
        <w:rPr>
          <w:color w:val="000000" w:themeColor="text1"/>
          <w:szCs w:val="20"/>
          <w:lang w:val="cs-CZ"/>
        </w:rPr>
        <w:t>pořízením pro případ smrti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Nadpis2"/>
        <w:rPr>
          <w:color w:val="000000" w:themeColor="text1"/>
        </w:rPr>
      </w:pPr>
      <w:bookmarkStart w:id="72" w:name="_Toc355467534"/>
      <w:r w:rsidRPr="005171FD">
        <w:rPr>
          <w:color w:val="000000" w:themeColor="text1"/>
        </w:rPr>
        <w:t>B</w:t>
      </w:r>
      <w:r w:rsidR="00A737B9" w:rsidRPr="005171FD">
        <w:rPr>
          <w:color w:val="000000" w:themeColor="text1"/>
        </w:rPr>
        <w:t>. 15</w:t>
      </w:r>
      <w:r w:rsidRPr="005171FD">
        <w:rPr>
          <w:color w:val="000000" w:themeColor="text1"/>
        </w:rPr>
        <w:t xml:space="preserve"> – Ochrana třetích osob při rozdělení společné věci</w:t>
      </w:r>
      <w:bookmarkEnd w:id="72"/>
    </w:p>
    <w:p w:rsidR="00384C5C" w:rsidRPr="005171FD" w:rsidRDefault="003506AF" w:rsidP="005F0042">
      <w:pPr>
        <w:pStyle w:val="Odstavecseseznamem"/>
        <w:numPr>
          <w:ilvl w:val="0"/>
          <w:numId w:val="2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1150</w:t>
      </w:r>
      <w:r w:rsidR="00DA371B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1153</w:t>
      </w:r>
    </w:p>
    <w:p w:rsidR="00DA371B" w:rsidRPr="005171FD" w:rsidRDefault="00384C5C" w:rsidP="005F0042">
      <w:pPr>
        <w:pStyle w:val="Odstavecseseznamem"/>
        <w:numPr>
          <w:ilvl w:val="0"/>
          <w:numId w:val="2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rozdíl od OZ 40/1964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podrobně a cíleně upravuje ochranu třetích osob při vypořádání spoluvlastni</w:t>
      </w:r>
      <w:r w:rsidR="00DA371B" w:rsidRPr="005171FD">
        <w:rPr>
          <w:color w:val="000000" w:themeColor="text1"/>
          <w:szCs w:val="20"/>
          <w:lang w:val="cs-CZ"/>
        </w:rPr>
        <w:t>ctví rozdělením společné věci</w:t>
      </w:r>
    </w:p>
    <w:p w:rsidR="00384C5C" w:rsidRPr="005171FD" w:rsidRDefault="00DA371B" w:rsidP="005F0042">
      <w:pPr>
        <w:pStyle w:val="Odstavecseseznamem"/>
        <w:numPr>
          <w:ilvl w:val="1"/>
          <w:numId w:val="2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řetími osobami se rozumí osoby nezúčastněné na spoluvlastnictví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např. 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které mají k dané věci věcné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vlastníka věci zatížené věcným břeme</w:t>
      </w:r>
      <w:r w:rsidRPr="005171FD">
        <w:rPr>
          <w:color w:val="000000" w:themeColor="text1"/>
          <w:szCs w:val="20"/>
          <w:lang w:val="cs-CZ"/>
        </w:rPr>
        <w:t>nem při rozdělení věci panující</w:t>
      </w:r>
    </w:p>
    <w:p w:rsidR="000746A6" w:rsidRPr="005171FD" w:rsidRDefault="006A2340" w:rsidP="005F0042">
      <w:pPr>
        <w:pStyle w:val="Odstavecseseznamem"/>
        <w:numPr>
          <w:ilvl w:val="0"/>
          <w:numId w:val="2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ochranu třetích osob představuje také</w:t>
      </w:r>
      <w:r w:rsidR="00384C5C" w:rsidRPr="005171FD">
        <w:rPr>
          <w:color w:val="000000" w:themeColor="text1"/>
          <w:szCs w:val="20"/>
          <w:lang w:val="cs-CZ"/>
        </w:rPr>
        <w:t xml:space="preserve"> § 1154 </w:t>
      </w:r>
      <w:r w:rsidRPr="005171FD">
        <w:rPr>
          <w:color w:val="000000" w:themeColor="text1"/>
          <w:szCs w:val="20"/>
          <w:lang w:val="cs-CZ"/>
        </w:rPr>
        <w:t>(odklad zrušení spoluvlastnictví) odst. 3 – „</w:t>
      </w:r>
      <w:r w:rsidRPr="005171FD">
        <w:rPr>
          <w:lang w:val="cs-CZ"/>
        </w:rPr>
        <w:t>Ujednání o odkladu zrušení spoluvlastnictví vyžaduje formu veřejné listiny</w:t>
      </w:r>
      <w:r w:rsidR="00D218C3" w:rsidRPr="005171FD">
        <w:rPr>
          <w:lang w:val="cs-CZ"/>
        </w:rPr>
        <w:t xml:space="preserve">; </w:t>
      </w:r>
      <w:r w:rsidRPr="005171FD">
        <w:rPr>
          <w:lang w:val="cs-CZ"/>
        </w:rPr>
        <w:t>týká-li se ujednání nemovité věci zapsané do veřejného seznamu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zapíše se odklad zrušení spoluvlastnictví do veřejného seznamu.”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506AF" w:rsidRPr="005171FD">
        <w:rPr>
          <w:b/>
          <w:color w:val="000000" w:themeColor="text1"/>
          <w:szCs w:val="20"/>
          <w:lang w:val="cs-CZ"/>
        </w:rPr>
        <w:t>ýklad ustanovení NOZ</w:t>
      </w:r>
    </w:p>
    <w:p w:rsidR="000746A6" w:rsidRPr="005171FD" w:rsidRDefault="00384C5C" w:rsidP="005F0042">
      <w:pPr>
        <w:pStyle w:val="Odstavecseseznamem"/>
        <w:numPr>
          <w:ilvl w:val="0"/>
          <w:numId w:val="29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1150 – </w:t>
      </w:r>
      <w:r w:rsidRPr="005171FD">
        <w:rPr>
          <w:i/>
          <w:color w:val="000000" w:themeColor="text1"/>
          <w:szCs w:val="20"/>
          <w:lang w:val="cs-CZ"/>
        </w:rPr>
        <w:t xml:space="preserve">„Rozdělení společné věci </w:t>
      </w:r>
      <w:r w:rsidRPr="005171FD">
        <w:rPr>
          <w:b/>
          <w:i/>
          <w:color w:val="000000" w:themeColor="text1"/>
          <w:szCs w:val="20"/>
          <w:lang w:val="cs-CZ"/>
        </w:rPr>
        <w:t xml:space="preserve">není </w:t>
      </w:r>
      <w:r w:rsidRPr="005171FD">
        <w:rPr>
          <w:i/>
          <w:color w:val="000000" w:themeColor="text1"/>
          <w:szCs w:val="20"/>
          <w:lang w:val="cs-CZ"/>
        </w:rPr>
        <w:t>na újmu osobě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která má</w:t>
      </w:r>
      <w:r w:rsidR="000746A6" w:rsidRPr="005171FD">
        <w:rPr>
          <w:i/>
          <w:color w:val="000000" w:themeColor="text1"/>
          <w:szCs w:val="20"/>
          <w:lang w:val="cs-CZ"/>
        </w:rPr>
        <w:t xml:space="preserve"> věcné právo ke společné věci.“</w:t>
      </w:r>
    </w:p>
    <w:p w:rsidR="00384C5C" w:rsidRPr="005171FD" w:rsidRDefault="000746A6" w:rsidP="005F0042">
      <w:pPr>
        <w:pStyle w:val="Odstavecseseznamem"/>
        <w:numPr>
          <w:ilvl w:val="1"/>
          <w:numId w:val="298"/>
        </w:numPr>
        <w:ind w:left="144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384C5C" w:rsidRPr="005171FD">
        <w:rPr>
          <w:color w:val="000000" w:themeColor="text1"/>
          <w:szCs w:val="20"/>
          <w:lang w:val="cs-CZ"/>
        </w:rPr>
        <w:t>ožná nejas</w:t>
      </w:r>
      <w:r w:rsidRPr="005171FD">
        <w:rPr>
          <w:color w:val="000000" w:themeColor="text1"/>
          <w:szCs w:val="20"/>
          <w:lang w:val="cs-CZ"/>
        </w:rPr>
        <w:t>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 vykládat slovo „není“ – j</w:t>
      </w:r>
      <w:r w:rsidR="00384C5C" w:rsidRPr="005171FD">
        <w:rPr>
          <w:color w:val="000000" w:themeColor="text1"/>
          <w:szCs w:val="20"/>
          <w:lang w:val="cs-CZ"/>
        </w:rPr>
        <w:t>ako „nesmí být“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jako „pokud by bylo</w:t>
      </w:r>
      <w:r w:rsidRPr="005171FD">
        <w:rPr>
          <w:color w:val="000000" w:themeColor="text1"/>
          <w:szCs w:val="20"/>
          <w:lang w:val="cs-CZ"/>
        </w:rPr>
        <w:t xml:space="preserve"> na újmu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nelze věc rozdělit“ </w:t>
      </w:r>
      <w:r w:rsidR="000A0C5A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d</w:t>
      </w:r>
      <w:r w:rsidR="00384C5C" w:rsidRPr="005171FD">
        <w:rPr>
          <w:color w:val="000000" w:themeColor="text1"/>
          <w:szCs w:val="20"/>
          <w:lang w:val="cs-CZ"/>
        </w:rPr>
        <w:t>ůvodov</w:t>
      </w:r>
      <w:r w:rsidR="00517A4D">
        <w:rPr>
          <w:color w:val="000000" w:themeColor="text1"/>
          <w:szCs w:val="20"/>
          <w:lang w:val="cs-CZ"/>
        </w:rPr>
        <w:t>á zpráva jasně říká „nesmí být“</w:t>
      </w:r>
    </w:p>
    <w:p w:rsidR="00384C5C" w:rsidRPr="005171FD" w:rsidRDefault="00384C5C" w:rsidP="005F0042">
      <w:pPr>
        <w:pStyle w:val="Odstavecseseznamem"/>
        <w:numPr>
          <w:ilvl w:val="0"/>
          <w:numId w:val="298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1151 – </w:t>
      </w:r>
      <w:r w:rsidRPr="005171FD">
        <w:rPr>
          <w:i/>
          <w:color w:val="000000" w:themeColor="text1"/>
          <w:szCs w:val="20"/>
          <w:lang w:val="cs-CZ"/>
        </w:rPr>
        <w:t>„Při rozdělení panující věci trvá věcné břemeno pro všechny díly zpravidla nadále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nesmí však být rozšířeno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ani se stát obtížnějším. Prospívá-li věcné břemeno jen některým dílům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zanikne vzhledem k dílům ostatním.“</w:t>
      </w:r>
    </w:p>
    <w:p w:rsidR="00384C5C" w:rsidRPr="005171FD" w:rsidRDefault="00384C5C" w:rsidP="005F0042">
      <w:pPr>
        <w:pStyle w:val="Odstavecseseznamem"/>
        <w:numPr>
          <w:ilvl w:val="0"/>
          <w:numId w:val="298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1152 </w:t>
      </w:r>
      <w:r w:rsidR="000746A6" w:rsidRPr="005171FD">
        <w:rPr>
          <w:color w:val="000000" w:themeColor="text1"/>
          <w:szCs w:val="20"/>
          <w:lang w:val="cs-CZ"/>
        </w:rPr>
        <w:t>– r</w:t>
      </w:r>
      <w:r w:rsidRPr="005171FD">
        <w:rPr>
          <w:color w:val="000000" w:themeColor="text1"/>
          <w:szCs w:val="20"/>
          <w:lang w:val="cs-CZ"/>
        </w:rPr>
        <w:t>ozdělením zatížené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zaniká věcné břemeno na</w:t>
      </w:r>
      <w:r w:rsidR="000746A6" w:rsidRPr="005171FD">
        <w:rPr>
          <w:color w:val="000000" w:themeColor="text1"/>
          <w:szCs w:val="20"/>
          <w:lang w:val="cs-CZ"/>
        </w:rPr>
        <w:t xml:space="preserve"> těch dílech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746A6" w:rsidRPr="005171FD">
        <w:rPr>
          <w:color w:val="000000" w:themeColor="text1"/>
          <w:szCs w:val="20"/>
          <w:lang w:val="cs-CZ"/>
        </w:rPr>
        <w:t>které nepostihuje</w:t>
      </w:r>
    </w:p>
    <w:p w:rsidR="000746A6" w:rsidRPr="005171FD" w:rsidRDefault="00384C5C" w:rsidP="005F0042">
      <w:pPr>
        <w:pStyle w:val="Odstavecseseznamem"/>
        <w:numPr>
          <w:ilvl w:val="0"/>
          <w:numId w:val="298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1153</w:t>
      </w:r>
      <w:r w:rsidR="000746A6" w:rsidRPr="005171FD">
        <w:rPr>
          <w:color w:val="000000" w:themeColor="text1"/>
          <w:szCs w:val="20"/>
          <w:lang w:val="cs-CZ"/>
        </w:rPr>
        <w:t xml:space="preserve"> – k</w:t>
      </w:r>
      <w:r w:rsidRPr="005171FD">
        <w:rPr>
          <w:color w:val="000000" w:themeColor="text1"/>
          <w:szCs w:val="20"/>
          <w:lang w:val="cs-CZ"/>
        </w:rPr>
        <w:t>dyž poskytuje právo ze služebnosti nebo jiné zatížení právo k plodům nebo užitkům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soud upraví jeho vykonávání na návrh: </w:t>
      </w:r>
    </w:p>
    <w:p w:rsidR="000746A6" w:rsidRPr="005171FD" w:rsidRDefault="00384C5C" w:rsidP="005F0042">
      <w:pPr>
        <w:pStyle w:val="Odstavecseseznamem"/>
        <w:numPr>
          <w:ilvl w:val="1"/>
          <w:numId w:val="506"/>
        </w:numPr>
        <w:ind w:left="144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kohokoli z oprávněných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se dělí panující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nebo </w:t>
      </w:r>
    </w:p>
    <w:p w:rsidR="000746A6" w:rsidRPr="005171FD" w:rsidRDefault="00384C5C" w:rsidP="005F0042">
      <w:pPr>
        <w:pStyle w:val="Odstavecseseznamem"/>
        <w:numPr>
          <w:ilvl w:val="1"/>
          <w:numId w:val="506"/>
        </w:numPr>
        <w:ind w:left="143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kohokoli z obtíženýc</w:t>
      </w:r>
      <w:r w:rsidR="000746A6" w:rsidRPr="005171FD">
        <w:rPr>
          <w:color w:val="000000" w:themeColor="text1"/>
          <w:szCs w:val="20"/>
          <w:lang w:val="cs-CZ"/>
        </w:rPr>
        <w:t>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746A6" w:rsidRPr="005171FD">
        <w:rPr>
          <w:color w:val="000000" w:themeColor="text1"/>
          <w:szCs w:val="20"/>
          <w:lang w:val="cs-CZ"/>
        </w:rPr>
        <w:t>pokud se dělí obtížená věc</w:t>
      </w:r>
    </w:p>
    <w:p w:rsidR="00384C5C" w:rsidRPr="005171FD" w:rsidRDefault="000746A6" w:rsidP="005F0042">
      <w:pPr>
        <w:pStyle w:val="Odstavecseseznamem"/>
        <w:numPr>
          <w:ilvl w:val="1"/>
          <w:numId w:val="298"/>
        </w:numPr>
        <w:ind w:left="143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oud upraví vykonávání dle vlastního posouzení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odpovídalo zásadám slušnosti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nezvětšil se rozsah zatížení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 ohledem na povahu a účel zatížení i hospodářsk</w:t>
      </w:r>
      <w:r w:rsidRPr="005171FD">
        <w:rPr>
          <w:color w:val="000000" w:themeColor="text1"/>
          <w:szCs w:val="20"/>
          <w:lang w:val="cs-CZ"/>
        </w:rPr>
        <w:t>é zvláštnosti jednotlivých dílů</w:t>
      </w:r>
    </w:p>
    <w:p w:rsidR="00384C5C" w:rsidRPr="005171FD" w:rsidRDefault="00384C5C" w:rsidP="00196607">
      <w:pPr>
        <w:pStyle w:val="Odstavecseseznamem"/>
        <w:ind w:left="567"/>
        <w:rPr>
          <w:color w:val="000000" w:themeColor="text1"/>
          <w:szCs w:val="20"/>
          <w:lang w:val="cs-CZ"/>
        </w:rPr>
      </w:pPr>
    </w:p>
    <w:p w:rsidR="00384C5C" w:rsidRPr="005171FD" w:rsidRDefault="00DA371B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Příklady</w:t>
      </w:r>
    </w:p>
    <w:p w:rsidR="00DA371B" w:rsidRPr="005171FD" w:rsidRDefault="00DA371B" w:rsidP="005F0042">
      <w:pPr>
        <w:pStyle w:val="Odstavecseseznamem"/>
        <w:numPr>
          <w:ilvl w:val="0"/>
          <w:numId w:val="29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Dle § 1151:</w:t>
      </w:r>
    </w:p>
    <w:p w:rsidR="00384C5C" w:rsidRPr="005171FD" w:rsidRDefault="00384C5C" w:rsidP="005F0042">
      <w:pPr>
        <w:pStyle w:val="Odstavecseseznamem"/>
        <w:numPr>
          <w:ilvl w:val="1"/>
          <w:numId w:val="30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Jsme dva spoluvlastníci pozemku daleko od silnice a máme služebnost cesty přes sousední pozemek. Pokud zrušíme spoluvlastnictví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budeme mít oba bývalí spoluvlastníci služebnost cesty přes zatížený pozemek (předpokládáme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oba nové pozemky sousedí se služebným pozemkem).</w:t>
      </w:r>
    </w:p>
    <w:p w:rsidR="00384C5C" w:rsidRPr="005171FD" w:rsidRDefault="00384C5C" w:rsidP="005F0042">
      <w:pPr>
        <w:pStyle w:val="Odstavecseseznamem"/>
        <w:numPr>
          <w:ilvl w:val="1"/>
          <w:numId w:val="300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Jsme dva spoluvlastníci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němž stojí dva domy. Ze střechy jednoho domu odtéká dešťová voda na sousedův pozemek – existuje služebnost okapu. Když rozdělíme spoluvlastnictví a každý z nás bude samostatným vlastníkem jednoho pozemku s domem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bude nadále existovat služebnost okapu </w:t>
      </w:r>
      <w:r w:rsidR="006A2340" w:rsidRPr="005171FD">
        <w:rPr>
          <w:color w:val="000000"/>
          <w:szCs w:val="20"/>
          <w:lang w:val="cs-CZ"/>
        </w:rPr>
        <w:t>pouze ve prospěch toho jednoho pozemku s příslušným domem.</w:t>
      </w:r>
    </w:p>
    <w:p w:rsidR="00384C5C" w:rsidRPr="005171FD" w:rsidRDefault="00384C5C" w:rsidP="005F0042">
      <w:pPr>
        <w:pStyle w:val="Odstavecseseznamem"/>
        <w:numPr>
          <w:ilvl w:val="0"/>
          <w:numId w:val="29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Dle § 1152:</w:t>
      </w:r>
      <w:r w:rsidRPr="005171FD">
        <w:rPr>
          <w:color w:val="000000" w:themeColor="text1"/>
          <w:szCs w:val="20"/>
          <w:lang w:val="cs-CZ"/>
        </w:rPr>
        <w:t xml:space="preserve"> Mám pozemek daleko od silnice a služebnost cesty přes sousední velký pozemek patřící třem spoluvlastníkům. Ti zruší spoluvlastnictví a svůj pozemek rozdělí na 3 stavební parcely. Pokud moje pravidelná cesta vede pouze přes jednu parcelu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postihuje věcné břemeno jen tuto parcelu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 zbylé dvě zaniká a já tam nemám co chodit. Kdyby však moje cesta vedla přes všechny tři nové pozemky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postihuje věcné břemeno všechny pozemky.</w:t>
      </w:r>
    </w:p>
    <w:p w:rsidR="006A2340" w:rsidRPr="005171FD" w:rsidRDefault="006A2340" w:rsidP="005F0042">
      <w:pPr>
        <w:pStyle w:val="Odstavecseseznamem"/>
        <w:numPr>
          <w:ilvl w:val="1"/>
          <w:numId w:val="29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ledaže stavební pozemky budou zastaveny a na cestu nezbude prostor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zákon 89/2012 Sb. + 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A. Bělohlávek a kol.: Nový občanský zákoník – srovnání dosavadní a nové občanskoprávní úpravy včetně předpisů souvisejících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506AF" w:rsidP="00196607">
      <w:pPr>
        <w:pStyle w:val="Nadpis2"/>
        <w:rPr>
          <w:rFonts w:eastAsia="Calibri"/>
          <w:color w:val="000000" w:themeColor="text1"/>
        </w:rPr>
      </w:pPr>
      <w:bookmarkStart w:id="73" w:name="_Toc355467535"/>
      <w:r w:rsidRPr="005171FD">
        <w:rPr>
          <w:rFonts w:eastAsia="Calibri"/>
          <w:color w:val="000000" w:themeColor="text1"/>
        </w:rPr>
        <w:t>B. 16 –</w:t>
      </w:r>
      <w:r w:rsidR="00384C5C" w:rsidRPr="005171FD">
        <w:rPr>
          <w:rFonts w:eastAsia="Calibri"/>
          <w:color w:val="000000" w:themeColor="text1"/>
        </w:rPr>
        <w:t xml:space="preserve"> Modality spoluvlastnictví </w:t>
      </w:r>
      <w:r w:rsidR="00384C5C" w:rsidRPr="005171FD">
        <w:rPr>
          <w:rFonts w:eastAsia="Calibri"/>
          <w:b w:val="0"/>
          <w:color w:val="000000" w:themeColor="text1"/>
        </w:rPr>
        <w:t>(obecný výklad)</w:t>
      </w:r>
      <w:bookmarkEnd w:id="73"/>
    </w:p>
    <w:p w:rsidR="005171FD" w:rsidRPr="005171FD" w:rsidRDefault="005171FD" w:rsidP="005171FD">
      <w:pPr>
        <w:pStyle w:val="Vchozstyl"/>
        <w:spacing w:after="0" w:line="240" w:lineRule="auto"/>
        <w:rPr>
          <w:rFonts w:asciiTheme="majorHAnsi" w:hAnsiTheme="majorHAnsi"/>
          <w:sz w:val="20"/>
          <w:szCs w:val="20"/>
        </w:rPr>
      </w:pPr>
      <w:r w:rsidRPr="005171FD">
        <w:rPr>
          <w:rFonts w:asciiTheme="majorHAnsi" w:hAnsiTheme="majorHAnsi"/>
          <w:b/>
          <w:sz w:val="20"/>
          <w:szCs w:val="20"/>
        </w:rPr>
        <w:t>Druhy spoluvlastnictví</w:t>
      </w:r>
      <w:r>
        <w:rPr>
          <w:rFonts w:asciiTheme="majorHAnsi" w:hAnsiTheme="majorHAnsi"/>
          <w:sz w:val="20"/>
          <w:szCs w:val="20"/>
        </w:rPr>
        <w:t xml:space="preserve"> (pro utřídění pojmů níže)</w:t>
      </w:r>
    </w:p>
    <w:p w:rsidR="005171FD" w:rsidRPr="005171FD" w:rsidRDefault="005171FD" w:rsidP="005171FD">
      <w:pPr>
        <w:pStyle w:val="Odstavecseseznamem"/>
        <w:numPr>
          <w:ilvl w:val="0"/>
          <w:numId w:val="537"/>
        </w:numPr>
        <w:suppressAutoHyphens/>
        <w:rPr>
          <w:szCs w:val="20"/>
          <w:lang w:val="cs-CZ"/>
        </w:rPr>
      </w:pPr>
      <w:r w:rsidRPr="005171FD">
        <w:rPr>
          <w:b/>
          <w:szCs w:val="20"/>
          <w:lang w:val="cs-CZ"/>
        </w:rPr>
        <w:t xml:space="preserve">ideální </w:t>
      </w:r>
      <w:r w:rsidRPr="005171FD">
        <w:rPr>
          <w:szCs w:val="20"/>
          <w:lang w:val="cs-CZ"/>
        </w:rPr>
        <w:t xml:space="preserve">= </w:t>
      </w:r>
      <w:r w:rsidRPr="005171FD">
        <w:rPr>
          <w:b/>
          <w:szCs w:val="20"/>
          <w:lang w:val="cs-CZ"/>
        </w:rPr>
        <w:t xml:space="preserve">podílové: </w:t>
      </w:r>
      <w:r w:rsidRPr="005171FD">
        <w:rPr>
          <w:szCs w:val="20"/>
          <w:lang w:val="cs-CZ"/>
        </w:rPr>
        <w:t xml:space="preserve">vlastníkovi náleží ideální podíl, myšlený, nelze viditelně ohraničit – vyjadřuje se v % /zlomcích </w:t>
      </w:r>
      <w:r w:rsidRPr="005171FD">
        <w:rPr>
          <w:i/>
          <w:color w:val="000000"/>
          <w:szCs w:val="20"/>
          <w:shd w:val="clear" w:color="auto" w:fill="FFFFFF"/>
          <w:lang w:val="cs-CZ"/>
        </w:rPr>
        <w:t>(např. dva spoluvlastníci dvoupokojového bytu (ve vlastnictví, ne v nájmu), každý má ideální ½ - neznamená to, že každý je vlastníkem jednoho pokoje)</w:t>
      </w:r>
    </w:p>
    <w:p w:rsidR="005171FD" w:rsidRPr="005171FD" w:rsidRDefault="005171FD" w:rsidP="005171FD">
      <w:pPr>
        <w:pStyle w:val="Odstavecseseznamem"/>
        <w:numPr>
          <w:ilvl w:val="0"/>
          <w:numId w:val="537"/>
        </w:numPr>
        <w:suppressAutoHyphens/>
        <w:rPr>
          <w:szCs w:val="20"/>
          <w:lang w:val="cs-CZ"/>
        </w:rPr>
      </w:pPr>
      <w:r w:rsidRPr="005171FD">
        <w:rPr>
          <w:b/>
          <w:szCs w:val="20"/>
          <w:lang w:val="cs-CZ"/>
        </w:rPr>
        <w:t>reálné</w:t>
      </w:r>
      <w:r w:rsidRPr="005171FD">
        <w:rPr>
          <w:szCs w:val="20"/>
          <w:lang w:val="cs-CZ"/>
        </w:rPr>
        <w:t xml:space="preserve">: podíl je ve skutečnosti objektivně zjistitelný </w:t>
      </w:r>
      <w:r>
        <w:rPr>
          <w:i/>
          <w:szCs w:val="20"/>
          <w:lang w:val="cs-CZ"/>
        </w:rPr>
        <w:t>(</w:t>
      </w:r>
      <w:r w:rsidRPr="005171FD">
        <w:rPr>
          <w:i/>
          <w:szCs w:val="20"/>
          <w:lang w:val="cs-CZ"/>
        </w:rPr>
        <w:t>každému spoluvlastníkovi patří reálně vydělitelná, popř. vydělená část věci)</w:t>
      </w:r>
    </w:p>
    <w:p w:rsidR="005171FD" w:rsidRPr="005171FD" w:rsidRDefault="005171FD" w:rsidP="005171FD">
      <w:pPr>
        <w:pStyle w:val="Odstavecseseznamem"/>
        <w:numPr>
          <w:ilvl w:val="0"/>
          <w:numId w:val="537"/>
        </w:numPr>
        <w:suppressAutoHyphens/>
        <w:rPr>
          <w:szCs w:val="20"/>
          <w:lang w:val="cs-CZ"/>
        </w:rPr>
      </w:pPr>
      <w:r>
        <w:rPr>
          <w:b/>
          <w:szCs w:val="20"/>
          <w:lang w:val="cs-CZ"/>
        </w:rPr>
        <w:lastRenderedPageBreak/>
        <w:t>ideálně-</w:t>
      </w:r>
      <w:r w:rsidRPr="005171FD">
        <w:rPr>
          <w:b/>
          <w:szCs w:val="20"/>
          <w:lang w:val="cs-CZ"/>
        </w:rPr>
        <w:t>reálné</w:t>
      </w:r>
      <w:r w:rsidRPr="005171FD">
        <w:rPr>
          <w:szCs w:val="20"/>
          <w:lang w:val="cs-CZ"/>
        </w:rPr>
        <w:t>: bytové spoluvlastnictví, dnes „vlastnictví bytu“, viz níže</w:t>
      </w:r>
    </w:p>
    <w:p w:rsidR="005171FD" w:rsidRDefault="005171FD" w:rsidP="005171FD">
      <w:pPr>
        <w:pStyle w:val="Vchozstyl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5171FD" w:rsidRPr="005171FD" w:rsidRDefault="005171FD" w:rsidP="005171FD">
      <w:pPr>
        <w:pStyle w:val="Vchozstyl"/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171FD">
        <w:rPr>
          <w:rFonts w:asciiTheme="majorHAnsi" w:hAnsiTheme="majorHAnsi"/>
          <w:b/>
          <w:sz w:val="20"/>
          <w:szCs w:val="20"/>
        </w:rPr>
        <w:t>Modality spoluvlastnictví</w:t>
      </w:r>
    </w:p>
    <w:p w:rsidR="005171FD" w:rsidRPr="005171FD" w:rsidRDefault="005171FD" w:rsidP="005171FD">
      <w:pPr>
        <w:pStyle w:val="Odstavecseseznamem"/>
        <w:numPr>
          <w:ilvl w:val="0"/>
          <w:numId w:val="538"/>
        </w:numPr>
        <w:suppressAutoHyphens/>
        <w:rPr>
          <w:b/>
          <w:szCs w:val="20"/>
          <w:lang w:val="cs-CZ"/>
        </w:rPr>
      </w:pPr>
      <w:r w:rsidRPr="005171FD">
        <w:rPr>
          <w:b/>
          <w:szCs w:val="20"/>
          <w:u w:val="single"/>
          <w:lang w:val="cs-CZ"/>
        </w:rPr>
        <w:t>Bytové spoluvlastnictví (</w:t>
      </w:r>
      <w:r>
        <w:rPr>
          <w:b/>
          <w:szCs w:val="20"/>
          <w:u w:val="single"/>
          <w:lang w:val="cs-CZ"/>
        </w:rPr>
        <w:t>§</w:t>
      </w:r>
      <w:r w:rsidRPr="005171FD">
        <w:rPr>
          <w:b/>
          <w:szCs w:val="20"/>
          <w:u w:val="single"/>
          <w:lang w:val="cs-CZ"/>
        </w:rPr>
        <w:t>§</w:t>
      </w:r>
      <w:r>
        <w:rPr>
          <w:b/>
          <w:szCs w:val="20"/>
          <w:u w:val="single"/>
          <w:lang w:val="cs-CZ"/>
        </w:rPr>
        <w:t xml:space="preserve"> </w:t>
      </w:r>
      <w:r w:rsidRPr="005171FD">
        <w:rPr>
          <w:b/>
          <w:szCs w:val="20"/>
          <w:u w:val="single"/>
          <w:lang w:val="cs-CZ"/>
        </w:rPr>
        <w:t>1158</w:t>
      </w:r>
      <w:r>
        <w:rPr>
          <w:b/>
          <w:szCs w:val="20"/>
          <w:u w:val="single"/>
          <w:lang w:val="cs-CZ"/>
        </w:rPr>
        <w:t xml:space="preserve"> – </w:t>
      </w:r>
      <w:r w:rsidRPr="005171FD">
        <w:rPr>
          <w:b/>
          <w:szCs w:val="20"/>
          <w:u w:val="single"/>
          <w:lang w:val="cs-CZ"/>
        </w:rPr>
        <w:t>1222)</w:t>
      </w:r>
    </w:p>
    <w:p w:rsidR="005171FD" w:rsidRPr="00EF1EA5" w:rsidRDefault="005171FD" w:rsidP="00EF1EA5">
      <w:pPr>
        <w:pStyle w:val="Odstavecseseznamem"/>
        <w:numPr>
          <w:ilvl w:val="1"/>
          <w:numId w:val="539"/>
        </w:numPr>
        <w:suppressAutoHyphens/>
        <w:rPr>
          <w:b/>
          <w:szCs w:val="20"/>
          <w:lang w:val="cs-CZ"/>
        </w:rPr>
      </w:pPr>
      <w:r w:rsidRPr="00EF1EA5">
        <w:rPr>
          <w:b/>
          <w:szCs w:val="20"/>
          <w:lang w:val="cs-CZ"/>
        </w:rPr>
        <w:t>byt</w:t>
      </w:r>
    </w:p>
    <w:p w:rsidR="005171FD" w:rsidRPr="005171FD" w:rsidRDefault="005171FD" w:rsidP="00EF1EA5">
      <w:pPr>
        <w:pStyle w:val="Odstavecseseznamem"/>
        <w:numPr>
          <w:ilvl w:val="1"/>
          <w:numId w:val="540"/>
        </w:numPr>
        <w:suppressAutoHyphens/>
        <w:ind w:left="2160"/>
        <w:rPr>
          <w:szCs w:val="20"/>
          <w:lang w:val="cs-CZ"/>
        </w:rPr>
      </w:pPr>
      <w:r w:rsidRPr="005171FD">
        <w:rPr>
          <w:szCs w:val="20"/>
          <w:lang w:val="cs-CZ"/>
        </w:rPr>
        <w:t>může být buď součástí domu (činžovní, nájemní), který má jednoho vl</w:t>
      </w:r>
      <w:r>
        <w:rPr>
          <w:szCs w:val="20"/>
          <w:lang w:val="cs-CZ"/>
        </w:rPr>
        <w:t>astníka (několik spoluvlastníků</w:t>
      </w:r>
      <w:r w:rsidRPr="005171FD">
        <w:rPr>
          <w:szCs w:val="20"/>
          <w:lang w:val="cs-CZ"/>
        </w:rPr>
        <w:t>) a ten v něm pronajímá byty (viz „součást věci“)</w:t>
      </w:r>
    </w:p>
    <w:p w:rsidR="00EF1EA5" w:rsidRDefault="00EF1EA5" w:rsidP="00EF1EA5">
      <w:pPr>
        <w:pStyle w:val="Odstavecseseznamem"/>
        <w:numPr>
          <w:ilvl w:val="1"/>
          <w:numId w:val="540"/>
        </w:numPr>
        <w:suppressAutoHyphens/>
        <w:ind w:left="2160"/>
        <w:rPr>
          <w:szCs w:val="20"/>
          <w:lang w:val="cs-CZ"/>
        </w:rPr>
      </w:pPr>
      <w:r w:rsidRPr="00EF1EA5">
        <w:rPr>
          <w:i/>
          <w:szCs w:val="20"/>
          <w:lang w:val="cs-CZ"/>
        </w:rPr>
        <w:t>starý OZ:</w:t>
      </w:r>
      <w:r>
        <w:rPr>
          <w:szCs w:val="20"/>
          <w:lang w:val="cs-CZ"/>
        </w:rPr>
        <w:t xml:space="preserve"> </w:t>
      </w:r>
      <w:r w:rsidR="005171FD" w:rsidRPr="00EF1EA5">
        <w:rPr>
          <w:szCs w:val="20"/>
          <w:lang w:val="cs-CZ"/>
        </w:rPr>
        <w:t xml:space="preserve">byt (nebytový prostor) vzniklý podle zákona o vlastnictví bytů; pak je předmětem práv a povinností a označuje se jako </w:t>
      </w:r>
      <w:r w:rsidR="005171FD" w:rsidRPr="00EF1EA5">
        <w:rPr>
          <w:b/>
          <w:bCs/>
          <w:szCs w:val="20"/>
          <w:lang w:val="cs-CZ"/>
        </w:rPr>
        <w:t xml:space="preserve">jednotka; </w:t>
      </w:r>
      <w:r w:rsidR="005171FD" w:rsidRPr="00EF1EA5">
        <w:rPr>
          <w:szCs w:val="20"/>
          <w:lang w:val="cs-CZ"/>
        </w:rPr>
        <w:t xml:space="preserve">kromě jednotek jsou v domě </w:t>
      </w:r>
      <w:r w:rsidR="005171FD" w:rsidRPr="00EF1EA5">
        <w:rPr>
          <w:b/>
          <w:bCs/>
          <w:szCs w:val="20"/>
          <w:lang w:val="cs-CZ"/>
        </w:rPr>
        <w:t>společné části domu:</w:t>
      </w:r>
      <w:r w:rsidR="005171FD" w:rsidRPr="00EF1EA5">
        <w:rPr>
          <w:szCs w:val="20"/>
          <w:lang w:val="cs-CZ"/>
        </w:rPr>
        <w:t xml:space="preserve"> ideální spoluvlastnický podíl na společných částech domu nerozlučně doprovází vlastnictví jednotky (původní bu</w:t>
      </w:r>
      <w:r w:rsidRPr="00EF1EA5">
        <w:rPr>
          <w:szCs w:val="20"/>
          <w:lang w:val="cs-CZ"/>
        </w:rPr>
        <w:t>dova se rozdělením stane domem)</w:t>
      </w:r>
      <w:r>
        <w:rPr>
          <w:szCs w:val="20"/>
          <w:lang w:val="cs-CZ"/>
        </w:rPr>
        <w:t xml:space="preserve"> </w:t>
      </w:r>
    </w:p>
    <w:p w:rsidR="005171FD" w:rsidRPr="00EF1EA5" w:rsidRDefault="00EF1EA5" w:rsidP="00EF1EA5">
      <w:pPr>
        <w:pStyle w:val="Odstavecseseznamem"/>
        <w:suppressAutoHyphens/>
        <w:ind w:left="2160"/>
        <w:rPr>
          <w:szCs w:val="20"/>
          <w:lang w:val="cs-CZ"/>
        </w:rPr>
      </w:pPr>
      <w:r w:rsidRPr="00EF1EA5">
        <w:rPr>
          <w:b/>
          <w:szCs w:val="20"/>
          <w:lang w:val="cs-CZ"/>
        </w:rPr>
        <w:t xml:space="preserve">X </w:t>
      </w:r>
      <w:r w:rsidR="005171FD" w:rsidRPr="00EF1EA5">
        <w:rPr>
          <w:i/>
          <w:szCs w:val="20"/>
          <w:lang w:val="cs-CZ"/>
        </w:rPr>
        <w:t>NOZ:</w:t>
      </w:r>
      <w:r w:rsidR="005171FD" w:rsidRPr="00EF1EA5">
        <w:rPr>
          <w:szCs w:val="20"/>
          <w:lang w:val="cs-CZ"/>
        </w:rPr>
        <w:t xml:space="preserve"> bytové spoluvlastnictví je spoluvlastnictví nemovité věci založené</w:t>
      </w:r>
      <w:r>
        <w:rPr>
          <w:szCs w:val="20"/>
          <w:lang w:val="cs-CZ"/>
        </w:rPr>
        <w:t xml:space="preserve"> vlastnictvím jednotek (§ 1158); „b</w:t>
      </w:r>
      <w:r w:rsidR="005171FD" w:rsidRPr="00EF1EA5">
        <w:rPr>
          <w:szCs w:val="20"/>
          <w:lang w:val="cs-CZ"/>
        </w:rPr>
        <w:t>ytem“ je také nebytový prostor a soubor bytů nebo neb</w:t>
      </w:r>
      <w:r>
        <w:rPr>
          <w:szCs w:val="20"/>
          <w:lang w:val="cs-CZ"/>
        </w:rPr>
        <w:t>ytových prostorů</w:t>
      </w:r>
    </w:p>
    <w:p w:rsidR="005171FD" w:rsidRPr="005171FD" w:rsidRDefault="00EF1EA5" w:rsidP="00EF1EA5">
      <w:pPr>
        <w:pStyle w:val="Odstavecseseznamem"/>
        <w:numPr>
          <w:ilvl w:val="3"/>
          <w:numId w:val="539"/>
        </w:numPr>
        <w:suppressAutoHyphens/>
        <w:rPr>
          <w:szCs w:val="20"/>
          <w:lang w:val="cs-CZ"/>
        </w:rPr>
      </w:pPr>
      <w:r>
        <w:rPr>
          <w:szCs w:val="20"/>
          <w:lang w:val="cs-CZ"/>
        </w:rPr>
        <w:t xml:space="preserve">jednotka </w:t>
      </w:r>
      <w:r w:rsidR="005171FD" w:rsidRPr="005171FD">
        <w:rPr>
          <w:szCs w:val="20"/>
          <w:lang w:val="cs-CZ"/>
        </w:rPr>
        <w:t>zahrnuje:</w:t>
      </w:r>
    </w:p>
    <w:p w:rsidR="005171FD" w:rsidRPr="005171FD" w:rsidRDefault="005171FD" w:rsidP="00EF1EA5">
      <w:pPr>
        <w:pStyle w:val="Odstavecseseznamem"/>
        <w:numPr>
          <w:ilvl w:val="3"/>
          <w:numId w:val="541"/>
        </w:numPr>
        <w:suppressAutoHyphens/>
        <w:ind w:left="3544"/>
        <w:rPr>
          <w:szCs w:val="20"/>
          <w:lang w:val="cs-CZ"/>
        </w:rPr>
      </w:pPr>
      <w:r w:rsidRPr="005171FD">
        <w:rPr>
          <w:b/>
          <w:szCs w:val="20"/>
          <w:lang w:val="cs-CZ"/>
        </w:rPr>
        <w:t xml:space="preserve">vyhrazený prostor k bydlení / nebytovým potřebám </w:t>
      </w:r>
      <w:r w:rsidRPr="005171FD">
        <w:rPr>
          <w:szCs w:val="20"/>
          <w:lang w:val="cs-CZ"/>
        </w:rPr>
        <w:t>(část domu prostorově oddělená) a</w:t>
      </w:r>
    </w:p>
    <w:p w:rsidR="005171FD" w:rsidRPr="005171FD" w:rsidRDefault="005171FD" w:rsidP="00EF1EA5">
      <w:pPr>
        <w:pStyle w:val="Odstavecseseznamem"/>
        <w:numPr>
          <w:ilvl w:val="3"/>
          <w:numId w:val="541"/>
        </w:numPr>
        <w:suppressAutoHyphens/>
        <w:ind w:left="3544"/>
        <w:rPr>
          <w:szCs w:val="20"/>
          <w:lang w:val="cs-CZ"/>
        </w:rPr>
      </w:pPr>
      <w:r w:rsidRPr="005171FD">
        <w:rPr>
          <w:b/>
          <w:szCs w:val="20"/>
          <w:lang w:val="cs-CZ"/>
        </w:rPr>
        <w:t>podíl na společných částech nemovité věci.</w:t>
      </w:r>
    </w:p>
    <w:p w:rsidR="005171FD" w:rsidRPr="005171FD" w:rsidRDefault="005171FD" w:rsidP="00EF1EA5">
      <w:pPr>
        <w:pStyle w:val="Odstavecseseznamem"/>
        <w:numPr>
          <w:ilvl w:val="3"/>
          <w:numId w:val="541"/>
        </w:numPr>
        <w:suppressAutoHyphens/>
        <w:ind w:left="3544"/>
        <w:rPr>
          <w:szCs w:val="20"/>
          <w:lang w:val="cs-CZ"/>
        </w:rPr>
      </w:pPr>
      <w:r>
        <w:rPr>
          <w:b/>
          <w:szCs w:val="20"/>
          <w:lang w:val="cs-CZ"/>
        </w:rPr>
        <w:t>o</w:t>
      </w:r>
      <w:r w:rsidRPr="005171FD">
        <w:rPr>
          <w:b/>
          <w:szCs w:val="20"/>
          <w:lang w:val="cs-CZ"/>
        </w:rPr>
        <w:t>bě zmíněné entity (resp. prvky) jsou spolu navzájem neoddělitelně spojeny.</w:t>
      </w:r>
    </w:p>
    <w:p w:rsidR="005171FD" w:rsidRPr="005171FD" w:rsidRDefault="005171FD" w:rsidP="00EF1EA5">
      <w:pPr>
        <w:pStyle w:val="Vchozstyl"/>
        <w:spacing w:after="0" w:line="240" w:lineRule="auto"/>
        <w:ind w:left="3119"/>
        <w:rPr>
          <w:rFonts w:asciiTheme="majorHAnsi" w:hAnsiTheme="majorHAnsi"/>
          <w:sz w:val="20"/>
          <w:szCs w:val="20"/>
        </w:rPr>
      </w:pPr>
      <w:r w:rsidRPr="005171FD">
        <w:rPr>
          <w:rFonts w:asciiTheme="majorHAnsi" w:hAnsiTheme="majorHAnsi"/>
          <w:sz w:val="20"/>
          <w:szCs w:val="20"/>
        </w:rPr>
        <w:t>(velmi přibližně = soubor práv)</w:t>
      </w:r>
    </w:p>
    <w:p w:rsidR="005171FD" w:rsidRPr="005171FD" w:rsidRDefault="005171FD" w:rsidP="00EF1EA5">
      <w:pPr>
        <w:pStyle w:val="Odstavecseseznamem"/>
        <w:numPr>
          <w:ilvl w:val="3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 xml:space="preserve">jednotka je </w:t>
      </w:r>
      <w:r w:rsidRPr="005171FD">
        <w:rPr>
          <w:b/>
          <w:szCs w:val="20"/>
          <w:lang w:val="cs-CZ"/>
        </w:rPr>
        <w:t>věc nemovitá</w:t>
      </w:r>
      <w:r w:rsidRPr="005171FD">
        <w:rPr>
          <w:szCs w:val="20"/>
          <w:lang w:val="cs-CZ"/>
        </w:rPr>
        <w:t xml:space="preserve"> (je-li dům rozdělen, zaniká v právním smyslu – to ale nikde není výslovně řečeno, srov. dále, spíš dům existuje i nadále)</w:t>
      </w:r>
    </w:p>
    <w:p w:rsidR="005171FD" w:rsidRPr="005171FD" w:rsidRDefault="005171FD" w:rsidP="00EF1EA5">
      <w:pPr>
        <w:pStyle w:val="Odstavecseseznamem"/>
        <w:numPr>
          <w:ilvl w:val="3"/>
          <w:numId w:val="539"/>
        </w:numPr>
        <w:suppressAutoHyphens/>
        <w:rPr>
          <w:szCs w:val="20"/>
          <w:lang w:val="cs-CZ"/>
        </w:rPr>
      </w:pPr>
      <w:r w:rsidRPr="005171FD">
        <w:rPr>
          <w:b/>
          <w:szCs w:val="20"/>
          <w:lang w:val="cs-CZ"/>
        </w:rPr>
        <w:t>společné části</w:t>
      </w:r>
      <w:r>
        <w:rPr>
          <w:szCs w:val="20"/>
          <w:lang w:val="cs-CZ"/>
        </w:rPr>
        <w:t xml:space="preserve"> jsou </w:t>
      </w:r>
      <w:r w:rsidRPr="005171FD">
        <w:rPr>
          <w:szCs w:val="20"/>
          <w:lang w:val="cs-CZ"/>
        </w:rPr>
        <w:t>ty (stavební) části nemovité věci, které podle své povahy mají sloužit vlastníkům jed</w:t>
      </w:r>
      <w:r>
        <w:rPr>
          <w:szCs w:val="20"/>
          <w:lang w:val="cs-CZ"/>
        </w:rPr>
        <w:t>notek společně, pozemek, event.</w:t>
      </w:r>
      <w:r w:rsidRPr="005171FD">
        <w:rPr>
          <w:szCs w:val="20"/>
          <w:lang w:val="cs-CZ"/>
        </w:rPr>
        <w:t xml:space="preserve"> i práva k nim </w:t>
      </w:r>
      <w:r>
        <w:rPr>
          <w:szCs w:val="20"/>
          <w:lang w:val="cs-CZ"/>
        </w:rPr>
        <w:t>náležící (např. právo stavby); s</w:t>
      </w:r>
      <w:r w:rsidRPr="005171FD">
        <w:rPr>
          <w:szCs w:val="20"/>
          <w:lang w:val="cs-CZ"/>
        </w:rPr>
        <w:t>polečné části domu jsou ty stavební části, které jsou podstatné pro zachování domu a bytu (nosné stěny, základy, střecha)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>
        <w:rPr>
          <w:b/>
          <w:szCs w:val="20"/>
          <w:lang w:val="cs-CZ"/>
        </w:rPr>
        <w:t>b</w:t>
      </w:r>
      <w:r w:rsidRPr="005171FD">
        <w:rPr>
          <w:b/>
          <w:szCs w:val="20"/>
          <w:lang w:val="cs-CZ"/>
        </w:rPr>
        <w:t>ytové spoluvlastnictví může vzniknout:</w:t>
      </w:r>
    </w:p>
    <w:p w:rsidR="005171FD" w:rsidRPr="005171FD" w:rsidRDefault="005171FD" w:rsidP="00EF1EA5">
      <w:pPr>
        <w:pStyle w:val="Odstavecseseznamem"/>
        <w:numPr>
          <w:ilvl w:val="2"/>
          <w:numId w:val="543"/>
        </w:numPr>
        <w:suppressAutoHyphens/>
        <w:ind w:left="2160" w:hanging="360"/>
        <w:rPr>
          <w:szCs w:val="20"/>
          <w:lang w:val="cs-CZ"/>
        </w:rPr>
      </w:pPr>
      <w:r w:rsidRPr="005171FD">
        <w:rPr>
          <w:szCs w:val="20"/>
          <w:lang w:val="cs-CZ"/>
        </w:rPr>
        <w:t>výstavbou (zcela nová budova)</w:t>
      </w:r>
    </w:p>
    <w:p w:rsidR="005171FD" w:rsidRPr="005171FD" w:rsidRDefault="005171FD" w:rsidP="005171FD">
      <w:pPr>
        <w:pStyle w:val="Odstavecseseznamem"/>
        <w:numPr>
          <w:ilvl w:val="2"/>
          <w:numId w:val="543"/>
        </w:numPr>
        <w:suppressAutoHyphens/>
        <w:ind w:left="2160" w:hanging="360"/>
        <w:rPr>
          <w:szCs w:val="20"/>
          <w:lang w:val="cs-CZ"/>
        </w:rPr>
      </w:pPr>
      <w:r w:rsidRPr="005171FD">
        <w:rPr>
          <w:szCs w:val="20"/>
          <w:lang w:val="cs-CZ"/>
        </w:rPr>
        <w:t>prohlášením o rozdělení práva k domu a pozemku na vlastnické právo k jednotkám učiněným k tomu oprávněnou osobou (zejm. vlastníkem) a následným zápisem do veřejného seznamu (již existující budova dosud nerozdělená na jednotky)</w:t>
      </w:r>
    </w:p>
    <w:p w:rsidR="005171FD" w:rsidRPr="005171FD" w:rsidRDefault="005171FD" w:rsidP="005171FD">
      <w:pPr>
        <w:pStyle w:val="Odstavecseseznamem"/>
        <w:numPr>
          <w:ilvl w:val="2"/>
          <w:numId w:val="543"/>
        </w:numPr>
        <w:suppressAutoHyphens/>
        <w:ind w:left="2160" w:hanging="360"/>
        <w:rPr>
          <w:szCs w:val="20"/>
          <w:lang w:val="cs-CZ"/>
        </w:rPr>
      </w:pPr>
      <w:r w:rsidRPr="005171FD">
        <w:rPr>
          <w:szCs w:val="20"/>
          <w:lang w:val="cs-CZ"/>
        </w:rPr>
        <w:t>rozhodnutím soudu (např. vypořádání zrušeného spoluvlastnictví)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b/>
          <w:szCs w:val="20"/>
          <w:lang w:val="cs-CZ"/>
        </w:rPr>
        <w:t>podíly určeny:</w:t>
      </w:r>
      <w:r w:rsidRPr="005171FD">
        <w:rPr>
          <w:szCs w:val="20"/>
          <w:lang w:val="cs-CZ"/>
        </w:rPr>
        <w:t xml:space="preserve"> pro všechny stejně / se zřetelem k povaze, rozměrům a umístění bytu /</w:t>
      </w:r>
      <w:r>
        <w:rPr>
          <w:szCs w:val="20"/>
          <w:lang w:val="cs-CZ"/>
        </w:rPr>
        <w:t xml:space="preserve"> </w:t>
      </w:r>
      <w:r w:rsidRPr="005171FD">
        <w:rPr>
          <w:szCs w:val="20"/>
          <w:lang w:val="cs-CZ"/>
        </w:rPr>
        <w:t>dle velikosti podlahové plochy bytu (ledaže se dohodnou</w:t>
      </w:r>
      <w:r>
        <w:rPr>
          <w:szCs w:val="20"/>
          <w:lang w:val="cs-CZ"/>
        </w:rPr>
        <w:t xml:space="preserve"> </w:t>
      </w:r>
      <w:r w:rsidRPr="005171FD">
        <w:rPr>
          <w:szCs w:val="20"/>
          <w:lang w:val="cs-CZ"/>
        </w:rPr>
        <w:t>/ ten, kdo zřizuje</w:t>
      </w:r>
      <w:r>
        <w:rPr>
          <w:szCs w:val="20"/>
          <w:lang w:val="cs-CZ"/>
        </w:rPr>
        <w:t>,</w:t>
      </w:r>
      <w:r w:rsidRPr="005171FD">
        <w:rPr>
          <w:szCs w:val="20"/>
          <w:lang w:val="cs-CZ"/>
        </w:rPr>
        <w:t xml:space="preserve"> určí jinak)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>
        <w:rPr>
          <w:szCs w:val="20"/>
          <w:lang w:val="cs-CZ"/>
        </w:rPr>
        <w:t>viz otázka B. 17</w:t>
      </w:r>
    </w:p>
    <w:p w:rsidR="005171FD" w:rsidRPr="005171FD" w:rsidRDefault="005171FD" w:rsidP="005171FD">
      <w:pPr>
        <w:pStyle w:val="Odstavecseseznamem"/>
        <w:numPr>
          <w:ilvl w:val="0"/>
          <w:numId w:val="538"/>
        </w:numPr>
        <w:suppressAutoHyphens/>
        <w:rPr>
          <w:b/>
          <w:szCs w:val="20"/>
          <w:lang w:val="cs-CZ"/>
        </w:rPr>
      </w:pPr>
      <w:r w:rsidRPr="005171FD">
        <w:rPr>
          <w:b/>
          <w:szCs w:val="20"/>
          <w:lang w:val="cs-CZ"/>
        </w:rPr>
        <w:t>Přídatné spoluvlastnictví (§</w:t>
      </w:r>
      <w:r>
        <w:rPr>
          <w:b/>
          <w:szCs w:val="20"/>
          <w:lang w:val="cs-CZ"/>
        </w:rPr>
        <w:t xml:space="preserve">§ </w:t>
      </w:r>
      <w:r w:rsidRPr="005171FD">
        <w:rPr>
          <w:b/>
          <w:szCs w:val="20"/>
          <w:lang w:val="cs-CZ"/>
        </w:rPr>
        <w:t>1223</w:t>
      </w:r>
      <w:r>
        <w:rPr>
          <w:b/>
          <w:szCs w:val="20"/>
          <w:lang w:val="cs-CZ"/>
        </w:rPr>
        <w:t xml:space="preserve"> – </w:t>
      </w:r>
      <w:r w:rsidRPr="005171FD">
        <w:rPr>
          <w:b/>
          <w:szCs w:val="20"/>
          <w:lang w:val="cs-CZ"/>
        </w:rPr>
        <w:t>1235)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 xml:space="preserve">věc náležící společně několika vlastníkům samostatných věcí (vytvářejících místně i účelem vymezený celek), která </w:t>
      </w:r>
      <w:r w:rsidRPr="005171FD">
        <w:rPr>
          <w:b/>
          <w:szCs w:val="20"/>
          <w:lang w:val="cs-CZ"/>
        </w:rPr>
        <w:t>slouží společnému účelu</w:t>
      </w:r>
      <w:r w:rsidRPr="005171FD">
        <w:rPr>
          <w:szCs w:val="20"/>
          <w:lang w:val="cs-CZ"/>
        </w:rPr>
        <w:t xml:space="preserve"> tak, že bez ní není užívání samostatných věcí dobře možné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např. vede jedna cesta k zahrádkářské kolonii, jinak se tam nedá dostat → cesta je v přídatném spoluvlastnictví pro všechny vlastníky v kolonii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pokud je věc v přídatném spoluvlastnictví věcí nemovitou, je třeba ji zapsat do katastru nemovitostí vůči všem pozemkům, jimž slouží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 xml:space="preserve">vymezena </w:t>
      </w:r>
      <w:r w:rsidRPr="005171FD">
        <w:rPr>
          <w:b/>
          <w:szCs w:val="20"/>
          <w:lang w:val="cs-CZ"/>
        </w:rPr>
        <w:t>účelově: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účel nelze zmařit účelovou změnou věci ani zatížit způsobem, který brání využití společnému účelu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dokud účel trvá, nelze přídatné spoluvlastnictví zrušit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pozbude-li věc svůj účel, přídatné spoluvlastnictví zanikne (např. vyschne společný vodní zdroj)</w:t>
      </w:r>
    </w:p>
    <w:p w:rsidR="005171FD" w:rsidRPr="005171FD" w:rsidRDefault="005171FD" w:rsidP="005171FD">
      <w:pPr>
        <w:pStyle w:val="Odstavecseseznamem"/>
        <w:numPr>
          <w:ilvl w:val="0"/>
          <w:numId w:val="538"/>
        </w:numPr>
        <w:suppressAutoHyphens/>
        <w:rPr>
          <w:b/>
          <w:szCs w:val="20"/>
          <w:lang w:val="cs-CZ"/>
        </w:rPr>
      </w:pPr>
      <w:r w:rsidRPr="005171FD">
        <w:rPr>
          <w:b/>
          <w:szCs w:val="20"/>
          <w:lang w:val="cs-CZ"/>
        </w:rPr>
        <w:t>Společenství jmění (§</w:t>
      </w:r>
      <w:r>
        <w:rPr>
          <w:b/>
          <w:szCs w:val="20"/>
          <w:lang w:val="cs-CZ"/>
        </w:rPr>
        <w:t xml:space="preserve">§ </w:t>
      </w:r>
      <w:r w:rsidRPr="005171FD">
        <w:rPr>
          <w:b/>
          <w:szCs w:val="20"/>
          <w:lang w:val="cs-CZ"/>
        </w:rPr>
        <w:t>1236</w:t>
      </w:r>
      <w:r>
        <w:rPr>
          <w:b/>
          <w:szCs w:val="20"/>
          <w:lang w:val="cs-CZ"/>
        </w:rPr>
        <w:t xml:space="preserve"> – </w:t>
      </w:r>
      <w:r w:rsidRPr="005171FD">
        <w:rPr>
          <w:b/>
          <w:szCs w:val="20"/>
          <w:lang w:val="cs-CZ"/>
        </w:rPr>
        <w:t>1239)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i/>
          <w:szCs w:val="20"/>
          <w:lang w:val="cs-CZ"/>
        </w:rPr>
        <w:t>§</w:t>
      </w:r>
      <w:r>
        <w:rPr>
          <w:i/>
          <w:szCs w:val="20"/>
          <w:lang w:val="cs-CZ"/>
        </w:rPr>
        <w:t xml:space="preserve"> </w:t>
      </w:r>
      <w:r w:rsidRPr="005171FD">
        <w:rPr>
          <w:i/>
          <w:szCs w:val="20"/>
          <w:lang w:val="cs-CZ"/>
        </w:rPr>
        <w:t>1236: „Nabude-li věc do vlastnictví více osob spojených na základě smlouvy, zákona nebo jiné právní skutečnosti ve společenství</w:t>
      </w:r>
      <w:r w:rsidRPr="005171FD">
        <w:rPr>
          <w:szCs w:val="20"/>
          <w:lang w:val="cs-CZ"/>
        </w:rPr>
        <w:t xml:space="preserve"> (vznik na základě různých právních důvodů)</w:t>
      </w:r>
      <w:r w:rsidRPr="005171FD">
        <w:rPr>
          <w:i/>
          <w:szCs w:val="20"/>
          <w:lang w:val="cs-CZ"/>
        </w:rPr>
        <w:t xml:space="preserve">, </w:t>
      </w:r>
      <w:r w:rsidRPr="005171FD">
        <w:rPr>
          <w:i/>
          <w:color w:val="000000"/>
          <w:szCs w:val="20"/>
          <w:lang w:val="cs-CZ"/>
        </w:rPr>
        <w:t xml:space="preserve">ať již se jedná o manžele, osoby spojené v rodinné společenství, společenství dědiců </w:t>
      </w:r>
      <w:r w:rsidRPr="005171FD">
        <w:rPr>
          <w:color w:val="000000"/>
          <w:szCs w:val="20"/>
          <w:lang w:val="cs-CZ"/>
        </w:rPr>
        <w:t xml:space="preserve">(spoludědici před rozdělením dědictví) </w:t>
      </w:r>
      <w:r w:rsidRPr="005171FD">
        <w:rPr>
          <w:i/>
          <w:color w:val="000000"/>
          <w:szCs w:val="20"/>
          <w:lang w:val="cs-CZ"/>
        </w:rPr>
        <w:t>nebo jiná obdobná společenství</w:t>
      </w:r>
      <w:r w:rsidRPr="005171FD">
        <w:rPr>
          <w:i/>
          <w:szCs w:val="20"/>
          <w:lang w:val="cs-CZ"/>
        </w:rPr>
        <w:t xml:space="preserve"> platí, že má každá z těchto osob právo k celé věci“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 xml:space="preserve">zde majetkový soubor /jmění manželů, nerozdělené dědictví apod.) náleží </w:t>
      </w:r>
      <w:r w:rsidRPr="005171FD">
        <w:rPr>
          <w:szCs w:val="20"/>
          <w:u w:val="single"/>
          <w:lang w:val="cs-CZ"/>
        </w:rPr>
        <w:t>společně více osobám, které tvoří určité společenství, tj. jsou spolu nějak spo</w:t>
      </w:r>
      <w:r>
        <w:rPr>
          <w:szCs w:val="20"/>
          <w:u w:val="single"/>
          <w:lang w:val="cs-CZ"/>
        </w:rPr>
        <w:t>jeny, totiž právě tím předmětem</w:t>
      </w:r>
      <w:r w:rsidRPr="005171FD">
        <w:rPr>
          <w:szCs w:val="20"/>
          <w:lang w:val="cs-CZ"/>
        </w:rPr>
        <w:t>: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 xml:space="preserve">těm náleží vlastnické právo </w:t>
      </w:r>
      <w:r w:rsidRPr="005171FD">
        <w:rPr>
          <w:b/>
          <w:szCs w:val="20"/>
          <w:lang w:val="cs-CZ"/>
        </w:rPr>
        <w:t>nedílně</w:t>
      </w:r>
      <w:r w:rsidRPr="005171FD">
        <w:rPr>
          <w:szCs w:val="20"/>
          <w:lang w:val="cs-CZ"/>
        </w:rPr>
        <w:t xml:space="preserve">, každá osoba je vlastníkem celé věci, neexistují podíly </w:t>
      </w:r>
    </w:p>
    <w:p w:rsidR="005171FD" w:rsidRPr="005171FD" w:rsidRDefault="005171FD" w:rsidP="005171FD">
      <w:pPr>
        <w:pStyle w:val="Odstavecseseznamem"/>
        <w:numPr>
          <w:ilvl w:val="2"/>
          <w:numId w:val="539"/>
        </w:numPr>
        <w:suppressAutoHyphens/>
        <w:rPr>
          <w:szCs w:val="20"/>
          <w:lang w:val="cs-CZ"/>
        </w:rPr>
      </w:pPr>
      <w:r w:rsidRPr="005171FD">
        <w:rPr>
          <w:szCs w:val="20"/>
          <w:lang w:val="cs-CZ"/>
        </w:rPr>
        <w:t>není-li ujednáno jinak, rozhodují jednomyslně</w:t>
      </w:r>
    </w:p>
    <w:p w:rsidR="005171FD" w:rsidRPr="005171FD" w:rsidRDefault="005171FD" w:rsidP="005171FD">
      <w:pPr>
        <w:pStyle w:val="Odstavecseseznamem"/>
        <w:numPr>
          <w:ilvl w:val="1"/>
          <w:numId w:val="539"/>
        </w:numPr>
        <w:suppressAutoHyphens/>
        <w:rPr>
          <w:szCs w:val="20"/>
          <w:lang w:val="cs-CZ"/>
        </w:rPr>
      </w:pPr>
      <w:r w:rsidRPr="005171FD">
        <w:rPr>
          <w:color w:val="000000"/>
          <w:szCs w:val="20"/>
          <w:lang w:val="cs-CZ"/>
        </w:rPr>
        <w:t>(starý OZ přídatné vlastnictví ani společenství jmění neupravuje)</w:t>
      </w:r>
    </w:p>
    <w:p w:rsidR="005171FD" w:rsidRPr="005171FD" w:rsidRDefault="005171FD" w:rsidP="005171FD">
      <w:pPr>
        <w:pStyle w:val="Odstavecseseznamem"/>
        <w:rPr>
          <w:szCs w:val="20"/>
          <w:lang w:val="cs-CZ"/>
        </w:rPr>
      </w:pPr>
    </w:p>
    <w:p w:rsidR="00D01662" w:rsidRPr="005171FD" w:rsidRDefault="00D01662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Nadpis2"/>
        <w:rPr>
          <w:color w:val="000000" w:themeColor="text1"/>
        </w:rPr>
      </w:pPr>
      <w:bookmarkStart w:id="74" w:name="_Toc355467536"/>
      <w:r w:rsidRPr="005171FD">
        <w:rPr>
          <w:color w:val="000000" w:themeColor="text1"/>
        </w:rPr>
        <w:t>B.</w:t>
      </w:r>
      <w:r w:rsidR="00A737B9" w:rsidRPr="005171FD">
        <w:rPr>
          <w:color w:val="000000" w:themeColor="text1"/>
        </w:rPr>
        <w:t xml:space="preserve"> </w:t>
      </w:r>
      <w:r w:rsidRPr="005171FD">
        <w:rPr>
          <w:color w:val="000000" w:themeColor="text1"/>
        </w:rPr>
        <w:t xml:space="preserve">17 – Bytové spoluvlastnictví </w:t>
      </w:r>
      <w:r w:rsidRPr="005171FD">
        <w:rPr>
          <w:b w:val="0"/>
          <w:color w:val="000000" w:themeColor="text1"/>
        </w:rPr>
        <w:t>(základní otázky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vznik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zánik)</w:t>
      </w:r>
      <w:bookmarkEnd w:id="74"/>
    </w:p>
    <w:p w:rsidR="00384C5C" w:rsidRPr="005171FD" w:rsidRDefault="00384C5C" w:rsidP="00196607">
      <w:p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Geneze právní úpravy bytového spoluvlastnictví před NOZ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1966 – 2013 byla právní úprava bytového spoluvlastnictví obsažena vždy v samostatném zákoně o vlastnictví by</w:t>
      </w:r>
      <w:r w:rsidR="003847A5" w:rsidRPr="005171FD">
        <w:rPr>
          <w:rFonts w:cstheme="majorBidi"/>
          <w:color w:val="000000" w:themeColor="text1"/>
          <w:szCs w:val="20"/>
          <w:lang w:val="cs-CZ"/>
        </w:rPr>
        <w:t>tů – ZVB (nejprve č. 52/1966 Sb.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poté č. 72/1994 Sb.)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tedy mimo rámec </w:t>
      </w:r>
      <w:r w:rsidR="00D23E87" w:rsidRPr="005171FD">
        <w:rPr>
          <w:rFonts w:cstheme="majorBidi"/>
          <w:color w:val="000000" w:themeColor="text1"/>
          <w:szCs w:val="20"/>
          <w:lang w:val="cs-CZ"/>
        </w:rPr>
        <w:t>OZ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</w:t>
      </w:r>
      <w:r w:rsidR="00D23E87" w:rsidRPr="005171FD">
        <w:rPr>
          <w:color w:val="000000"/>
          <w:szCs w:val="20"/>
          <w:lang w:val="cs-CZ"/>
        </w:rPr>
        <w:t xml:space="preserve">(jako lex </w:t>
      </w:r>
      <w:proofErr w:type="spellStart"/>
      <w:r w:rsidR="00D23E87" w:rsidRPr="005171FD">
        <w:rPr>
          <w:color w:val="000000"/>
          <w:szCs w:val="20"/>
          <w:lang w:val="cs-CZ"/>
        </w:rPr>
        <w:t>specialis</w:t>
      </w:r>
      <w:proofErr w:type="spellEnd"/>
      <w:r w:rsidR="00D218C3" w:rsidRPr="005171FD">
        <w:rPr>
          <w:color w:val="000000"/>
          <w:szCs w:val="20"/>
          <w:lang w:val="cs-CZ"/>
        </w:rPr>
        <w:t xml:space="preserve">, </w:t>
      </w:r>
      <w:r w:rsidR="00D23E87" w:rsidRPr="005171FD">
        <w:rPr>
          <w:color w:val="000000"/>
          <w:szCs w:val="20"/>
          <w:lang w:val="cs-CZ"/>
        </w:rPr>
        <w:t>spojený s OZ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D23E87" w:rsidRPr="005171FD">
        <w:rPr>
          <w:color w:val="000000"/>
          <w:szCs w:val="20"/>
          <w:lang w:val="cs-CZ"/>
        </w:rPr>
        <w:t>protože jednotka se posuzovala jako věc nemovitá)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původně byl podmínkou pro rozdělení domu na jednotky převod všech jednotek v domě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zrušeno 1978 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lastRenderedPageBreak/>
        <w:t>původně šlo rozdělit na jednotky pouze domy ve vlastnictví státu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Pr="005171FD">
        <w:rPr>
          <w:rFonts w:cstheme="majorBidi"/>
          <w:color w:val="000000" w:themeColor="text1"/>
          <w:szCs w:val="20"/>
          <w:lang w:val="cs-CZ"/>
        </w:rPr>
        <w:t>zrušeno po 1989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původní právní úprava spočívala na prioritě vlastnictví bytů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kdežto spoluvlastnictví (společných části) domu bylo akcesorické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Pr="005171FD">
        <w:rPr>
          <w:rFonts w:cstheme="majorBidi"/>
          <w:color w:val="000000" w:themeColor="text1"/>
          <w:szCs w:val="20"/>
          <w:lang w:val="cs-CZ"/>
        </w:rPr>
        <w:t>opuštěno 1994 druhým ZVB (i NOZ preferuje spoluvlastnictví domu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k němuž přistupuje vlastnictví jednotky) 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2000 uzákoněno povinné sdružení spoluvlastníků jednotek v domě do společenství vlastníků jednotek – SVJ (ve většině domů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v nichž byly vymezeny jednotky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vzniklo ex lege SVJ jako právnická osoba)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2014 včleněna právní úprava bytového spoluvlastnictví do </w:t>
      </w:r>
      <w:proofErr w:type="spellStart"/>
      <w:r w:rsidRPr="005171FD">
        <w:rPr>
          <w:rFonts w:cstheme="majorBidi"/>
          <w:color w:val="000000" w:themeColor="text1"/>
          <w:szCs w:val="20"/>
          <w:lang w:val="cs-CZ"/>
        </w:rPr>
        <w:t>obč</w:t>
      </w:r>
      <w:proofErr w:type="spellEnd"/>
      <w:r w:rsidRPr="005171FD">
        <w:rPr>
          <w:rFonts w:cstheme="majorBidi"/>
          <w:color w:val="000000" w:themeColor="text1"/>
          <w:szCs w:val="20"/>
          <w:lang w:val="cs-CZ"/>
        </w:rPr>
        <w:t xml:space="preserve">. </w:t>
      </w:r>
      <w:proofErr w:type="gramStart"/>
      <w:r w:rsidRPr="005171FD">
        <w:rPr>
          <w:rFonts w:cstheme="majorBidi"/>
          <w:color w:val="000000" w:themeColor="text1"/>
          <w:szCs w:val="20"/>
          <w:lang w:val="cs-CZ"/>
        </w:rPr>
        <w:t>zák.</w:t>
      </w:r>
      <w:proofErr w:type="gramEnd"/>
      <w:r w:rsidRPr="005171FD">
        <w:rPr>
          <w:rFonts w:cstheme="majorBidi"/>
          <w:color w:val="000000" w:themeColor="text1"/>
          <w:szCs w:val="20"/>
          <w:lang w:val="cs-CZ"/>
        </w:rPr>
        <w:t xml:space="preserve"> (§§ 1158 – 1222 NOZ) </w:t>
      </w:r>
    </w:p>
    <w:p w:rsidR="006660A6" w:rsidRPr="005171FD" w:rsidRDefault="006660A6" w:rsidP="00196607">
      <w:p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Jednotka</w:t>
      </w:r>
    </w:p>
    <w:p w:rsidR="006660A6" w:rsidRPr="005171FD" w:rsidRDefault="00384C5C" w:rsidP="005F0042">
      <w:pPr>
        <w:pStyle w:val="Odstavecseseznamem"/>
        <w:numPr>
          <w:ilvl w:val="0"/>
          <w:numId w:val="306"/>
        </w:num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může v domě vzniknout pouze tehdy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pokud je součástí nemovité věci dům alespoň se dvěma byty – není tedy zavedena všeobecná dělitelnost domů: např. rodinný dům o 1 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>bytě nelze rozdělit na jednotky</w:t>
      </w:r>
    </w:p>
    <w:p w:rsidR="00384C5C" w:rsidRPr="005171FD" w:rsidRDefault="006660A6" w:rsidP="005F0042">
      <w:pPr>
        <w:pStyle w:val="Odstavecseseznamem"/>
        <w:numPr>
          <w:ilvl w:val="0"/>
          <w:numId w:val="306"/>
        </w:num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color w:val="000000" w:themeColor="text1"/>
          <w:szCs w:val="20"/>
          <w:lang w:val="cs-CZ"/>
        </w:rPr>
        <w:t>=</w:t>
      </w:r>
      <w:r w:rsidR="00384C5C" w:rsidRPr="005171FD">
        <w:rPr>
          <w:rFonts w:cstheme="majorBidi"/>
          <w:b/>
          <w:color w:val="000000" w:themeColor="text1"/>
          <w:szCs w:val="20"/>
          <w:lang w:val="cs-CZ"/>
        </w:rPr>
        <w:t xml:space="preserve"> nemovitá věc</w:t>
      </w:r>
      <w:r w:rsidR="00D218C3" w:rsidRPr="005171FD">
        <w:rPr>
          <w:rFonts w:cstheme="majorBidi"/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cstheme="majorBidi"/>
          <w:b/>
          <w:color w:val="000000" w:themeColor="text1"/>
          <w:szCs w:val="20"/>
          <w:lang w:val="cs-CZ"/>
        </w:rPr>
        <w:t>jež neoddělitelně spojuje</w:t>
      </w:r>
      <w:r w:rsidR="00D218C3" w:rsidRPr="005171FD">
        <w:rPr>
          <w:rFonts w:cstheme="majorBidi"/>
          <w:b/>
          <w:color w:val="000000" w:themeColor="text1"/>
          <w:szCs w:val="20"/>
          <w:lang w:val="cs-CZ"/>
        </w:rPr>
        <w:t xml:space="preserve">, </w:t>
      </w:r>
      <w:r w:rsidR="0056039F" w:rsidRPr="005171FD">
        <w:rPr>
          <w:rFonts w:cstheme="majorBidi"/>
          <w:b/>
          <w:color w:val="000000" w:themeColor="text1"/>
          <w:szCs w:val="20"/>
          <w:lang w:val="cs-CZ"/>
        </w:rPr>
        <w:t>tj. zahrnuje</w:t>
      </w:r>
      <w:r w:rsidRPr="005171FD">
        <w:rPr>
          <w:rFonts w:cstheme="majorBidi"/>
          <w:b/>
          <w:color w:val="000000" w:themeColor="text1"/>
          <w:szCs w:val="20"/>
          <w:lang w:val="cs-CZ"/>
        </w:rPr>
        <w:t>:</w:t>
      </w:r>
    </w:p>
    <w:p w:rsidR="00384C5C" w:rsidRPr="005171FD" w:rsidRDefault="00384C5C" w:rsidP="005F0042">
      <w:pPr>
        <w:pStyle w:val="Odstavecseseznamem"/>
        <w:numPr>
          <w:ilvl w:val="0"/>
          <w:numId w:val="231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byt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– prostorově oddělená část domu (může jít i o nebytový prostor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soubor bytů apod.)</w:t>
      </w:r>
    </w:p>
    <w:p w:rsidR="00384C5C" w:rsidRPr="005171FD" w:rsidRDefault="00384C5C" w:rsidP="005F0042">
      <w:pPr>
        <w:pStyle w:val="Odstavecseseznamem"/>
        <w:numPr>
          <w:ilvl w:val="0"/>
          <w:numId w:val="231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podíl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na společných částech nemovité věci (domu a zpravidla i zastavěného pozemku)</w:t>
      </w:r>
    </w:p>
    <w:p w:rsidR="00384C5C" w:rsidRPr="005171FD" w:rsidRDefault="002D5CB6" w:rsidP="005F0042">
      <w:pPr>
        <w:pStyle w:val="Odstavecseseznamem"/>
        <w:numPr>
          <w:ilvl w:val="0"/>
          <w:numId w:val="306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v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lastník jednotky má právo:</w:t>
      </w:r>
    </w:p>
    <w:p w:rsidR="00384C5C" w:rsidRPr="005171FD" w:rsidRDefault="00384C5C" w:rsidP="005F0042">
      <w:pPr>
        <w:pStyle w:val="Odstavecseseznamem"/>
        <w:numPr>
          <w:ilvl w:val="1"/>
          <w:numId w:val="234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užívat a spravovat svůj byt</w:t>
      </w:r>
    </w:p>
    <w:p w:rsidR="00384C5C" w:rsidRPr="005171FD" w:rsidRDefault="00384C5C" w:rsidP="005F0042">
      <w:pPr>
        <w:pStyle w:val="Odstavecseseznamem"/>
        <w:numPr>
          <w:ilvl w:val="1"/>
          <w:numId w:val="234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stavebně upravovat svůj byt</w:t>
      </w:r>
    </w:p>
    <w:p w:rsidR="00384C5C" w:rsidRPr="005171FD" w:rsidRDefault="00384C5C" w:rsidP="005F0042">
      <w:pPr>
        <w:pStyle w:val="Odstavecseseznamem"/>
        <w:numPr>
          <w:ilvl w:val="1"/>
          <w:numId w:val="234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spoluužívat společné části domu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 xml:space="preserve"> atd.</w:t>
      </w:r>
    </w:p>
    <w:p w:rsidR="00384C5C" w:rsidRPr="005171FD" w:rsidRDefault="002D5CB6" w:rsidP="005F0042">
      <w:pPr>
        <w:pStyle w:val="Odstavecseseznamem"/>
        <w:numPr>
          <w:ilvl w:val="0"/>
          <w:numId w:val="306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v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lastník jednotky je povinen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>:</w:t>
      </w:r>
    </w:p>
    <w:p w:rsidR="00384C5C" w:rsidRPr="005171FD" w:rsidRDefault="00384C5C" w:rsidP="005F0042">
      <w:pPr>
        <w:pStyle w:val="Odstavecseseznamem"/>
        <w:numPr>
          <w:ilvl w:val="1"/>
          <w:numId w:val="23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 zdržet se všeho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čímž by bránil údržbě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opravě či přestavbě domu</w:t>
      </w:r>
    </w:p>
    <w:p w:rsidR="00384C5C" w:rsidRPr="005171FD" w:rsidRDefault="00384C5C" w:rsidP="005F0042">
      <w:pPr>
        <w:pStyle w:val="Odstavecseseznamem"/>
        <w:numPr>
          <w:ilvl w:val="1"/>
          <w:numId w:val="23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 umožnit vstup do jednotky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aby mohly probíhat </w:t>
      </w:r>
      <w:r w:rsidR="00636607" w:rsidRPr="005171FD">
        <w:rPr>
          <w:rFonts w:cstheme="majorBidi"/>
          <w:color w:val="000000" w:themeColor="text1"/>
          <w:szCs w:val="20"/>
          <w:lang w:val="cs-CZ"/>
        </w:rPr>
        <w:t>činnosti z bodu 1)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636607" w:rsidRPr="005171FD">
        <w:rPr>
          <w:rFonts w:cstheme="majorBidi"/>
          <w:color w:val="000000" w:themeColor="text1"/>
          <w:szCs w:val="20"/>
          <w:lang w:val="cs-CZ"/>
        </w:rPr>
        <w:t>ale má právo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na náhradu škody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pokud je těmito činnostmi způsobena</w:t>
      </w:r>
    </w:p>
    <w:p w:rsidR="00384C5C" w:rsidRPr="005171FD" w:rsidRDefault="00384C5C" w:rsidP="005F0042">
      <w:pPr>
        <w:pStyle w:val="Odstavecseseznamem"/>
        <w:numPr>
          <w:ilvl w:val="1"/>
          <w:numId w:val="23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 udržovat svůj byt + společné části domu v míře nezbytné za účelem zachování nezávadného stavu a dobrého vzhledu domu</w:t>
      </w:r>
    </w:p>
    <w:p w:rsidR="00384C5C" w:rsidRPr="005171FD" w:rsidRDefault="00384C5C" w:rsidP="005F0042">
      <w:pPr>
        <w:pStyle w:val="Odstavecseseznamem"/>
        <w:numPr>
          <w:ilvl w:val="1"/>
          <w:numId w:val="23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řídit se pravidly pro správu domu a užívání společných částí</w:t>
      </w:r>
    </w:p>
    <w:p w:rsidR="00384C5C" w:rsidRPr="005171FD" w:rsidRDefault="006660A6" w:rsidP="005F0042">
      <w:pPr>
        <w:pStyle w:val="Odstavecseseznamem"/>
        <w:numPr>
          <w:ilvl w:val="0"/>
          <w:numId w:val="306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i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deální spoluvlastnictví jednotky je možné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spoluvlastníci (i manželé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kteří mají jednotku v SJM) musí mít zplnomocněného společného zástupce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aby jejich práva vůči správci domu byla vykonávána jednotně</w:t>
      </w:r>
    </w:p>
    <w:p w:rsidR="00384C5C" w:rsidRPr="005171FD" w:rsidRDefault="00384C5C" w:rsidP="00196607">
      <w:p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Vznik bytového spoluvlastnictví</w:t>
      </w:r>
    </w:p>
    <w:p w:rsidR="00384C5C" w:rsidRPr="005171FD" w:rsidRDefault="0056039F" w:rsidP="005F0042">
      <w:pPr>
        <w:pStyle w:val="Odstavecseseznamem"/>
        <w:numPr>
          <w:ilvl w:val="0"/>
          <w:numId w:val="230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3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 xml:space="preserve"> způsoby:</w:t>
      </w:r>
    </w:p>
    <w:p w:rsidR="00384C5C" w:rsidRPr="005171FD" w:rsidRDefault="00384C5C" w:rsidP="00196607">
      <w:pPr>
        <w:tabs>
          <w:tab w:val="left" w:pos="7950"/>
        </w:tabs>
        <w:ind w:left="720"/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 případě zcela nové budovy:</w:t>
      </w:r>
    </w:p>
    <w:p w:rsidR="00384C5C" w:rsidRPr="005171FD" w:rsidRDefault="00384C5C" w:rsidP="005F0042">
      <w:pPr>
        <w:pStyle w:val="Odstavecseseznamem"/>
        <w:numPr>
          <w:ilvl w:val="0"/>
          <w:numId w:val="232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výstavbou </w:t>
      </w:r>
    </w:p>
    <w:p w:rsidR="00384C5C" w:rsidRPr="005171FD" w:rsidRDefault="00384C5C" w:rsidP="00196607">
      <w:pPr>
        <w:tabs>
          <w:tab w:val="left" w:pos="7950"/>
        </w:tabs>
        <w:ind w:left="720"/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 případě již existující budovy (dosud nerozdělené na jednotky):</w:t>
      </w:r>
    </w:p>
    <w:p w:rsidR="00384C5C" w:rsidRPr="005171FD" w:rsidRDefault="00384C5C" w:rsidP="005F0042">
      <w:pPr>
        <w:pStyle w:val="Odstavecseseznamem"/>
        <w:numPr>
          <w:ilvl w:val="0"/>
          <w:numId w:val="232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prohl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>ášením o rozdělení práva k domu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a pozemku na vlastnické právo k jednotkám učiněným k tomu oprávněnou osobou (zejm. vlastníkem) a následným zápisem do veřejného seznamu</w:t>
      </w:r>
    </w:p>
    <w:p w:rsidR="00384C5C" w:rsidRPr="005171FD" w:rsidRDefault="0056039F" w:rsidP="005F0042">
      <w:pPr>
        <w:pStyle w:val="Odstavecseseznamem"/>
        <w:numPr>
          <w:ilvl w:val="2"/>
          <w:numId w:val="302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sem patří i dohoda spoluvlastníků a následný zápis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 xml:space="preserve"> do veřejného seznamu</w:t>
      </w:r>
    </w:p>
    <w:p w:rsidR="00384C5C" w:rsidRPr="005171FD" w:rsidRDefault="006660A6" w:rsidP="005F0042">
      <w:pPr>
        <w:pStyle w:val="Odstavecseseznamem"/>
        <w:numPr>
          <w:ilvl w:val="0"/>
          <w:numId w:val="232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rozhodnutím soudu (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 xml:space="preserve">např. </w:t>
      </w:r>
      <w:r w:rsidR="0056039F" w:rsidRPr="005171FD">
        <w:rPr>
          <w:color w:val="000000"/>
          <w:szCs w:val="20"/>
          <w:lang w:val="cs-CZ"/>
        </w:rPr>
        <w:t>vypořádání zrušeného spoluvlastnictví nebo zrušeného SJM)</w:t>
      </w:r>
    </w:p>
    <w:p w:rsidR="00384C5C" w:rsidRPr="005171FD" w:rsidRDefault="00384C5C" w:rsidP="005F0042">
      <w:pPr>
        <w:pStyle w:val="Odstavecseseznamem"/>
        <w:numPr>
          <w:ilvl w:val="0"/>
          <w:numId w:val="305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velikost podílu na společných částech se určí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(3 možnosti):</w:t>
      </w:r>
    </w:p>
    <w:p w:rsidR="00384C5C" w:rsidRPr="005171FD" w:rsidRDefault="00384C5C" w:rsidP="005F0042">
      <w:pPr>
        <w:pStyle w:val="Odstavecseseznamem"/>
        <w:numPr>
          <w:ilvl w:val="1"/>
          <w:numId w:val="230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pro všechny vlastníky jednotek stejné</w:t>
      </w:r>
    </w:p>
    <w:p w:rsidR="00384C5C" w:rsidRPr="005171FD" w:rsidRDefault="00384C5C" w:rsidP="005F0042">
      <w:pPr>
        <w:pStyle w:val="Odstavecseseznamem"/>
        <w:numPr>
          <w:ilvl w:val="1"/>
          <w:numId w:val="230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se zřetelem k povaze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rozměrům a umístění bytu</w:t>
      </w:r>
    </w:p>
    <w:p w:rsidR="00384C5C" w:rsidRPr="005171FD" w:rsidRDefault="00384C5C" w:rsidP="005F0042">
      <w:pPr>
        <w:pStyle w:val="Odstavecseseznamem"/>
        <w:numPr>
          <w:ilvl w:val="1"/>
          <w:numId w:val="230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poměrem velikosti podlahové plochy bytu k celkové podlahové ploše všech bytů v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> </w:t>
      </w:r>
      <w:r w:rsidRPr="005171FD">
        <w:rPr>
          <w:rFonts w:cstheme="majorBidi"/>
          <w:color w:val="000000" w:themeColor="text1"/>
          <w:szCs w:val="20"/>
          <w:lang w:val="cs-CZ"/>
        </w:rPr>
        <w:t>domě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 xml:space="preserve"> (</w:t>
      </w:r>
      <w:r w:rsidR="0056039F" w:rsidRPr="005171FD">
        <w:rPr>
          <w:color w:val="000000"/>
          <w:szCs w:val="20"/>
          <w:lang w:val="cs-CZ"/>
        </w:rPr>
        <w:t>platí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6039F" w:rsidRPr="005171FD">
        <w:rPr>
          <w:color w:val="000000"/>
          <w:szCs w:val="20"/>
          <w:lang w:val="cs-CZ"/>
        </w:rPr>
        <w:t>ledaže se dohodnou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6039F" w:rsidRPr="005171FD">
        <w:rPr>
          <w:color w:val="000000"/>
          <w:szCs w:val="20"/>
          <w:lang w:val="cs-CZ"/>
        </w:rPr>
        <w:t>event. ten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6039F" w:rsidRPr="005171FD">
        <w:rPr>
          <w:color w:val="000000"/>
          <w:szCs w:val="20"/>
          <w:lang w:val="cs-CZ"/>
        </w:rPr>
        <w:t>kdo zřizuje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56039F" w:rsidRPr="005171FD">
        <w:rPr>
          <w:color w:val="000000"/>
          <w:szCs w:val="20"/>
          <w:lang w:val="cs-CZ"/>
        </w:rPr>
        <w:t>rozhodne jinak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>)</w:t>
      </w:r>
    </w:p>
    <w:p w:rsidR="00384C5C" w:rsidRPr="005171FD" w:rsidRDefault="00384C5C" w:rsidP="00196607">
      <w:p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</w:p>
    <w:p w:rsidR="0056039F" w:rsidRPr="005171FD" w:rsidRDefault="00384C5C" w:rsidP="00196607">
      <w:p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Společenství vlastníků jednotek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 xml:space="preserve"> (SVJ)</w:t>
      </w:r>
    </w:p>
    <w:p w:rsidR="0056039F" w:rsidRPr="005171FD" w:rsidRDefault="0056039F" w:rsidP="005F0042">
      <w:pPr>
        <w:pStyle w:val="Odstavecseseznamem"/>
        <w:numPr>
          <w:ilvl w:val="0"/>
          <w:numId w:val="305"/>
        </w:numPr>
        <w:tabs>
          <w:tab w:val="left" w:pos="7950"/>
        </w:tabs>
        <w:ind w:left="709"/>
        <w:rPr>
          <w:color w:val="000000"/>
          <w:szCs w:val="20"/>
          <w:lang w:val="cs-CZ"/>
        </w:rPr>
      </w:pPr>
      <w:r w:rsidRPr="005171FD">
        <w:rPr>
          <w:rFonts w:cstheme="majorBidi"/>
          <w:i/>
          <w:color w:val="000000" w:themeColor="text1"/>
          <w:szCs w:val="20"/>
          <w:lang w:val="cs-CZ"/>
        </w:rPr>
        <w:t xml:space="preserve">pozn. doc Hendrychové: </w:t>
      </w:r>
      <w:r w:rsidRPr="005171FD">
        <w:rPr>
          <w:rFonts w:cstheme="majorBidi"/>
          <w:color w:val="000000" w:themeColor="text1"/>
          <w:szCs w:val="20"/>
          <w:lang w:val="cs-CZ"/>
        </w:rPr>
        <w:t>Znát jen jako pojem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jinak pro nestandardnost není důležité!</w:t>
      </w:r>
    </w:p>
    <w:p w:rsidR="006660A6" w:rsidRPr="005171FD" w:rsidRDefault="006660A6" w:rsidP="005F0042">
      <w:pPr>
        <w:pStyle w:val="Odstavecseseznamem"/>
        <w:numPr>
          <w:ilvl w:val="0"/>
          <w:numId w:val="305"/>
        </w:numPr>
        <w:tabs>
          <w:tab w:val="left" w:pos="7950"/>
        </w:tabs>
        <w:ind w:left="709"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 xml:space="preserve">=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právnická osoba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jejímiž členy jsou povinně (nuceně) všichni vlastníci jednotek v příslušném domě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;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je odpov</w:t>
      </w:r>
      <w:r w:rsidRPr="005171FD">
        <w:rPr>
          <w:rFonts w:cstheme="majorBidi"/>
          <w:color w:val="000000" w:themeColor="text1"/>
          <w:szCs w:val="20"/>
          <w:lang w:val="cs-CZ"/>
        </w:rPr>
        <w:t>ědná za správu domu a pozemku</w:t>
      </w:r>
    </w:p>
    <w:p w:rsidR="00384C5C" w:rsidRPr="005171FD" w:rsidRDefault="006660A6" w:rsidP="005F0042">
      <w:pPr>
        <w:pStyle w:val="Odstavecseseznamem"/>
        <w:numPr>
          <w:ilvl w:val="1"/>
          <w:numId w:val="305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>okud SVJ nevzniklo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 xml:space="preserve">je odpovědnou osobou správce (buď většinový 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>vlastník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="0056039F" w:rsidRPr="005171FD">
        <w:rPr>
          <w:rFonts w:cstheme="majorBidi"/>
          <w:color w:val="000000" w:themeColor="text1"/>
          <w:szCs w:val="20"/>
          <w:lang w:val="cs-CZ"/>
        </w:rPr>
        <w:t>nebo</w:t>
      </w:r>
      <w:r w:rsidR="00384C5C" w:rsidRPr="005171FD">
        <w:rPr>
          <w:rFonts w:cstheme="majorBidi"/>
          <w:color w:val="000000" w:themeColor="text1"/>
          <w:szCs w:val="20"/>
          <w:lang w:val="cs-CZ"/>
        </w:rPr>
        <w:t xml:space="preserve"> osoba zvolená vlastníky jednotek)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SVJ vzniká zápisem do veřejného rejstříku (na rozdíl od úpravy 2000-2013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podle níž vzniklo ex lege)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SVJ nemusí být založeno v každém domě – jen v takovém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kde je aspoň 5 jednotek v rukou alespoň 3 vlastníků (může ale 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>vzniknout i při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 nižším počtu jednotek v domě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a to dobrovolně – na základě konsensu všech vlastníků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což úprava 2000-2013 neumožňovala)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pokud SVJ nevznikne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řídí se správa domu a pozemku pravidly určenými v prohlášení o rozdělení 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členství v SVJ je neoddělitelně spjato s vlastnictvím jednotky (spolu s ním vzniká i zaniká)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pokud není stanoveno jinak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řídí se SVJ ustanoveními o spolcích</w:t>
      </w:r>
    </w:p>
    <w:p w:rsidR="00384C5C" w:rsidRPr="005171FD" w:rsidRDefault="00384C5C" w:rsidP="005F0042">
      <w:pPr>
        <w:pStyle w:val="Odstavecseseznamem"/>
        <w:numPr>
          <w:ilvl w:val="0"/>
          <w:numId w:val="230"/>
        </w:numPr>
        <w:tabs>
          <w:tab w:val="left" w:pos="7950"/>
        </w:tabs>
        <w:ind w:left="709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členové přispívají na údržbu podle velikosti podílů na společných částech domu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není-li určeno jinak</w:t>
      </w:r>
    </w:p>
    <w:p w:rsidR="00384C5C" w:rsidRPr="005171FD" w:rsidRDefault="006660A6" w:rsidP="005F0042">
      <w:pPr>
        <w:pStyle w:val="Odstavecseseznamem"/>
        <w:numPr>
          <w:ilvl w:val="0"/>
          <w:numId w:val="305"/>
        </w:numPr>
        <w:tabs>
          <w:tab w:val="left" w:pos="7950"/>
        </w:tabs>
        <w:ind w:left="709"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o</w:t>
      </w:r>
      <w:r w:rsidR="00384C5C" w:rsidRPr="005171FD">
        <w:rPr>
          <w:rFonts w:cstheme="majorBidi"/>
          <w:b/>
          <w:bCs/>
          <w:color w:val="000000" w:themeColor="text1"/>
          <w:szCs w:val="20"/>
          <w:lang w:val="cs-CZ"/>
        </w:rPr>
        <w:t>rgány společenství vlastníků</w:t>
      </w: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:</w:t>
      </w:r>
    </w:p>
    <w:p w:rsidR="00384C5C" w:rsidRPr="005171FD" w:rsidRDefault="00384C5C" w:rsidP="005F0042">
      <w:pPr>
        <w:pStyle w:val="Odstavecseseznamem"/>
        <w:numPr>
          <w:ilvl w:val="1"/>
          <w:numId w:val="301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obligatorní</w:t>
      </w:r>
    </w:p>
    <w:p w:rsidR="00384C5C" w:rsidRPr="005171FD" w:rsidRDefault="00384C5C" w:rsidP="005F0042">
      <w:pPr>
        <w:pStyle w:val="Odstavecseseznamem"/>
        <w:numPr>
          <w:ilvl w:val="2"/>
          <w:numId w:val="302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shromáždění vlastníků – nejvyšší orgán společenství vlastníků</w:t>
      </w:r>
    </w:p>
    <w:p w:rsidR="00384C5C" w:rsidRPr="005171FD" w:rsidRDefault="00384C5C" w:rsidP="005F0042">
      <w:pPr>
        <w:pStyle w:val="Odstavecseseznamem"/>
        <w:numPr>
          <w:ilvl w:val="3"/>
          <w:numId w:val="303"/>
        </w:numPr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tvoří jej všichni vlastníci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počet hlasů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který vlastník má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se odvíjí od jeho podílu na spol. částech domu</w:t>
      </w:r>
    </w:p>
    <w:p w:rsidR="00384C5C" w:rsidRPr="005171FD" w:rsidRDefault="00384C5C" w:rsidP="005F0042">
      <w:pPr>
        <w:pStyle w:val="Odstavecseseznamem"/>
        <w:numPr>
          <w:ilvl w:val="3"/>
          <w:numId w:val="30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pravomoci: např. změny stanov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volba a odvolání členů volených orgánů atd.</w:t>
      </w:r>
    </w:p>
    <w:p w:rsidR="00384C5C" w:rsidRPr="005171FD" w:rsidRDefault="00384C5C" w:rsidP="005F0042">
      <w:pPr>
        <w:pStyle w:val="Odstavecseseznamem"/>
        <w:numPr>
          <w:ilvl w:val="2"/>
          <w:numId w:val="302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statutární orgán – výbor</w:t>
      </w:r>
    </w:p>
    <w:p w:rsidR="00384C5C" w:rsidRPr="005171FD" w:rsidRDefault="00384C5C" w:rsidP="005F0042">
      <w:pPr>
        <w:pStyle w:val="Odstavecseseznamem"/>
        <w:numPr>
          <w:ilvl w:val="3"/>
          <w:numId w:val="30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členem může být kdokoli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kdo je svéprávný a bezúhonný (ne tedy nutně vlastník)</w:t>
      </w:r>
    </w:p>
    <w:p w:rsidR="00384C5C" w:rsidRPr="005171FD" w:rsidRDefault="00384C5C" w:rsidP="005F0042">
      <w:pPr>
        <w:pStyle w:val="Odstavecseseznamem"/>
        <w:numPr>
          <w:ilvl w:val="3"/>
          <w:numId w:val="303"/>
        </w:numPr>
        <w:tabs>
          <w:tab w:val="left" w:pos="7950"/>
        </w:tabs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lastRenderedPageBreak/>
        <w:t>jedná navenek za společenství</w:t>
      </w:r>
    </w:p>
    <w:p w:rsidR="00241C69" w:rsidRPr="005171FD" w:rsidRDefault="00241C69" w:rsidP="005F0042">
      <w:pPr>
        <w:pStyle w:val="Odstavecseseznamem"/>
        <w:numPr>
          <w:ilvl w:val="1"/>
          <w:numId w:val="302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fakultativní</w:t>
      </w:r>
    </w:p>
    <w:p w:rsidR="00384C5C" w:rsidRPr="005171FD" w:rsidRDefault="00384C5C" w:rsidP="005F0042">
      <w:pPr>
        <w:pStyle w:val="Odstavecseseznamem"/>
        <w:numPr>
          <w:ilvl w:val="2"/>
          <w:numId w:val="302"/>
        </w:numPr>
        <w:tabs>
          <w:tab w:val="left" w:pos="7950"/>
        </w:tabs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další orgány SVJ mohou vzniknout dle stanov (nesmí však zasahovat do působnosti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jež náleží shromáždění či výboru)</w:t>
      </w:r>
    </w:p>
    <w:p w:rsidR="00384C5C" w:rsidRPr="005171FD" w:rsidRDefault="00384C5C" w:rsidP="00196607">
      <w:pPr>
        <w:tabs>
          <w:tab w:val="left" w:pos="7950"/>
        </w:tabs>
        <w:rPr>
          <w:rFonts w:cstheme="majorBidi"/>
          <w:b/>
          <w:bCs/>
          <w:color w:val="000000" w:themeColor="text1"/>
          <w:szCs w:val="20"/>
          <w:lang w:val="cs-CZ"/>
        </w:rPr>
      </w:pPr>
      <w:r w:rsidRPr="005171FD">
        <w:rPr>
          <w:rFonts w:cstheme="majorBidi"/>
          <w:b/>
          <w:bCs/>
          <w:color w:val="000000" w:themeColor="text1"/>
          <w:szCs w:val="20"/>
          <w:lang w:val="cs-CZ"/>
        </w:rPr>
        <w:t>Zánik bytového spoluvlastnictví</w:t>
      </w:r>
    </w:p>
    <w:p w:rsidR="00384C5C" w:rsidRPr="005171FD" w:rsidRDefault="00384C5C" w:rsidP="005F0042">
      <w:pPr>
        <w:pStyle w:val="Odstavecseseznamem"/>
        <w:numPr>
          <w:ilvl w:val="0"/>
          <w:numId w:val="235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má-li ke všem jednotkám v domě vl</w:t>
      </w:r>
      <w:r w:rsidR="006660A6" w:rsidRPr="005171FD">
        <w:rPr>
          <w:rFonts w:cstheme="majorBidi"/>
          <w:color w:val="000000" w:themeColor="text1"/>
          <w:szCs w:val="20"/>
          <w:lang w:val="cs-CZ"/>
        </w:rPr>
        <w:t>astnické právo jediný vlastník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>může prohlásit</w:t>
      </w:r>
      <w:r w:rsidR="00D218C3" w:rsidRPr="005171FD">
        <w:rPr>
          <w:rFonts w:cstheme="majorBidi"/>
          <w:color w:val="000000" w:themeColor="text1"/>
          <w:szCs w:val="20"/>
          <w:lang w:val="cs-CZ"/>
        </w:rPr>
        <w:t xml:space="preserve">, </w:t>
      </w:r>
      <w:r w:rsidRPr="005171FD">
        <w:rPr>
          <w:rFonts w:cstheme="majorBidi"/>
          <w:color w:val="000000" w:themeColor="text1"/>
          <w:szCs w:val="20"/>
          <w:lang w:val="cs-CZ"/>
        </w:rPr>
        <w:t xml:space="preserve">že mění vlastnické právo k jednotkám na vlastnické právo k nemovité věci </w:t>
      </w:r>
    </w:p>
    <w:p w:rsidR="00384C5C" w:rsidRPr="005171FD" w:rsidRDefault="00384C5C" w:rsidP="005F0042">
      <w:pPr>
        <w:pStyle w:val="Odstavecseseznamem"/>
        <w:numPr>
          <w:ilvl w:val="0"/>
          <w:numId w:val="235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dohodnou-li se vlastníci jednotek na přeměně bytového vlastnictví na podílové spoluvlastnictví nemovitosti</w:t>
      </w:r>
    </w:p>
    <w:p w:rsidR="00384C5C" w:rsidRPr="005171FD" w:rsidRDefault="00384C5C" w:rsidP="005F0042">
      <w:pPr>
        <w:pStyle w:val="Odstavecseseznamem"/>
        <w:numPr>
          <w:ilvl w:val="0"/>
          <w:numId w:val="235"/>
        </w:numPr>
        <w:tabs>
          <w:tab w:val="left" w:pos="7950"/>
        </w:tabs>
        <w:spacing w:after="200"/>
        <w:contextualSpacing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jsou-li všechny jednotky v SJM a manželé se dohodnou na přeměně bytového vlastnictví na vlastnictví nemovitosti v SJM</w:t>
      </w:r>
    </w:p>
    <w:p w:rsidR="00384C5C" w:rsidRPr="005171FD" w:rsidRDefault="00384C5C" w:rsidP="005F0042">
      <w:pPr>
        <w:pStyle w:val="Odstavecseseznamem"/>
        <w:numPr>
          <w:ilvl w:val="0"/>
          <w:numId w:val="304"/>
        </w:numPr>
        <w:tabs>
          <w:tab w:val="left" w:pos="7950"/>
        </w:tabs>
        <w:ind w:left="709"/>
        <w:rPr>
          <w:rFonts w:cstheme="majorBidi"/>
          <w:color w:val="000000" w:themeColor="text1"/>
          <w:szCs w:val="20"/>
          <w:lang w:val="cs-CZ"/>
        </w:rPr>
      </w:pPr>
      <w:r w:rsidRPr="005171FD">
        <w:rPr>
          <w:rFonts w:cstheme="majorBidi"/>
          <w:color w:val="000000" w:themeColor="text1"/>
          <w:szCs w:val="20"/>
          <w:lang w:val="cs-CZ"/>
        </w:rPr>
        <w:t>→ ve všech případech dohoda vyžaduje písemnou formu a bytové spoluvlastnictví zaniká zápisem do veřejného seznamu</w:t>
      </w:r>
      <w:r w:rsidRPr="005171FD">
        <w:rPr>
          <w:rFonts w:cstheme="majorBidi"/>
          <w:color w:val="000000" w:themeColor="text1"/>
          <w:szCs w:val="20"/>
          <w:lang w:val="cs-CZ"/>
        </w:rPr>
        <w:tab/>
      </w:r>
    </w:p>
    <w:p w:rsidR="00384C5C" w:rsidRPr="005171FD" w:rsidRDefault="00384C5C" w:rsidP="00196607">
      <w:pPr>
        <w:rPr>
          <w:rFonts w:cstheme="majorBidi"/>
          <w:color w:val="000000" w:themeColor="text1"/>
          <w:szCs w:val="20"/>
          <w:lang w:val="cs-CZ"/>
        </w:rPr>
      </w:pPr>
    </w:p>
    <w:p w:rsidR="002D5CB6" w:rsidRPr="005171FD" w:rsidRDefault="002D5CB6" w:rsidP="00196607">
      <w:pPr>
        <w:rPr>
          <w:rFonts w:cstheme="majorBidi"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Nadpis2"/>
        <w:rPr>
          <w:color w:val="000000" w:themeColor="text1"/>
        </w:rPr>
      </w:pPr>
      <w:bookmarkStart w:id="75" w:name="_Toc355467537"/>
      <w:r w:rsidRPr="005171FD">
        <w:rPr>
          <w:color w:val="000000" w:themeColor="text1"/>
        </w:rPr>
        <w:t>B.</w:t>
      </w:r>
      <w:r w:rsidR="00A737B9" w:rsidRPr="005171FD">
        <w:rPr>
          <w:color w:val="000000" w:themeColor="text1"/>
        </w:rPr>
        <w:t xml:space="preserve"> 18 –</w:t>
      </w:r>
      <w:r w:rsidRPr="005171FD">
        <w:rPr>
          <w:color w:val="000000" w:themeColor="text1"/>
        </w:rPr>
        <w:t xml:space="preserve"> P</w:t>
      </w:r>
      <w:r w:rsidR="00A737B9" w:rsidRPr="005171FD">
        <w:rPr>
          <w:color w:val="000000" w:themeColor="text1"/>
        </w:rPr>
        <w:t>řídatné spoluvlastnictví</w:t>
      </w:r>
      <w:r w:rsidRPr="005171FD">
        <w:rPr>
          <w:color w:val="000000" w:themeColor="text1"/>
        </w:rPr>
        <w:t xml:space="preserve"> </w:t>
      </w:r>
      <w:r w:rsidRPr="005171FD">
        <w:rPr>
          <w:b w:val="0"/>
          <w:color w:val="000000" w:themeColor="text1"/>
        </w:rPr>
        <w:t>(základní otázky)</w:t>
      </w:r>
      <w:r w:rsidR="00D218C3" w:rsidRPr="005171FD">
        <w:rPr>
          <w:color w:val="000000" w:themeColor="text1"/>
        </w:rPr>
        <w:t xml:space="preserve">; </w:t>
      </w:r>
      <w:r w:rsidR="00A737B9" w:rsidRPr="005171FD">
        <w:rPr>
          <w:color w:val="000000" w:themeColor="text1"/>
        </w:rPr>
        <w:t>společenství jmění</w:t>
      </w:r>
      <w:bookmarkEnd w:id="75"/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P</w:t>
      </w:r>
      <w:r w:rsidR="00222036" w:rsidRPr="005171FD">
        <w:rPr>
          <w:b/>
          <w:color w:val="000000" w:themeColor="text1"/>
          <w:sz w:val="22"/>
          <w:szCs w:val="20"/>
          <w:u w:val="single"/>
          <w:lang w:val="cs-CZ"/>
        </w:rPr>
        <w:t>řídatné spoluvlastnictví</w:t>
      </w:r>
      <w:r w:rsidRPr="005171FD">
        <w:rPr>
          <w:b/>
          <w:color w:val="000000" w:themeColor="text1"/>
          <w:sz w:val="22"/>
          <w:szCs w:val="20"/>
          <w:lang w:val="cs-CZ"/>
        </w:rPr>
        <w:t xml:space="preserve"> (</w:t>
      </w:r>
      <w:r w:rsidR="00222036" w:rsidRPr="005171FD">
        <w:rPr>
          <w:b/>
          <w:color w:val="000000" w:themeColor="text1"/>
          <w:sz w:val="22"/>
          <w:szCs w:val="20"/>
          <w:lang w:val="cs-CZ"/>
        </w:rPr>
        <w:t>§§ 1223 –</w:t>
      </w:r>
      <w:r w:rsidRPr="005171FD">
        <w:rPr>
          <w:b/>
          <w:color w:val="000000" w:themeColor="text1"/>
          <w:sz w:val="22"/>
          <w:szCs w:val="20"/>
          <w:lang w:val="cs-CZ"/>
        </w:rPr>
        <w:t xml:space="preserve"> 1235)</w:t>
      </w:r>
    </w:p>
    <w:p w:rsidR="00384C5C" w:rsidRPr="005171FD" w:rsidRDefault="00384C5C" w:rsidP="005F0042">
      <w:pPr>
        <w:pStyle w:val="Odstavecseseznamem"/>
        <w:numPr>
          <w:ilvl w:val="0"/>
          <w:numId w:val="325"/>
        </w:numPr>
        <w:ind w:left="709" w:hanging="357"/>
        <w:contextualSpacing/>
        <w:rPr>
          <w:rFonts w:cs="StempelGaramondLTPro-Bold"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Cs/>
          <w:color w:val="000000" w:themeColor="text1"/>
          <w:szCs w:val="20"/>
          <w:lang w:val="cs-CZ"/>
        </w:rPr>
        <w:t>nově zařazená ustanovení o přídatném (akcesorickém) spoluvlastnictví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rFonts w:cs="StempelGaramondLTPro-Bold"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přichází v úvahu zejména v souvislosti s </w:t>
      </w: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individuálním vlastnictvím nemovitých věcí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(</w:t>
      </w:r>
      <w:r w:rsidR="00C21C8D" w:rsidRPr="005171FD">
        <w:rPr>
          <w:rFonts w:cs="StempelGaramondLTPro-Bold"/>
          <w:bCs/>
          <w:color w:val="000000" w:themeColor="text1"/>
          <w:szCs w:val="20"/>
          <w:lang w:val="cs-CZ"/>
        </w:rPr>
        <w:t>např. cesty nebo parkoviště apod.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) </w:t>
      </w: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vázaným účelově na spoluvlastnictví další nemovité věci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(</w:t>
      </w:r>
      <w:r w:rsidR="00C21C8D" w:rsidRPr="005171FD">
        <w:rPr>
          <w:rFonts w:cs="StempelGaramondLTPro-Bold"/>
          <w:bCs/>
          <w:color w:val="000000" w:themeColor="text1"/>
          <w:szCs w:val="20"/>
          <w:lang w:val="cs-CZ"/>
        </w:rPr>
        <w:t>např. pozemků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>)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, 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přičemž nemovité věci náležející samostatným vlastníkům </w:t>
      </w: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vytvářejí účelový celek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(např. průmyslový celek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, 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>zahrádkářskou kolonii nebo chatovou osadu) a jejich užívání není bez věci v přídatném spoluvlastnictví dobře možné</w:t>
      </w:r>
    </w:p>
    <w:p w:rsidR="00384C5C" w:rsidRPr="005171FD" w:rsidRDefault="00552107" w:rsidP="00196607">
      <w:pPr>
        <w:pStyle w:val="Odstavecseseznamem"/>
        <w:numPr>
          <w:ilvl w:val="1"/>
          <w:numId w:val="85"/>
        </w:numPr>
        <w:contextualSpacing/>
        <w:rPr>
          <w:rFonts w:cs="StempelGaramondLTPro-Bold"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p</w:t>
      </w:r>
      <w:r w:rsidR="00384C5C"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ři převodech</w:t>
      </w:r>
      <w:r w:rsidR="00384C5C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je nutné </w:t>
      </w:r>
      <w:r w:rsidR="00384C5C"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převádět i podíl věci přídatné</w:t>
      </w:r>
      <w:r w:rsidR="00384C5C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př. příjezdová cesta k zahradní kolonii</w:t>
      </w:r>
    </w:p>
    <w:p w:rsidR="00384C5C" w:rsidRPr="005171FD" w:rsidRDefault="00552107" w:rsidP="005F0042">
      <w:pPr>
        <w:pStyle w:val="Odstavecseseznamem"/>
        <w:numPr>
          <w:ilvl w:val="0"/>
          <w:numId w:val="325"/>
        </w:numPr>
        <w:ind w:left="709"/>
        <w:contextualSpacing/>
        <w:rPr>
          <w:rFonts w:cs="StempelGaramondLTPro-Bold"/>
          <w:b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Cs/>
          <w:color w:val="000000" w:themeColor="text1"/>
          <w:szCs w:val="20"/>
          <w:lang w:val="cs-CZ"/>
        </w:rPr>
        <w:t>o</w:t>
      </w:r>
      <w:r w:rsidR="00384C5C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snova sleduje v úpravě akcesorického spoluvlastnictví </w:t>
      </w:r>
      <w:r w:rsidR="00384C5C"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stanovit jen odchylky od úpravy obecné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; </w:t>
      </w:r>
      <w:r w:rsidR="00384C5C"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mimo dosah těchto odchylek</w:t>
      </w:r>
      <w:r w:rsidR="00384C5C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se i na přídatné spoluvlastnictví použijí </w:t>
      </w: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ustanovení o spoluvlastnictví</w:t>
      </w:r>
    </w:p>
    <w:p w:rsidR="00384C5C" w:rsidRPr="005171FD" w:rsidRDefault="00384C5C" w:rsidP="00196607">
      <w:pPr>
        <w:rPr>
          <w:rFonts w:cs="StempelGaramondLTPro-Bold"/>
          <w:b/>
          <w:bCs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rFonts w:cs="StempelGaramondLTPro-Bold"/>
          <w:b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Z</w:t>
      </w:r>
      <w:r w:rsidR="00552107"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 xml:space="preserve">áklad přídatného vlastnictví </w:t>
      </w:r>
      <w:r w:rsidR="00552107" w:rsidRPr="005171FD">
        <w:rPr>
          <w:rFonts w:cs="StempelGaramondLTPro-Bold"/>
          <w:bCs/>
          <w:color w:val="000000" w:themeColor="text1"/>
          <w:szCs w:val="20"/>
          <w:lang w:val="cs-CZ"/>
        </w:rPr>
        <w:t>(§§ 1223 – 1225)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714" w:hanging="357"/>
        <w:contextualSpacing/>
        <w:rPr>
          <w:rFonts w:cs="StempelGaramondLTPro-Bold"/>
          <w:bCs/>
          <w:color w:val="000000" w:themeColor="text1"/>
          <w:szCs w:val="20"/>
          <w:lang w:val="cs-CZ"/>
        </w:rPr>
      </w:pP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rozhodující je účel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jejího využití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, 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který </w:t>
      </w:r>
      <w:r w:rsidRPr="005171FD">
        <w:rPr>
          <w:rFonts w:cs="StempelGaramondLTPro-Bold"/>
          <w:b/>
          <w:bCs/>
          <w:color w:val="000000" w:themeColor="text1"/>
          <w:szCs w:val="20"/>
          <w:lang w:val="cs-CZ"/>
        </w:rPr>
        <w:t>musí být zachován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 po celou dobu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, 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>co důvod existence přídatného spoluvlastnictví trvá – nelze ho zmařit nelze účelovou změnou věci</w:t>
      </w:r>
      <w:r w:rsidR="00D218C3" w:rsidRPr="005171FD">
        <w:rPr>
          <w:rFonts w:cs="StempelGaramondLTPro-Bold"/>
          <w:bCs/>
          <w:color w:val="000000" w:themeColor="text1"/>
          <w:szCs w:val="20"/>
          <w:lang w:val="cs-CZ"/>
        </w:rPr>
        <w:t xml:space="preserve">, </w:t>
      </w:r>
      <w:r w:rsidRPr="005171FD">
        <w:rPr>
          <w:rFonts w:cs="StempelGaramondLTPro-Bold"/>
          <w:bCs/>
          <w:color w:val="000000" w:themeColor="text1"/>
          <w:szCs w:val="20"/>
          <w:lang w:val="cs-CZ"/>
        </w:rPr>
        <w:t>ani jejím zatížením způsobem narušujícím tento účel</w:t>
      </w:r>
    </w:p>
    <w:p w:rsidR="00552107" w:rsidRPr="005171FD" w:rsidRDefault="00552107" w:rsidP="00196607">
      <w:pPr>
        <w:ind w:left="709" w:hanging="283"/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ind w:left="714" w:hanging="357"/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1223</w:t>
      </w:r>
      <w:r w:rsidR="00F04626" w:rsidRPr="005171FD">
        <w:rPr>
          <w:b/>
          <w:color w:val="000000" w:themeColor="text1"/>
          <w:szCs w:val="20"/>
          <w:lang w:val="cs-CZ"/>
        </w:rPr>
        <w:t xml:space="preserve"> </w:t>
      </w:r>
      <w:r w:rsidR="00F04626" w:rsidRPr="005171FD">
        <w:rPr>
          <w:b/>
          <w:i/>
          <w:color w:val="000000" w:themeColor="text1"/>
          <w:szCs w:val="20"/>
          <w:lang w:val="cs-CZ"/>
        </w:rPr>
        <w:t>(důl.)</w:t>
      </w:r>
    </w:p>
    <w:p w:rsidR="00384C5C" w:rsidRPr="005171FD" w:rsidRDefault="00384C5C" w:rsidP="005F0042">
      <w:pPr>
        <w:pStyle w:val="Odstavecseseznamem"/>
        <w:numPr>
          <w:ilvl w:val="3"/>
          <w:numId w:val="235"/>
        </w:numPr>
        <w:autoSpaceDE w:val="0"/>
        <w:autoSpaceDN w:val="0"/>
        <w:adjustRightInd w:val="0"/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Věc </w:t>
      </w:r>
      <w:r w:rsidRPr="005171FD">
        <w:rPr>
          <w:i/>
          <w:color w:val="000000" w:themeColor="text1"/>
          <w:szCs w:val="20"/>
          <w:lang w:val="cs-CZ"/>
        </w:rPr>
        <w:t xml:space="preserve">náležící </w:t>
      </w:r>
      <w:r w:rsidRPr="005171FD">
        <w:rPr>
          <w:b/>
          <w:i/>
          <w:color w:val="000000" w:themeColor="text1"/>
          <w:szCs w:val="20"/>
          <w:lang w:val="cs-CZ"/>
        </w:rPr>
        <w:t>společně několika vlastníkům samostatných věcí</w:t>
      </w:r>
      <w:r w:rsidRPr="005171FD">
        <w:rPr>
          <w:i/>
          <w:color w:val="000000" w:themeColor="text1"/>
          <w:szCs w:val="20"/>
          <w:lang w:val="cs-CZ"/>
        </w:rPr>
        <w:t xml:space="preserve"> určených k takovému užívání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že </w:t>
      </w:r>
      <w:r w:rsidRPr="005171FD">
        <w:rPr>
          <w:b/>
          <w:i/>
          <w:color w:val="000000" w:themeColor="text1"/>
          <w:szCs w:val="20"/>
          <w:lang w:val="cs-CZ"/>
        </w:rPr>
        <w:t>tyto věci vytvářejí místně i účelem vymezený celek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a která slouží </w:t>
      </w:r>
      <w:r w:rsidRPr="005171FD">
        <w:rPr>
          <w:b/>
          <w:i/>
          <w:color w:val="000000" w:themeColor="text1"/>
          <w:szCs w:val="20"/>
          <w:lang w:val="cs-CZ"/>
        </w:rPr>
        <w:t>společnému účelu</w:t>
      </w:r>
      <w:r w:rsidRPr="005171FD">
        <w:rPr>
          <w:i/>
          <w:color w:val="000000" w:themeColor="text1"/>
          <w:szCs w:val="20"/>
          <w:lang w:val="cs-CZ"/>
        </w:rPr>
        <w:t xml:space="preserve"> tak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že bez ní není užívání samostatných věcí dobře možné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je v přídatném spoluvlastnictví těchto vlastníků. </w:t>
      </w:r>
      <w:r w:rsidRPr="005171FD">
        <w:rPr>
          <w:i/>
          <w:color w:val="000000" w:themeColor="text1"/>
          <w:szCs w:val="20"/>
          <w:lang w:val="cs-CZ"/>
        </w:rPr>
        <w:br/>
        <w:t xml:space="preserve">Týká-li se přídatné spoluvlastnictví </w:t>
      </w:r>
      <w:r w:rsidRPr="005171FD">
        <w:rPr>
          <w:b/>
          <w:i/>
          <w:color w:val="000000" w:themeColor="text1"/>
          <w:szCs w:val="20"/>
          <w:lang w:val="cs-CZ"/>
        </w:rPr>
        <w:t>nemovité věci zapisované do veřejného seznamu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zapíše se</w:t>
      </w:r>
      <w:r w:rsidRPr="005171FD">
        <w:rPr>
          <w:i/>
          <w:color w:val="000000" w:themeColor="text1"/>
          <w:szCs w:val="20"/>
          <w:lang w:val="cs-CZ"/>
        </w:rPr>
        <w:t xml:space="preserve"> do veřejného seznamu </w:t>
      </w:r>
      <w:r w:rsidRPr="005171FD">
        <w:rPr>
          <w:b/>
          <w:i/>
          <w:color w:val="000000" w:themeColor="text1"/>
          <w:szCs w:val="20"/>
          <w:lang w:val="cs-CZ"/>
        </w:rPr>
        <w:t>i přídatné spoluvlastnictví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autoSpaceDE w:val="0"/>
        <w:autoSpaceDN w:val="0"/>
        <w:adjustRightInd w:val="0"/>
        <w:ind w:left="714" w:hanging="357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1224</w:t>
      </w:r>
    </w:p>
    <w:p w:rsidR="00384C5C" w:rsidRPr="005171FD" w:rsidRDefault="00384C5C" w:rsidP="005F0042">
      <w:pPr>
        <w:pStyle w:val="Odstavecseseznamem"/>
        <w:numPr>
          <w:ilvl w:val="0"/>
          <w:numId w:val="327"/>
        </w:numPr>
        <w:autoSpaceDE w:val="0"/>
        <w:autoSpaceDN w:val="0"/>
        <w:adjustRightInd w:val="0"/>
        <w:ind w:left="1418"/>
        <w:rPr>
          <w:b/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Věc v přídatném spoluvlastnictví </w:t>
      </w:r>
      <w:r w:rsidRPr="005171FD">
        <w:rPr>
          <w:b/>
          <w:i/>
          <w:color w:val="000000" w:themeColor="text1"/>
          <w:szCs w:val="20"/>
          <w:lang w:val="cs-CZ"/>
        </w:rPr>
        <w:t>nesmí být proti vůli některého ze spoluvlastníků odňata společnému účelu.</w:t>
      </w:r>
    </w:p>
    <w:p w:rsidR="00384C5C" w:rsidRPr="005171FD" w:rsidRDefault="00384C5C" w:rsidP="005F0042">
      <w:pPr>
        <w:pStyle w:val="Odstavecseseznamem"/>
        <w:numPr>
          <w:ilvl w:val="0"/>
          <w:numId w:val="327"/>
        </w:numPr>
        <w:autoSpaceDE w:val="0"/>
        <w:autoSpaceDN w:val="0"/>
        <w:adjustRightInd w:val="0"/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Zatížit</w:t>
      </w:r>
      <w:r w:rsidRPr="005171FD">
        <w:rPr>
          <w:i/>
          <w:color w:val="000000" w:themeColor="text1"/>
          <w:szCs w:val="20"/>
          <w:lang w:val="cs-CZ"/>
        </w:rPr>
        <w:t xml:space="preserve"> lze věc v přídatném spoluvlastnictví </w:t>
      </w:r>
      <w:r w:rsidRPr="005171FD">
        <w:rPr>
          <w:b/>
          <w:i/>
          <w:color w:val="000000" w:themeColor="text1"/>
          <w:szCs w:val="20"/>
          <w:lang w:val="cs-CZ"/>
        </w:rPr>
        <w:t>jen způsobem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který nebrání jejímu využití společnému účelu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autoSpaceDE w:val="0"/>
        <w:autoSpaceDN w:val="0"/>
        <w:adjustRightInd w:val="0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1225</w:t>
      </w:r>
    </w:p>
    <w:p w:rsidR="00384C5C" w:rsidRPr="005171FD" w:rsidRDefault="00384C5C" w:rsidP="005F0042">
      <w:pPr>
        <w:pStyle w:val="Odstavecseseznamem"/>
        <w:numPr>
          <w:ilvl w:val="0"/>
          <w:numId w:val="326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Žádnému ze spoluvlastníků </w:t>
      </w:r>
      <w:r w:rsidRPr="005171FD">
        <w:rPr>
          <w:b/>
          <w:i/>
          <w:color w:val="000000" w:themeColor="text1"/>
          <w:szCs w:val="20"/>
          <w:lang w:val="cs-CZ"/>
        </w:rPr>
        <w:t>nelze bránit v účasti na využití věci v přídatném spoluvlastnictví</w:t>
      </w:r>
      <w:r w:rsidRPr="005171FD">
        <w:rPr>
          <w:i/>
          <w:color w:val="000000" w:themeColor="text1"/>
          <w:szCs w:val="20"/>
          <w:lang w:val="cs-CZ"/>
        </w:rPr>
        <w:t xml:space="preserve"> způsobem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který společnému </w:t>
      </w:r>
      <w:r w:rsidRPr="005171FD">
        <w:rPr>
          <w:b/>
          <w:i/>
          <w:color w:val="000000" w:themeColor="text1"/>
          <w:szCs w:val="20"/>
          <w:lang w:val="cs-CZ"/>
        </w:rPr>
        <w:t>účelu odpovídá a nebrání</w:t>
      </w:r>
      <w:r w:rsidRPr="005171FD">
        <w:rPr>
          <w:i/>
          <w:color w:val="000000" w:themeColor="text1"/>
          <w:szCs w:val="20"/>
          <w:lang w:val="cs-CZ"/>
        </w:rPr>
        <w:t xml:space="preserve"> jejímu </w:t>
      </w:r>
      <w:r w:rsidRPr="005171FD">
        <w:rPr>
          <w:b/>
          <w:i/>
          <w:color w:val="000000" w:themeColor="text1"/>
          <w:szCs w:val="20"/>
          <w:lang w:val="cs-CZ"/>
        </w:rPr>
        <w:t>využití ostatními spoluvlastníky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5F0042">
      <w:pPr>
        <w:pStyle w:val="Odstavecseseznamem"/>
        <w:numPr>
          <w:ilvl w:val="0"/>
          <w:numId w:val="326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 xml:space="preserve">Vzdání se práva </w:t>
      </w:r>
      <w:r w:rsidRPr="005171FD">
        <w:rPr>
          <w:i/>
          <w:color w:val="000000" w:themeColor="text1"/>
          <w:szCs w:val="20"/>
          <w:lang w:val="cs-CZ"/>
        </w:rPr>
        <w:t>účasti na využití věci v přídatném spoluvlastnictví některým spoluvlastníkem nemá účinky pro jeho právní nástupce.</w:t>
      </w:r>
    </w:p>
    <w:p w:rsidR="00384C5C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517A4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517A4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517A4D" w:rsidRPr="005171F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552107" w:rsidRPr="005171FD">
        <w:rPr>
          <w:b/>
          <w:color w:val="000000" w:themeColor="text1"/>
          <w:szCs w:val="20"/>
          <w:lang w:val="cs-CZ"/>
        </w:rPr>
        <w:t>dchylky od obecných ustanovení o spoluvlastnických podílech</w:t>
      </w:r>
      <w:r w:rsidR="00552107" w:rsidRPr="005171FD">
        <w:rPr>
          <w:color w:val="000000" w:themeColor="text1"/>
          <w:szCs w:val="20"/>
          <w:lang w:val="cs-CZ"/>
        </w:rPr>
        <w:t xml:space="preserve"> (§§ 1226 – 1227)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1226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Slouží-li věc v přídatném spoluvlastnictví k </w:t>
      </w:r>
      <w:r w:rsidRPr="005171FD">
        <w:rPr>
          <w:b/>
          <w:i/>
          <w:color w:val="000000" w:themeColor="text1"/>
          <w:szCs w:val="20"/>
          <w:lang w:val="cs-CZ"/>
        </w:rPr>
        <w:t>společnému využití pozemků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stanoví se </w:t>
      </w:r>
      <w:r w:rsidRPr="005171FD">
        <w:rPr>
          <w:b/>
          <w:i/>
          <w:color w:val="000000" w:themeColor="text1"/>
          <w:szCs w:val="20"/>
          <w:lang w:val="cs-CZ"/>
        </w:rPr>
        <w:t>podíly spoluvlastníků</w:t>
      </w:r>
      <w:r w:rsidRPr="005171FD">
        <w:rPr>
          <w:i/>
          <w:color w:val="000000" w:themeColor="text1"/>
          <w:szCs w:val="20"/>
          <w:lang w:val="cs-CZ"/>
        </w:rPr>
        <w:t xml:space="preserve"> na společné věci </w:t>
      </w:r>
      <w:r w:rsidRPr="005171FD">
        <w:rPr>
          <w:b/>
          <w:i/>
          <w:color w:val="000000" w:themeColor="text1"/>
          <w:szCs w:val="20"/>
          <w:lang w:val="cs-CZ"/>
        </w:rPr>
        <w:t>poměrem výměry pozemků</w:t>
      </w:r>
      <w:r w:rsidRPr="005171FD">
        <w:rPr>
          <w:i/>
          <w:color w:val="000000" w:themeColor="text1"/>
          <w:szCs w:val="20"/>
          <w:lang w:val="cs-CZ"/>
        </w:rPr>
        <w:t>. To spoluvlastníkům nebrání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aby si velikost podílů ujednali jinak.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1227</w:t>
      </w:r>
    </w:p>
    <w:p w:rsidR="00384C5C" w:rsidRPr="005171FD" w:rsidRDefault="00384C5C" w:rsidP="005F0042">
      <w:pPr>
        <w:pStyle w:val="Odstavecseseznamem"/>
        <w:numPr>
          <w:ilvl w:val="0"/>
          <w:numId w:val="328"/>
        </w:numPr>
        <w:ind w:left="1418"/>
        <w:rPr>
          <w:b/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Podíl na věci v přídatném spoluvlastnictví </w:t>
      </w:r>
      <w:r w:rsidRPr="005171FD">
        <w:rPr>
          <w:b/>
          <w:i/>
          <w:color w:val="000000" w:themeColor="text1"/>
          <w:szCs w:val="20"/>
          <w:lang w:val="cs-CZ"/>
        </w:rPr>
        <w:t>lze převést jen za současného převodu vlastnického práva</w:t>
      </w:r>
      <w:r w:rsidR="00BC14FE" w:rsidRPr="005171FD">
        <w:rPr>
          <w:b/>
          <w:i/>
          <w:color w:val="000000" w:themeColor="text1"/>
          <w:szCs w:val="20"/>
          <w:lang w:val="cs-CZ"/>
        </w:rPr>
        <w:t xml:space="preserve"> </w:t>
      </w:r>
      <w:r w:rsidRPr="005171FD">
        <w:rPr>
          <w:b/>
          <w:i/>
          <w:color w:val="000000" w:themeColor="text1"/>
          <w:szCs w:val="20"/>
          <w:lang w:val="cs-CZ"/>
        </w:rPr>
        <w:t>k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 jejímuž využití věc v přídatném spoluvlastnictví slouží. Převádí-li se vlastnické právo k takové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platí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že se převod vztahuje i na podíl na věci v přídatném spoluvlastnictví.</w:t>
      </w:r>
    </w:p>
    <w:p w:rsidR="00384C5C" w:rsidRPr="005171FD" w:rsidRDefault="00384C5C" w:rsidP="005F0042">
      <w:pPr>
        <w:pStyle w:val="Odstavecseseznamem"/>
        <w:numPr>
          <w:ilvl w:val="0"/>
          <w:numId w:val="328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To </w:t>
      </w:r>
      <w:r w:rsidRPr="005171FD">
        <w:rPr>
          <w:b/>
          <w:i/>
          <w:color w:val="000000" w:themeColor="text1"/>
          <w:szCs w:val="20"/>
          <w:lang w:val="cs-CZ"/>
        </w:rPr>
        <w:t>platí i pro zatížení předkupním právem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právem </w:t>
      </w:r>
      <w:r w:rsidRPr="005171FD">
        <w:rPr>
          <w:b/>
          <w:i/>
          <w:color w:val="000000" w:themeColor="text1"/>
          <w:szCs w:val="20"/>
          <w:lang w:val="cs-CZ"/>
        </w:rPr>
        <w:t>zpětné koupě</w:t>
      </w:r>
      <w:r w:rsidRPr="005171FD">
        <w:rPr>
          <w:i/>
          <w:color w:val="000000" w:themeColor="text1"/>
          <w:szCs w:val="20"/>
          <w:lang w:val="cs-CZ"/>
        </w:rPr>
        <w:t xml:space="preserve"> nebo obdob</w:t>
      </w:r>
      <w:r w:rsidR="00BC14FE" w:rsidRPr="005171FD">
        <w:rPr>
          <w:i/>
          <w:color w:val="000000" w:themeColor="text1"/>
          <w:szCs w:val="20"/>
          <w:lang w:val="cs-CZ"/>
        </w:rPr>
        <w:t>ným způsobem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jakož i pro zřízení zástavního práva nebo obdobné jistoty.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BC14FE" w:rsidP="00196607">
      <w:p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Omezení možnosti oddělit se</w:t>
      </w:r>
      <w:r w:rsidR="00384C5C" w:rsidRPr="005171FD">
        <w:rPr>
          <w:b/>
          <w:color w:val="000000" w:themeColor="text1"/>
          <w:szCs w:val="20"/>
          <w:lang w:val="cs-CZ"/>
        </w:rPr>
        <w:t xml:space="preserve"> od přídatného spoluvlastnictví </w:t>
      </w:r>
      <w:r w:rsidRPr="005171FD">
        <w:rPr>
          <w:b/>
          <w:color w:val="000000" w:themeColor="text1"/>
          <w:szCs w:val="20"/>
          <w:lang w:val="cs-CZ"/>
        </w:rPr>
        <w:t>a zrušit jej</w:t>
      </w:r>
      <w:r w:rsidRPr="005171FD">
        <w:rPr>
          <w:color w:val="000000" w:themeColor="text1"/>
          <w:szCs w:val="20"/>
          <w:lang w:val="cs-CZ"/>
        </w:rPr>
        <w:t xml:space="preserve"> (§§ 1228 – 1229)</w:t>
      </w:r>
    </w:p>
    <w:p w:rsidR="00384C5C" w:rsidRPr="005171FD" w:rsidRDefault="00384C5C" w:rsidP="005F0042">
      <w:pPr>
        <w:pStyle w:val="Odstavecseseznamem"/>
        <w:numPr>
          <w:ilvl w:val="0"/>
          <w:numId w:val="33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§ 1228</w:t>
      </w:r>
    </w:p>
    <w:p w:rsidR="00384C5C" w:rsidRPr="005171FD" w:rsidRDefault="00384C5C" w:rsidP="005F0042">
      <w:pPr>
        <w:pStyle w:val="Odstavecseseznamem"/>
        <w:numPr>
          <w:ilvl w:val="0"/>
          <w:numId w:val="331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Oddělit se z přídatného spoluvlastnictví lze za podmínky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že </w:t>
      </w:r>
      <w:r w:rsidRPr="005171FD">
        <w:rPr>
          <w:b/>
          <w:i/>
          <w:color w:val="000000" w:themeColor="text1"/>
          <w:szCs w:val="20"/>
          <w:lang w:val="cs-CZ"/>
        </w:rPr>
        <w:t>věc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k jejímuž využití</w:t>
      </w:r>
      <w:r w:rsidRPr="005171FD">
        <w:rPr>
          <w:i/>
          <w:color w:val="000000" w:themeColor="text1"/>
          <w:szCs w:val="20"/>
          <w:lang w:val="cs-CZ"/>
        </w:rPr>
        <w:t xml:space="preserve"> </w:t>
      </w:r>
      <w:r w:rsidRPr="005171FD">
        <w:rPr>
          <w:b/>
          <w:i/>
          <w:color w:val="000000" w:themeColor="text1"/>
          <w:szCs w:val="20"/>
          <w:lang w:val="cs-CZ"/>
        </w:rPr>
        <w:t>věc v přídatném spoluvlastnictví</w:t>
      </w:r>
      <w:r w:rsidRPr="005171FD">
        <w:rPr>
          <w:i/>
          <w:color w:val="000000" w:themeColor="text1"/>
          <w:szCs w:val="20"/>
          <w:lang w:val="cs-CZ"/>
        </w:rPr>
        <w:t xml:space="preserve"> až dosud sloužila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zanikla nebo změnila svůj účel</w:t>
      </w:r>
      <w:r w:rsidRPr="005171FD">
        <w:rPr>
          <w:i/>
          <w:color w:val="000000" w:themeColor="text1"/>
          <w:szCs w:val="20"/>
          <w:lang w:val="cs-CZ"/>
        </w:rPr>
        <w:t xml:space="preserve"> tak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že věc v přídatném spoluvlastnictví už není potřebná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5F0042">
      <w:pPr>
        <w:pStyle w:val="Odstavecseseznamem"/>
        <w:numPr>
          <w:ilvl w:val="0"/>
          <w:numId w:val="331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Ze stejného důvodu </w:t>
      </w:r>
      <w:r w:rsidRPr="005171FD">
        <w:rPr>
          <w:b/>
          <w:i/>
          <w:color w:val="000000" w:themeColor="text1"/>
          <w:szCs w:val="20"/>
          <w:lang w:val="cs-CZ"/>
        </w:rPr>
        <w:t>může kterýkoli z dalších spoluvlastníků navrhnout soudu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aby </w:t>
      </w:r>
      <w:r w:rsidRPr="005171FD">
        <w:rPr>
          <w:b/>
          <w:i/>
          <w:color w:val="000000" w:themeColor="text1"/>
          <w:szCs w:val="20"/>
          <w:lang w:val="cs-CZ"/>
        </w:rPr>
        <w:t>účast spoluvlastníka</w:t>
      </w:r>
      <w:r w:rsidRPr="005171FD">
        <w:rPr>
          <w:i/>
          <w:color w:val="000000" w:themeColor="text1"/>
          <w:szCs w:val="20"/>
          <w:lang w:val="cs-CZ"/>
        </w:rPr>
        <w:t xml:space="preserve"> v přídatném spoluvlastnictví </w:t>
      </w:r>
      <w:r w:rsidRPr="005171FD">
        <w:rPr>
          <w:b/>
          <w:i/>
          <w:color w:val="000000" w:themeColor="text1"/>
          <w:szCs w:val="20"/>
          <w:lang w:val="cs-CZ"/>
        </w:rPr>
        <w:t xml:space="preserve">zrušil </w:t>
      </w:r>
      <w:r w:rsidRPr="005171FD">
        <w:rPr>
          <w:i/>
          <w:color w:val="000000" w:themeColor="text1"/>
          <w:szCs w:val="20"/>
          <w:lang w:val="cs-CZ"/>
        </w:rPr>
        <w:t xml:space="preserve">a přikázal jeho </w:t>
      </w:r>
      <w:r w:rsidRPr="005171FD">
        <w:rPr>
          <w:b/>
          <w:i/>
          <w:color w:val="000000" w:themeColor="text1"/>
          <w:szCs w:val="20"/>
          <w:lang w:val="cs-CZ"/>
        </w:rPr>
        <w:t>podíl za náhradu</w:t>
      </w:r>
      <w:r w:rsidRPr="005171FD">
        <w:rPr>
          <w:i/>
          <w:color w:val="000000" w:themeColor="text1"/>
          <w:szCs w:val="20"/>
          <w:lang w:val="cs-CZ"/>
        </w:rPr>
        <w:t xml:space="preserve"> zbývajícím spoluvlastníkům podle poměru jejich podílů.</w:t>
      </w:r>
    </w:p>
    <w:p w:rsidR="00384C5C" w:rsidRPr="005171FD" w:rsidRDefault="00384C5C" w:rsidP="005F0042">
      <w:pPr>
        <w:pStyle w:val="Odstavecseseznamem"/>
        <w:numPr>
          <w:ilvl w:val="0"/>
          <w:numId w:val="33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1229</w:t>
      </w:r>
    </w:p>
    <w:p w:rsidR="00384C5C" w:rsidRPr="005171FD" w:rsidRDefault="00384C5C" w:rsidP="005F0042">
      <w:pPr>
        <w:pStyle w:val="Odstavecseseznamem"/>
        <w:numPr>
          <w:ilvl w:val="1"/>
          <w:numId w:val="330"/>
        </w:numPr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Pozbude-li věc</w:t>
      </w:r>
      <w:r w:rsidRPr="005171FD">
        <w:rPr>
          <w:i/>
          <w:color w:val="000000" w:themeColor="text1"/>
          <w:szCs w:val="20"/>
          <w:lang w:val="cs-CZ"/>
        </w:rPr>
        <w:t xml:space="preserve"> v přídatném spoluvlastnictví </w:t>
      </w:r>
      <w:r w:rsidRPr="005171FD">
        <w:rPr>
          <w:b/>
          <w:i/>
          <w:color w:val="000000" w:themeColor="text1"/>
          <w:szCs w:val="20"/>
          <w:lang w:val="cs-CZ"/>
        </w:rPr>
        <w:t>svůj účel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zanikne přídatné spoluvlastnictví</w:t>
      </w:r>
      <w:r w:rsidRPr="005171FD">
        <w:rPr>
          <w:i/>
          <w:color w:val="000000" w:themeColor="text1"/>
          <w:szCs w:val="20"/>
          <w:lang w:val="cs-CZ"/>
        </w:rPr>
        <w:t xml:space="preserve"> a spoluvlastníci se vypořádají podle obecných ustanovení o zrušení spoluvlastnictví. Dokud tento účel trvá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nelze přídatné spoluvlastnictví zrušit.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552107" w:rsidRPr="005171FD">
        <w:rPr>
          <w:b/>
          <w:color w:val="000000" w:themeColor="text1"/>
          <w:szCs w:val="20"/>
          <w:lang w:val="cs-CZ"/>
        </w:rPr>
        <w:t>peciální ustanovení o správě v běžných záležitostech</w:t>
      </w:r>
      <w:r w:rsidR="00552107" w:rsidRPr="005171FD">
        <w:rPr>
          <w:color w:val="000000" w:themeColor="text1"/>
          <w:szCs w:val="20"/>
          <w:lang w:val="cs-CZ"/>
        </w:rPr>
        <w:t xml:space="preserve"> (§§ 1230 – 1235)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vyžaduje je zvláštní povaha akcesorického spoluvlastnictví 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vychází se z pojetí správy jako obligatorní</w:t>
      </w: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volba správce – způsob jeho zvolení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ustavení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odvolání</w:t>
      </w:r>
    </w:p>
    <w:p w:rsidR="00552107" w:rsidRPr="005171FD" w:rsidRDefault="00552107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pStyle w:val="Odstavecseseznamem"/>
        <w:numPr>
          <w:ilvl w:val="0"/>
          <w:numId w:val="85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1234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Z právního jednání správce</w:t>
      </w:r>
      <w:r w:rsidRPr="005171FD">
        <w:rPr>
          <w:i/>
          <w:color w:val="000000" w:themeColor="text1"/>
          <w:szCs w:val="20"/>
          <w:lang w:val="cs-CZ"/>
        </w:rPr>
        <w:t xml:space="preserve"> v záležitostech běžné správy jsou </w:t>
      </w:r>
      <w:r w:rsidRPr="005171FD">
        <w:rPr>
          <w:b/>
          <w:i/>
          <w:color w:val="000000" w:themeColor="text1"/>
          <w:szCs w:val="20"/>
          <w:lang w:val="cs-CZ"/>
        </w:rPr>
        <w:t>spoluvlastníci i správce oprávněni a zavázáni společně a nerozdílně.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S</w:t>
      </w:r>
      <w:r w:rsidR="00222036" w:rsidRPr="005171FD">
        <w:rPr>
          <w:b/>
          <w:color w:val="000000" w:themeColor="text1"/>
          <w:sz w:val="22"/>
          <w:szCs w:val="20"/>
          <w:u w:val="single"/>
          <w:lang w:val="cs-CZ"/>
        </w:rPr>
        <w:t>polečenství jmění</w:t>
      </w: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ustanovení sledují úpravu situací dosud u nás zákonem neřešených a v teorii vykládaných různými způsoby</w:t>
      </w:r>
    </w:p>
    <w:p w:rsidR="00384C5C" w:rsidRPr="005171FD" w:rsidRDefault="00F04626" w:rsidP="005F0042">
      <w:pPr>
        <w:pStyle w:val="Odstavecseseznamem"/>
        <w:numPr>
          <w:ilvl w:val="0"/>
          <w:numId w:val="32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vznik </w:t>
      </w:r>
      <w:r w:rsidRPr="005171FD">
        <w:rPr>
          <w:color w:val="000000" w:themeColor="text1"/>
          <w:szCs w:val="20"/>
          <w:lang w:val="cs-CZ"/>
        </w:rPr>
        <w:t xml:space="preserve">– </w:t>
      </w:r>
      <w:r w:rsidR="00222036"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 xml:space="preserve">polečenství jmění může vzniknout z různých právních důvodů 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ze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to pojmenované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typicky ze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kterou se zakládá společnost nebo ze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jejímž základě věřitelé likvidované právnické osoby převezmou likvidační podstatu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i ze smlouvy nepojmenované. </w:t>
      </w:r>
    </w:p>
    <w:p w:rsidR="00384C5C" w:rsidRPr="005171FD" w:rsidRDefault="00384C5C" w:rsidP="00196607">
      <w:pPr>
        <w:pStyle w:val="Odstavecseseznamem"/>
        <w:numPr>
          <w:ilvl w:val="1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může ale vzniknout i </w:t>
      </w:r>
      <w:r w:rsidRPr="005171FD">
        <w:rPr>
          <w:b/>
          <w:color w:val="000000" w:themeColor="text1"/>
          <w:szCs w:val="20"/>
          <w:lang w:val="cs-CZ"/>
        </w:rPr>
        <w:t xml:space="preserve">z jiných právních </w:t>
      </w:r>
      <w:r w:rsidR="00F04626" w:rsidRPr="005171FD">
        <w:rPr>
          <w:b/>
          <w:color w:val="000000" w:themeColor="text1"/>
          <w:szCs w:val="20"/>
          <w:lang w:val="cs-CZ"/>
        </w:rPr>
        <w:t>důvodů</w:t>
      </w:r>
      <w:r w:rsidR="00222036" w:rsidRPr="005171FD">
        <w:rPr>
          <w:color w:val="000000" w:themeColor="text1"/>
          <w:szCs w:val="20"/>
          <w:lang w:val="cs-CZ"/>
        </w:rPr>
        <w:t xml:space="preserve"> (nap</w:t>
      </w:r>
      <w:r w:rsidRPr="005171FD">
        <w:rPr>
          <w:color w:val="000000" w:themeColor="text1"/>
          <w:szCs w:val="20"/>
          <w:lang w:val="cs-CZ"/>
        </w:rPr>
        <w:t>ř. společenství dědiců v době od smrti zůstavitele do doby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jim bude nabytí dědictví potvrzeno</w:t>
      </w:r>
    </w:p>
    <w:p w:rsidR="00384C5C" w:rsidRPr="005171FD" w:rsidRDefault="00222036" w:rsidP="005F0042">
      <w:pPr>
        <w:pStyle w:val="Odstavecseseznamem"/>
        <w:numPr>
          <w:ilvl w:val="0"/>
          <w:numId w:val="32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a rozdíl od spoluvlastnictví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které se vždy týká jediné věci a kdy spoluvlastníci jsou osobami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jejichž vzájemný poměr se odvozuje právě jen ze vztahu k téže věci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F04626" w:rsidRPr="005171FD">
        <w:rPr>
          <w:b/>
          <w:color w:val="000000"/>
          <w:szCs w:val="20"/>
          <w:lang w:val="cs-CZ"/>
        </w:rPr>
        <w:t>jde o entitu více osob nějak spojených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všechny jsou vázány ke společné věci nebo ke společnému jmění (na věci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resp. věcech závislé jsou!)</w:t>
      </w: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jedná o ustanovení z valné části blanketní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odkazující na příslušné speciální úpravy</w:t>
      </w:r>
    </w:p>
    <w:p w:rsidR="00222036" w:rsidRPr="005171FD" w:rsidRDefault="00222036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1236</w:t>
      </w:r>
    </w:p>
    <w:p w:rsidR="00384C5C" w:rsidRPr="005171FD" w:rsidRDefault="00384C5C" w:rsidP="005F0042">
      <w:pPr>
        <w:pStyle w:val="Odstavecseseznamem"/>
        <w:numPr>
          <w:ilvl w:val="1"/>
          <w:numId w:val="323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Nabude-li </w:t>
      </w:r>
      <w:r w:rsidRPr="005171FD">
        <w:rPr>
          <w:b/>
          <w:i/>
          <w:color w:val="000000" w:themeColor="text1"/>
          <w:szCs w:val="20"/>
          <w:lang w:val="cs-CZ"/>
        </w:rPr>
        <w:t>věc do vlastnictví více osob spojených na základě smlouvy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zákona nebo jiné právní skutečnosti</w:t>
      </w:r>
      <w:r w:rsidRPr="005171FD">
        <w:rPr>
          <w:i/>
          <w:color w:val="000000" w:themeColor="text1"/>
          <w:szCs w:val="20"/>
          <w:lang w:val="cs-CZ"/>
        </w:rPr>
        <w:t xml:space="preserve"> ve společenství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ať již se jedná o </w:t>
      </w:r>
      <w:r w:rsidRPr="005171FD">
        <w:rPr>
          <w:b/>
          <w:i/>
          <w:color w:val="000000" w:themeColor="text1"/>
          <w:szCs w:val="20"/>
          <w:lang w:val="cs-CZ"/>
        </w:rPr>
        <w:t>manžele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osoby </w:t>
      </w:r>
      <w:r w:rsidRPr="005171FD">
        <w:rPr>
          <w:b/>
          <w:i/>
          <w:color w:val="000000" w:themeColor="text1"/>
          <w:szCs w:val="20"/>
          <w:lang w:val="cs-CZ"/>
        </w:rPr>
        <w:t>spojené v rodinné společenství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společenství dědiců</w:t>
      </w:r>
      <w:r w:rsidRPr="005171FD">
        <w:rPr>
          <w:i/>
          <w:color w:val="000000" w:themeColor="text1"/>
          <w:szCs w:val="20"/>
          <w:lang w:val="cs-CZ"/>
        </w:rPr>
        <w:t xml:space="preserve"> nebo </w:t>
      </w:r>
      <w:r w:rsidRPr="005171FD">
        <w:rPr>
          <w:b/>
          <w:i/>
          <w:color w:val="000000" w:themeColor="text1"/>
          <w:szCs w:val="20"/>
          <w:lang w:val="cs-CZ"/>
        </w:rPr>
        <w:t>jiná obdobná</w:t>
      </w:r>
      <w:r w:rsidRPr="005171FD">
        <w:rPr>
          <w:i/>
          <w:color w:val="000000" w:themeColor="text1"/>
          <w:szCs w:val="20"/>
          <w:lang w:val="cs-CZ"/>
        </w:rPr>
        <w:t xml:space="preserve"> společenství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platí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že má </w:t>
      </w:r>
      <w:r w:rsidRPr="005171FD">
        <w:rPr>
          <w:b/>
          <w:i/>
          <w:color w:val="000000" w:themeColor="text1"/>
          <w:szCs w:val="20"/>
          <w:lang w:val="cs-CZ"/>
        </w:rPr>
        <w:t xml:space="preserve">každá z těchto osob </w:t>
      </w:r>
      <w:r w:rsidRPr="005171FD">
        <w:rPr>
          <w:b/>
          <w:i/>
          <w:color w:val="000000" w:themeColor="text1"/>
          <w:szCs w:val="20"/>
          <w:u w:val="single"/>
          <w:lang w:val="cs-CZ"/>
        </w:rPr>
        <w:t>právo k celé věci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1237</w:t>
      </w:r>
    </w:p>
    <w:p w:rsidR="00384C5C" w:rsidRPr="005171FD" w:rsidRDefault="00384C5C" w:rsidP="005F0042">
      <w:pPr>
        <w:pStyle w:val="Odstavecseseznamem"/>
        <w:numPr>
          <w:ilvl w:val="1"/>
          <w:numId w:val="323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Práva a povinnosti vlastníků</w:t>
      </w:r>
      <w:r w:rsidRPr="005171FD">
        <w:rPr>
          <w:i/>
          <w:color w:val="000000" w:themeColor="text1"/>
          <w:szCs w:val="20"/>
          <w:lang w:val="cs-CZ"/>
        </w:rPr>
        <w:t xml:space="preserve"> spojených ve společenství se </w:t>
      </w:r>
      <w:r w:rsidRPr="005171FD">
        <w:rPr>
          <w:b/>
          <w:i/>
          <w:color w:val="000000" w:themeColor="text1"/>
          <w:szCs w:val="20"/>
          <w:lang w:val="cs-CZ"/>
        </w:rPr>
        <w:t>řídí ustanoveními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podle kterých bylo společenství zřízeno</w:t>
      </w:r>
      <w:r w:rsidRPr="005171FD">
        <w:rPr>
          <w:i/>
          <w:color w:val="000000" w:themeColor="text1"/>
          <w:szCs w:val="20"/>
          <w:lang w:val="cs-CZ"/>
        </w:rPr>
        <w:t>. Ustanovení § 1238 a 1239 se použijí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není-li stanoveno něco jiného.</w:t>
      </w: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1238</w:t>
      </w:r>
    </w:p>
    <w:p w:rsidR="00384C5C" w:rsidRPr="005171FD" w:rsidRDefault="00384C5C" w:rsidP="005F0042">
      <w:pPr>
        <w:pStyle w:val="Odstavecseseznamem"/>
        <w:numPr>
          <w:ilvl w:val="0"/>
          <w:numId w:val="329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Není-li ujednáno něco jiného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vyžaduje se </w:t>
      </w:r>
      <w:r w:rsidRPr="005171FD">
        <w:rPr>
          <w:b/>
          <w:i/>
          <w:color w:val="000000" w:themeColor="text1"/>
          <w:szCs w:val="20"/>
          <w:lang w:val="cs-CZ"/>
        </w:rPr>
        <w:t xml:space="preserve">k výkonu </w:t>
      </w:r>
      <w:r w:rsidRPr="005171FD">
        <w:rPr>
          <w:i/>
          <w:color w:val="000000" w:themeColor="text1"/>
          <w:szCs w:val="20"/>
          <w:lang w:val="cs-CZ"/>
        </w:rPr>
        <w:t>vlastnických práv a k nakládání se společnou věcí</w:t>
      </w:r>
      <w:r w:rsidRPr="005171FD">
        <w:rPr>
          <w:i/>
          <w:color w:val="000000" w:themeColor="text1"/>
          <w:szCs w:val="20"/>
          <w:u w:val="single"/>
          <w:lang w:val="cs-CZ"/>
        </w:rPr>
        <w:t xml:space="preserve"> </w:t>
      </w:r>
      <w:r w:rsidRPr="005171FD">
        <w:rPr>
          <w:b/>
          <w:i/>
          <w:color w:val="000000" w:themeColor="text1"/>
          <w:szCs w:val="20"/>
          <w:lang w:val="cs-CZ"/>
        </w:rPr>
        <w:t>jednomyslné rozhodnutí všech</w:t>
      </w:r>
      <w:r w:rsidRPr="005171FD">
        <w:rPr>
          <w:i/>
          <w:color w:val="000000" w:themeColor="text1"/>
          <w:szCs w:val="20"/>
          <w:lang w:val="cs-CZ"/>
        </w:rPr>
        <w:t xml:space="preserve"> zúčastněných.</w:t>
      </w:r>
    </w:p>
    <w:p w:rsidR="00384C5C" w:rsidRPr="005171FD" w:rsidRDefault="00384C5C" w:rsidP="005F0042">
      <w:pPr>
        <w:pStyle w:val="Odstavecseseznamem"/>
        <w:numPr>
          <w:ilvl w:val="0"/>
          <w:numId w:val="329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Není-li ujednáno něco jiného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b/>
          <w:i/>
          <w:color w:val="000000" w:themeColor="text1"/>
          <w:szCs w:val="20"/>
          <w:lang w:val="cs-CZ"/>
        </w:rPr>
        <w:t>nelze se domáhat rozdělení společné věci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dokud společenství trvá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 xml:space="preserve">ani </w:t>
      </w:r>
      <w:r w:rsidRPr="005171FD">
        <w:rPr>
          <w:b/>
          <w:i/>
          <w:color w:val="000000" w:themeColor="text1"/>
          <w:szCs w:val="20"/>
          <w:lang w:val="cs-CZ"/>
        </w:rPr>
        <w:t>nakládat s podílem na společné věci</w:t>
      </w:r>
      <w:r w:rsidRPr="005171FD">
        <w:rPr>
          <w:i/>
          <w:color w:val="000000" w:themeColor="text1"/>
          <w:szCs w:val="20"/>
          <w:lang w:val="cs-CZ"/>
        </w:rPr>
        <w:t>.</w:t>
      </w:r>
    </w:p>
    <w:p w:rsidR="00384C5C" w:rsidRPr="005171FD" w:rsidRDefault="00384C5C" w:rsidP="005F0042">
      <w:pPr>
        <w:pStyle w:val="Odstavecseseznamem"/>
        <w:numPr>
          <w:ilvl w:val="0"/>
          <w:numId w:val="324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1239</w:t>
      </w:r>
    </w:p>
    <w:p w:rsidR="00384C5C" w:rsidRPr="005171FD" w:rsidRDefault="00384C5C" w:rsidP="005F0042">
      <w:pPr>
        <w:pStyle w:val="Odstavecseseznamem"/>
        <w:numPr>
          <w:ilvl w:val="1"/>
          <w:numId w:val="323"/>
        </w:numPr>
        <w:ind w:left="1418"/>
        <w:rPr>
          <w:i/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Vlastnické právo</w:t>
      </w:r>
      <w:r w:rsidRPr="005171FD">
        <w:rPr>
          <w:i/>
          <w:color w:val="000000" w:themeColor="text1"/>
          <w:szCs w:val="20"/>
          <w:lang w:val="cs-CZ"/>
        </w:rPr>
        <w:t xml:space="preserve"> ke společné věci </w:t>
      </w:r>
      <w:r w:rsidRPr="005171FD">
        <w:rPr>
          <w:b/>
          <w:i/>
          <w:color w:val="000000" w:themeColor="text1"/>
          <w:szCs w:val="20"/>
          <w:lang w:val="cs-CZ"/>
        </w:rPr>
        <w:t>zaniká jejím zcizením</w:t>
      </w:r>
      <w:r w:rsidR="00D218C3" w:rsidRPr="005171FD">
        <w:rPr>
          <w:b/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nebo</w:t>
      </w:r>
      <w:r w:rsidRPr="005171FD">
        <w:rPr>
          <w:b/>
          <w:i/>
          <w:color w:val="000000" w:themeColor="text1"/>
          <w:szCs w:val="20"/>
          <w:lang w:val="cs-CZ"/>
        </w:rPr>
        <w:t xml:space="preserve"> zánikem společenství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pro vypořádání se použijí ustanovení o spoluvlastnictví.</w:t>
      </w:r>
    </w:p>
    <w:p w:rsidR="00BC14FE" w:rsidRPr="005171FD" w:rsidRDefault="00BC14FE" w:rsidP="00196607">
      <w:pPr>
        <w:rPr>
          <w:color w:val="000000" w:themeColor="text1"/>
          <w:szCs w:val="20"/>
          <w:lang w:val="cs-CZ"/>
        </w:rPr>
      </w:pPr>
    </w:p>
    <w:p w:rsidR="00BC14FE" w:rsidRDefault="00BC14FE" w:rsidP="00196607">
      <w:pPr>
        <w:rPr>
          <w:color w:val="000000" w:themeColor="text1"/>
          <w:szCs w:val="20"/>
          <w:lang w:val="cs-CZ"/>
        </w:rPr>
      </w:pPr>
    </w:p>
    <w:p w:rsidR="00517A4D" w:rsidRPr="005171FD" w:rsidRDefault="00517A4D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76" w:name="_Toc355467538"/>
      <w:r w:rsidRPr="005171FD">
        <w:rPr>
          <w:color w:val="000000" w:themeColor="text1"/>
        </w:rPr>
        <w:t>B. 19</w:t>
      </w:r>
      <w:r w:rsidR="00384C5C" w:rsidRPr="005171FD">
        <w:rPr>
          <w:color w:val="000000" w:themeColor="text1"/>
        </w:rPr>
        <w:t xml:space="preserve"> – Právo stavby</w:t>
      </w:r>
      <w:bookmarkEnd w:id="76"/>
    </w:p>
    <w:p w:rsidR="00384C5C" w:rsidRPr="005171FD" w:rsidRDefault="00CE0018" w:rsidP="005F0042">
      <w:pPr>
        <w:pStyle w:val="Odstavecseseznamem"/>
        <w:numPr>
          <w:ilvl w:val="0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1240 – 1256</w:t>
      </w:r>
    </w:p>
    <w:p w:rsidR="00384C5C" w:rsidRPr="005171FD" w:rsidRDefault="00CE0018" w:rsidP="005F0042">
      <w:pPr>
        <w:pStyle w:val="Odstavecseseznamem"/>
        <w:numPr>
          <w:ilvl w:val="0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o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bčanský zákoník vrací do českého právního řádu zásadu (známou jako „</w:t>
      </w: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uperficies solo cedit“)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že stavba je součástí pozemku (§ 506 občanského zákoníku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)</w:t>
      </w:r>
    </w:p>
    <w:p w:rsidR="00CE0018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t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ato změna nedopadne retroaktivně na dosavadní vlastnické vztahy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které budou v dlouhodobém horizontu vypořádávány prostřednictvím předkupního práva vlastníka pozemku ke stavbě a předkupního prá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va vlastníka stavby k pozemku</w:t>
      </w:r>
    </w:p>
    <w:p w:rsidR="00CE0018" w:rsidRPr="005171FD" w:rsidRDefault="00CE0018" w:rsidP="005F0042">
      <w:pPr>
        <w:pStyle w:val="Odstavecseseznamem"/>
        <w:numPr>
          <w:ilvl w:val="0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p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raxe si ovšem žádá i možnost využít cizí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 xml:space="preserve"> pozemek ke stavebnímu záměru – z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a tím účelem upravuje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NOZ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 nově právo stavby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které je jakousi obrácenou s</w:t>
      </w:r>
      <w:r w:rsidR="002D5CB6" w:rsidRPr="005171FD">
        <w:rPr>
          <w:color w:val="000000" w:themeColor="text1"/>
          <w:szCs w:val="20"/>
          <w:shd w:val="clear" w:color="auto" w:fill="FFFFFF"/>
          <w:lang w:val="cs-CZ"/>
        </w:rPr>
        <w:t>tranou k superficiál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ní zásadě</w:t>
      </w:r>
    </w:p>
    <w:p w:rsidR="00CE0018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j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edná se o věcné právo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které opravňuje osobu odlišnou od vlastníka pozemku </w:t>
      </w:r>
      <w:r w:rsidR="00F04626" w:rsidRPr="005171FD">
        <w:rPr>
          <w:color w:val="000000" w:themeColor="text1"/>
          <w:szCs w:val="20"/>
          <w:shd w:val="clear" w:color="auto" w:fill="FFFFFF"/>
          <w:lang w:val="cs-CZ"/>
        </w:rPr>
        <w:t>mít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 na tomto ci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zím pozemku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F04626" w:rsidRPr="005171FD">
        <w:rPr>
          <w:color w:val="000000"/>
          <w:szCs w:val="20"/>
          <w:shd w:val="clear" w:color="auto" w:fill="FFFFFF"/>
          <w:lang w:val="cs-CZ"/>
        </w:rPr>
        <w:t>na jeho povrchu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="00F04626" w:rsidRPr="005171FD">
        <w:rPr>
          <w:color w:val="000000"/>
          <w:szCs w:val="20"/>
          <w:shd w:val="clear" w:color="auto" w:fill="FFFFFF"/>
          <w:lang w:val="cs-CZ"/>
        </w:rPr>
        <w:t>nebo pod povrchem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stavbu</w:t>
      </w:r>
    </w:p>
    <w:p w:rsidR="00CE0018" w:rsidRPr="005171FD" w:rsidRDefault="00F04626" w:rsidP="005F0042">
      <w:pPr>
        <w:pStyle w:val="Odstavecseseznamem"/>
        <w:numPr>
          <w:ilvl w:val="2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lastRenderedPageBreak/>
        <w:t xml:space="preserve">tedy </w:t>
      </w:r>
      <w:r w:rsidR="00CE0018" w:rsidRPr="005171FD">
        <w:rPr>
          <w:color w:val="000000" w:themeColor="text1"/>
          <w:szCs w:val="20"/>
          <w:shd w:val="clear" w:color="auto" w:fill="FFFFFF"/>
          <w:lang w:val="cs-CZ"/>
        </w:rPr>
        <w:t>i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 existující stavbu lze proh</w:t>
      </w:r>
      <w:r w:rsidR="00CE0018" w:rsidRPr="005171FD">
        <w:rPr>
          <w:color w:val="000000" w:themeColor="text1"/>
          <w:szCs w:val="20"/>
          <w:shd w:val="clear" w:color="auto" w:fill="FFFFFF"/>
          <w:lang w:val="cs-CZ"/>
        </w:rPr>
        <w:t>lásit za součást práva stavby</w:t>
      </w:r>
    </w:p>
    <w:p w:rsidR="00F04626" w:rsidRPr="005171FD" w:rsidRDefault="00F04626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shd w:val="clear" w:color="auto" w:fill="FFFFFF"/>
          <w:lang w:val="cs-CZ"/>
        </w:rPr>
        <w:t>právo stavby může být zřízeno na pozemku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/>
          <w:szCs w:val="20"/>
          <w:shd w:val="clear" w:color="auto" w:fill="FFFFFF"/>
          <w:lang w:val="cs-CZ"/>
        </w:rPr>
        <w:t>ne pro stavbu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/>
          <w:szCs w:val="20"/>
          <w:shd w:val="clear" w:color="auto" w:fill="FFFFFF"/>
          <w:lang w:val="cs-CZ"/>
        </w:rPr>
        <w:t>ale pro to</w:t>
      </w:r>
      <w:r w:rsidR="00D218C3" w:rsidRPr="005171FD">
        <w:rPr>
          <w:color w:val="000000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/>
          <w:szCs w:val="20"/>
          <w:shd w:val="clear" w:color="auto" w:fill="FFFFFF"/>
          <w:lang w:val="cs-CZ"/>
        </w:rPr>
        <w:t>aby jiná stavba mohla být lépe užívána</w:t>
      </w:r>
    </w:p>
    <w:p w:rsidR="00CE0018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p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rávo stavby lze zřídit i na pozemcích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u kterých ohledně účelu využití není napsáno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že jsou stavební parcelou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problém však nastane v okamžiku snahy získání stavebního povolen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í</w:t>
      </w:r>
    </w:p>
    <w:p w:rsidR="00CE0018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p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rávo lze zřídit i na pozemku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na němž již věcné právo vázne (např. služeb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nost)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nutno ho však zohlednit</w:t>
      </w:r>
    </w:p>
    <w:p w:rsidR="00CE0018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o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bdobou nájemného je zde stavební plat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placený pravidelně v dávkách</w:t>
      </w:r>
      <w:r w:rsidR="00D218C3" w:rsidRPr="005171FD">
        <w:rPr>
          <w:color w:val="000000" w:themeColor="text1"/>
          <w:szCs w:val="20"/>
          <w:shd w:val="clear" w:color="auto" w:fill="FFFFFF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výši lze sjed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nat např. s inflační doložkou</w:t>
      </w:r>
    </w:p>
    <w:p w:rsidR="00384C5C" w:rsidRPr="005171FD" w:rsidRDefault="00CE0018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s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>tavbu lze pojistit pro zachování ho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dnoty v zájmu vlastníka pozemku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H</w:t>
      </w:r>
      <w:r w:rsidR="00787757" w:rsidRPr="005171FD">
        <w:rPr>
          <w:b/>
          <w:color w:val="000000" w:themeColor="text1"/>
          <w:szCs w:val="20"/>
          <w:lang w:val="cs-CZ"/>
        </w:rPr>
        <w:t>ist</w:t>
      </w:r>
      <w:r w:rsidR="00CE0018" w:rsidRPr="005171FD">
        <w:rPr>
          <w:b/>
          <w:color w:val="000000" w:themeColor="text1"/>
          <w:szCs w:val="20"/>
          <w:lang w:val="cs-CZ"/>
        </w:rPr>
        <w:t>o</w:t>
      </w:r>
      <w:r w:rsidR="00787757" w:rsidRPr="005171FD">
        <w:rPr>
          <w:b/>
          <w:color w:val="000000" w:themeColor="text1"/>
          <w:szCs w:val="20"/>
          <w:lang w:val="cs-CZ"/>
        </w:rPr>
        <w:t>rické souvislosti</w:t>
      </w:r>
    </w:p>
    <w:p w:rsidR="00CE0018" w:rsidRPr="005171FD" w:rsidRDefault="00CE0018" w:rsidP="005F0042">
      <w:pPr>
        <w:pStyle w:val="Odstavecseseznamem"/>
        <w:numPr>
          <w:ilvl w:val="0"/>
          <w:numId w:val="333"/>
        </w:numPr>
        <w:autoSpaceDE w:val="0"/>
        <w:autoSpaceDN w:val="0"/>
        <w:adjustRightInd w:val="0"/>
        <w:ind w:left="709"/>
        <w:rPr>
          <w:color w:val="000000" w:themeColor="text1"/>
          <w:szCs w:val="20"/>
          <w:lang w:val="cs-CZ"/>
        </w:rPr>
      </w:pPr>
      <w:r w:rsidRPr="005171FD">
        <w:rPr>
          <w:rFonts w:eastAsia="TimesNewRoman"/>
          <w:color w:val="000000" w:themeColor="text1"/>
          <w:szCs w:val="20"/>
          <w:lang w:val="cs-CZ"/>
        </w:rPr>
        <w:t>i</w:t>
      </w:r>
      <w:r w:rsidR="00384C5C" w:rsidRPr="005171FD">
        <w:rPr>
          <w:rFonts w:eastAsia="TimesNewRoman"/>
          <w:color w:val="000000" w:themeColor="text1"/>
          <w:szCs w:val="20"/>
          <w:lang w:val="cs-CZ"/>
        </w:rPr>
        <w:t>nstitut práva stavby byl na našem území používán jak za doby rakouského ABGB (1811)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="00384C5C" w:rsidRPr="005171FD">
        <w:rPr>
          <w:rFonts w:eastAsia="TimesNewRoman"/>
          <w:color w:val="000000" w:themeColor="text1"/>
          <w:szCs w:val="20"/>
          <w:lang w:val="cs-CZ"/>
        </w:rPr>
        <w:t>tak podle zák. č.</w:t>
      </w:r>
      <w:r w:rsidRPr="005171FD">
        <w:rPr>
          <w:rFonts w:eastAsia="TimesNewRoman"/>
          <w:color w:val="000000" w:themeColor="text1"/>
          <w:szCs w:val="20"/>
          <w:lang w:val="cs-CZ"/>
        </w:rPr>
        <w:t xml:space="preserve"> 86/1912 Sb.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o právu stavby</w:t>
      </w:r>
    </w:p>
    <w:p w:rsidR="00CE0018" w:rsidRPr="005171FD" w:rsidRDefault="00384C5C" w:rsidP="005F0042">
      <w:pPr>
        <w:pStyle w:val="Odstavecseseznamem"/>
        <w:numPr>
          <w:ilvl w:val="0"/>
          <w:numId w:val="333"/>
        </w:numPr>
        <w:autoSpaceDE w:val="0"/>
        <w:autoSpaceDN w:val="0"/>
        <w:adjustRightInd w:val="0"/>
        <w:ind w:left="709"/>
        <w:rPr>
          <w:color w:val="000000" w:themeColor="text1"/>
          <w:szCs w:val="20"/>
          <w:lang w:val="cs-CZ"/>
        </w:rPr>
      </w:pPr>
      <w:r w:rsidRPr="005171FD">
        <w:rPr>
          <w:rFonts w:eastAsia="TimesNewRoman"/>
          <w:color w:val="000000" w:themeColor="text1"/>
          <w:szCs w:val="20"/>
          <w:lang w:val="cs-CZ"/>
        </w:rPr>
        <w:t>později dle zák. č. 88/1947 Sb.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který však platil jen krátkou dobu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byl v r. 1950 nahrazen stručnou a deformovanou úpravou občanského zákoníku č</w:t>
      </w:r>
      <w:r w:rsidR="00CE0018" w:rsidRPr="005171FD">
        <w:rPr>
          <w:rFonts w:eastAsia="TimesNewRoman"/>
          <w:color w:val="000000" w:themeColor="text1"/>
          <w:szCs w:val="20"/>
          <w:lang w:val="cs-CZ"/>
        </w:rPr>
        <w:t>. 141/1950 Sb. (§ 160 až 165)</w:t>
      </w:r>
    </w:p>
    <w:p w:rsidR="00384C5C" w:rsidRPr="005171FD" w:rsidRDefault="00CE0018" w:rsidP="005F0042">
      <w:pPr>
        <w:pStyle w:val="Odstavecseseznamem"/>
        <w:numPr>
          <w:ilvl w:val="0"/>
          <w:numId w:val="333"/>
        </w:numPr>
        <w:autoSpaceDE w:val="0"/>
        <w:autoSpaceDN w:val="0"/>
        <w:adjustRightInd w:val="0"/>
        <w:ind w:left="709"/>
        <w:rPr>
          <w:color w:val="000000" w:themeColor="text1"/>
          <w:szCs w:val="20"/>
          <w:lang w:val="cs-CZ"/>
        </w:rPr>
      </w:pPr>
      <w:r w:rsidRPr="005171FD">
        <w:rPr>
          <w:rFonts w:eastAsia="TimesNewRoman"/>
          <w:color w:val="000000" w:themeColor="text1"/>
          <w:szCs w:val="20"/>
          <w:lang w:val="cs-CZ"/>
        </w:rPr>
        <w:t>o</w:t>
      </w:r>
      <w:r w:rsidR="00384C5C" w:rsidRPr="005171FD">
        <w:rPr>
          <w:rFonts w:eastAsia="TimesNewRoman"/>
          <w:color w:val="000000" w:themeColor="text1"/>
          <w:szCs w:val="20"/>
          <w:lang w:val="cs-CZ"/>
        </w:rPr>
        <w:t xml:space="preserve">d r. 1964 </w:t>
      </w:r>
      <w:r w:rsidRPr="005171FD">
        <w:rPr>
          <w:rFonts w:eastAsia="TimesNewRoman"/>
          <w:color w:val="000000" w:themeColor="text1"/>
          <w:szCs w:val="20"/>
          <w:lang w:val="cs-CZ"/>
        </w:rPr>
        <w:t>již v našem právu upraveno není</w:t>
      </w:r>
      <w:r w:rsidR="00F04626" w:rsidRPr="005171FD">
        <w:rPr>
          <w:rFonts w:eastAsia="TimesNewRoman"/>
          <w:color w:val="000000" w:themeColor="text1"/>
          <w:szCs w:val="20"/>
          <w:lang w:val="cs-CZ"/>
        </w:rPr>
        <w:t xml:space="preserve"> </w:t>
      </w:r>
      <w:r w:rsidR="00F04626" w:rsidRPr="005171FD">
        <w:rPr>
          <w:rFonts w:eastAsia="TimesNewRoman"/>
          <w:color w:val="000000"/>
          <w:szCs w:val="20"/>
          <w:lang w:val="cs-CZ"/>
        </w:rPr>
        <w:t>(zásada: nelze zřídit věcné právo</w:t>
      </w:r>
      <w:r w:rsidR="00D218C3" w:rsidRPr="005171FD">
        <w:rPr>
          <w:rFonts w:eastAsia="TimesNewRoman"/>
          <w:color w:val="000000"/>
          <w:szCs w:val="20"/>
          <w:lang w:val="cs-CZ"/>
        </w:rPr>
        <w:t xml:space="preserve">, </w:t>
      </w:r>
      <w:r w:rsidR="00F04626" w:rsidRPr="005171FD">
        <w:rPr>
          <w:rFonts w:eastAsia="TimesNewRoman"/>
          <w:color w:val="000000"/>
          <w:szCs w:val="20"/>
          <w:lang w:val="cs-CZ"/>
        </w:rPr>
        <w:t>které zákon nezná)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787757" w:rsidRPr="005171FD">
        <w:rPr>
          <w:b/>
          <w:color w:val="000000" w:themeColor="text1"/>
          <w:szCs w:val="20"/>
          <w:lang w:val="cs-CZ"/>
        </w:rPr>
        <w:t>ýklad hlavních ustanovení</w:t>
      </w:r>
      <w:r w:rsidR="00CE0018" w:rsidRPr="005171FD">
        <w:rPr>
          <w:b/>
          <w:color w:val="000000" w:themeColor="text1"/>
          <w:szCs w:val="20"/>
          <w:lang w:val="cs-CZ"/>
        </w:rPr>
        <w:t xml:space="preserve"> NOZ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1240 – </w:t>
      </w:r>
      <w:r w:rsidRPr="005171FD">
        <w:rPr>
          <w:color w:val="000000" w:themeColor="text1"/>
          <w:szCs w:val="20"/>
          <w:lang w:val="cs-CZ"/>
        </w:rPr>
        <w:t>Obecná charakteristika. Možnost zatížit pozemek věcným právem jiné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mít na povrchu či pod ním stavbu ať již zřízenou nebo dosud nezřízenou. Právo stavby se může vztahovat i na pozemek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němž stavby nestojí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slouží k jejímu lepšímu využití.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1241 – </w:t>
      </w:r>
      <w:r w:rsidRPr="005171FD">
        <w:rPr>
          <w:color w:val="000000" w:themeColor="text1"/>
          <w:szCs w:val="20"/>
          <w:lang w:val="cs-CZ"/>
        </w:rPr>
        <w:t>Na zastaveném pozemku lze zřídit právo stavby jen se souhlasem zástavního věřitele.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1242 </w:t>
      </w:r>
      <w:r w:rsidRPr="005171FD">
        <w:rPr>
          <w:color w:val="000000" w:themeColor="text1"/>
          <w:szCs w:val="20"/>
          <w:lang w:val="cs-CZ"/>
        </w:rPr>
        <w:t>– Za nemovitost se považuje právě právo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samo</w:t>
      </w:r>
      <w:r w:rsidR="00F04626" w:rsidRPr="005171FD">
        <w:rPr>
          <w:color w:val="000000" w:themeColor="text1"/>
          <w:szCs w:val="20"/>
          <w:lang w:val="cs-CZ"/>
        </w:rPr>
        <w:t>tná stavba je pak jeho součástí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ale také podléhá ustanovením o nemovitých věcech.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1243</w:t>
      </w:r>
      <w:r w:rsidRPr="005171FD">
        <w:rPr>
          <w:color w:val="000000" w:themeColor="text1"/>
          <w:szCs w:val="20"/>
          <w:lang w:val="cs-CZ"/>
        </w:rPr>
        <w:t xml:space="preserve"> – Způsoby nabytí práva stavby jsou 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vydržení a rozhodnutí orgánu veřejné moci. Právo stavby vzniká zápisem do veřejného seznamu (katastr nemovitostí).</w:t>
      </w:r>
    </w:p>
    <w:p w:rsidR="00F04626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1244</w:t>
      </w:r>
      <w:r w:rsidRPr="005171FD">
        <w:rPr>
          <w:color w:val="000000" w:themeColor="text1"/>
          <w:szCs w:val="20"/>
          <w:lang w:val="cs-CZ"/>
        </w:rPr>
        <w:t xml:space="preserve"> – Právo stavby lze zřídit jen jako dočasné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nejdéle na 99 let a poslední den doby musí být patrný z veřejného seznamu. Při nabytí vydržením se </w:t>
      </w:r>
      <w:r w:rsidR="00F04626" w:rsidRPr="005171FD">
        <w:rPr>
          <w:color w:val="000000" w:themeColor="text1"/>
          <w:szCs w:val="20"/>
          <w:lang w:val="cs-CZ"/>
        </w:rPr>
        <w:t>nabývá na 40 let.</w:t>
      </w:r>
    </w:p>
    <w:p w:rsidR="00384C5C" w:rsidRPr="005171FD" w:rsidRDefault="00F04626" w:rsidP="005F0042">
      <w:pPr>
        <w:pStyle w:val="Odstavecseseznamem"/>
        <w:numPr>
          <w:ilvl w:val="1"/>
          <w:numId w:val="334"/>
        </w:numPr>
        <w:rPr>
          <w:color w:val="000000" w:themeColor="text1"/>
          <w:szCs w:val="20"/>
          <w:shd w:val="clear" w:color="auto" w:fill="FFFFFF"/>
          <w:lang w:val="cs-CZ"/>
        </w:rPr>
      </w:pPr>
      <w:r w:rsidRPr="005171FD">
        <w:rPr>
          <w:color w:val="000000" w:themeColor="text1"/>
          <w:szCs w:val="20"/>
          <w:shd w:val="clear" w:color="auto" w:fill="FFFFFF"/>
          <w:lang w:val="cs-CZ"/>
        </w:rPr>
        <w:t>ze</w:t>
      </w:r>
      <w:r w:rsidR="00384C5C" w:rsidRPr="005171FD">
        <w:rPr>
          <w:color w:val="000000" w:themeColor="text1"/>
          <w:szCs w:val="20"/>
          <w:shd w:val="clear" w:color="auto" w:fill="FFFFFF"/>
          <w:lang w:val="cs-CZ"/>
        </w:rPr>
        <w:t xml:space="preserve"> spravedlivých důvodů může </w:t>
      </w:r>
      <w:r w:rsidRPr="005171FD">
        <w:rPr>
          <w:color w:val="000000" w:themeColor="text1"/>
          <w:szCs w:val="20"/>
          <w:shd w:val="clear" w:color="auto" w:fill="FFFFFF"/>
          <w:lang w:val="cs-CZ"/>
        </w:rPr>
        <w:t>soud dobu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na kterou právo bylo zřízeno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prodloužit či zkrátit (pozor: tato věta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jak ze smyslu plyne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nepatří k nabytí práva stavby vydržením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dohodou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k prvnímu odstavci)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1250 – </w:t>
      </w:r>
      <w:r w:rsidRPr="005171FD">
        <w:rPr>
          <w:color w:val="000000" w:themeColor="text1"/>
          <w:szCs w:val="20"/>
          <w:lang w:val="cs-CZ"/>
        </w:rPr>
        <w:t>Stavebník má ke stavbě táž práva jako vlastník a k zatíženému pozemku stejná práva jako poživatel.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1252</w:t>
      </w:r>
      <w:r w:rsidRPr="005171FD">
        <w:rPr>
          <w:color w:val="000000" w:themeColor="text1"/>
          <w:szCs w:val="20"/>
          <w:lang w:val="cs-CZ"/>
        </w:rPr>
        <w:t xml:space="preserve"> – Právo stavby lze převést i zatížit. Výhrada souhlasu vlastníka se zatížením pozemku se zapíše do veřejného seznamu.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1253 – </w:t>
      </w:r>
      <w:r w:rsidRPr="005171FD">
        <w:rPr>
          <w:color w:val="000000" w:themeColor="text1"/>
          <w:szCs w:val="20"/>
          <w:lang w:val="cs-CZ"/>
        </w:rPr>
        <w:t>Právo stavby přechází na dědice i na jiného všeobecného právního nástupce.</w:t>
      </w:r>
      <w:r w:rsidR="00F04626" w:rsidRPr="005171FD">
        <w:rPr>
          <w:color w:val="000000" w:themeColor="text1"/>
          <w:szCs w:val="20"/>
          <w:lang w:val="cs-CZ"/>
        </w:rPr>
        <w:t xml:space="preserve"> </w:t>
      </w:r>
      <w:r w:rsidR="00F04626" w:rsidRPr="005171FD">
        <w:rPr>
          <w:color w:val="000000"/>
          <w:szCs w:val="20"/>
          <w:lang w:val="cs-CZ"/>
        </w:rPr>
        <w:t>(to je třeba PO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která přebírá jinou PO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fúzuje s ní apod.)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1254 – </w:t>
      </w:r>
      <w:r w:rsidRPr="005171FD">
        <w:rPr>
          <w:color w:val="000000" w:themeColor="text1"/>
          <w:szCs w:val="20"/>
          <w:lang w:val="cs-CZ"/>
        </w:rPr>
        <w:t>Předkupní právo je oboustranné (stavebník k 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vlastník k právu stavby).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autoSpaceDE w:val="0"/>
        <w:autoSpaceDN w:val="0"/>
        <w:adjustRightInd w:val="0"/>
        <w:ind w:left="709"/>
        <w:contextualSpacing/>
        <w:rPr>
          <w:rFonts w:eastAsia="TimesNewRoman"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1255 –</w:t>
      </w:r>
      <w:r w:rsidRPr="005171FD">
        <w:rPr>
          <w:color w:val="000000" w:themeColor="text1"/>
          <w:szCs w:val="20"/>
          <w:lang w:val="cs-CZ"/>
        </w:rPr>
        <w:t xml:space="preserve"> Pokud není ujednáno jinak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pak při zániku práva stavby uplynutím doby dá vlastník</w:t>
      </w:r>
      <w:r w:rsidR="00F04626" w:rsidRPr="005171FD">
        <w:rPr>
          <w:color w:val="000000"/>
          <w:szCs w:val="20"/>
          <w:lang w:val="cs-CZ"/>
        </w:rPr>
        <w:t xml:space="preserve"> pozemku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F04626" w:rsidRPr="005171FD">
        <w:rPr>
          <w:color w:val="000000"/>
          <w:szCs w:val="20"/>
          <w:lang w:val="cs-CZ"/>
        </w:rPr>
        <w:t>který nabude vlastnictví stavby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stavebníkovi náhradu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jež se rovná polovině hodnoty v době zániku práva stavby. </w:t>
      </w:r>
    </w:p>
    <w:p w:rsidR="00384C5C" w:rsidRPr="005171FD" w:rsidRDefault="00384C5C" w:rsidP="005F0042">
      <w:pPr>
        <w:pStyle w:val="Odstavecseseznamem"/>
        <w:numPr>
          <w:ilvl w:val="0"/>
          <w:numId w:val="332"/>
        </w:numPr>
        <w:autoSpaceDE w:val="0"/>
        <w:autoSpaceDN w:val="0"/>
        <w:adjustRightInd w:val="0"/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1256 </w:t>
      </w:r>
      <w:r w:rsidR="00787757" w:rsidRPr="005171FD">
        <w:rPr>
          <w:b/>
          <w:color w:val="000000" w:themeColor="text1"/>
          <w:szCs w:val="20"/>
          <w:lang w:val="cs-CZ"/>
        </w:rPr>
        <w:t>–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rFonts w:eastAsia="TimesNewRoman"/>
          <w:color w:val="000000" w:themeColor="text1"/>
          <w:szCs w:val="20"/>
          <w:lang w:val="cs-CZ"/>
        </w:rPr>
        <w:t>Pokud bylo právo stavby zatíženo zástavou či jinak</w:t>
      </w:r>
      <w:r w:rsidR="00D218C3" w:rsidRPr="005171FD">
        <w:rPr>
          <w:rFonts w:eastAsia="TimesNewRoman"/>
          <w:color w:val="000000" w:themeColor="text1"/>
          <w:szCs w:val="20"/>
          <w:lang w:val="cs-CZ"/>
        </w:rPr>
        <w:t xml:space="preserve">, </w:t>
      </w:r>
      <w:r w:rsidRPr="005171FD">
        <w:rPr>
          <w:rFonts w:eastAsia="TimesNewRoman"/>
          <w:color w:val="000000" w:themeColor="text1"/>
          <w:szCs w:val="20"/>
          <w:lang w:val="cs-CZ"/>
        </w:rPr>
        <w:t>pak musí být příslušné pohledávky věřitelů uspokojeny z náhrady.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CE0018" w:rsidRPr="005171FD" w:rsidRDefault="00CE0018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zákon 89/2012 Sb. + 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přednášky doc. Hendrychové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Jan Hurdík a kol.: Občanské právo hmotné</w:t>
      </w:r>
    </w:p>
    <w:p w:rsidR="008A2BB9" w:rsidRPr="005171FD" w:rsidRDefault="008A2BB9" w:rsidP="00196607">
      <w:pPr>
        <w:rPr>
          <w:i/>
          <w:color w:val="000000" w:themeColor="text1"/>
          <w:szCs w:val="20"/>
          <w:lang w:val="cs-CZ"/>
        </w:rPr>
      </w:pPr>
    </w:p>
    <w:p w:rsidR="00C73575" w:rsidRPr="005171FD" w:rsidRDefault="00C73575" w:rsidP="00196607">
      <w:pPr>
        <w:pStyle w:val="Nadpis2"/>
        <w:rPr>
          <w:color w:val="000000" w:themeColor="text1"/>
        </w:rPr>
      </w:pPr>
      <w:bookmarkStart w:id="77" w:name="_Toc355467539"/>
      <w:r w:rsidRPr="005171FD">
        <w:rPr>
          <w:color w:val="000000" w:themeColor="text1"/>
        </w:rPr>
        <w:t>B. 20 – Věcná břemena</w:t>
      </w:r>
      <w:r w:rsidRPr="005171FD">
        <w:rPr>
          <w:b w:val="0"/>
          <w:color w:val="000000" w:themeColor="text1"/>
        </w:rPr>
        <w:t xml:space="preserve"> 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předmět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druhy)</w:t>
      </w:r>
      <w:bookmarkEnd w:id="77"/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související otázky a bližší rozpracování věcných břemen (služebností a reálných břemen) – viz otázky B. 21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22 a 23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1257 – 1308</w:t>
      </w: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Pojem</w:t>
      </w:r>
    </w:p>
    <w:p w:rsidR="00C73575" w:rsidRPr="005171FD" w:rsidRDefault="00C73575" w:rsidP="005F0042">
      <w:pPr>
        <w:pStyle w:val="Odstavecseseznamem"/>
        <w:numPr>
          <w:ilvl w:val="0"/>
          <w:numId w:val="45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věcná břemena se řadí mezi </w:t>
      </w:r>
      <w:r w:rsidRPr="005171FD">
        <w:rPr>
          <w:color w:val="000000" w:themeColor="text1"/>
          <w:szCs w:val="20"/>
          <w:u w:val="single"/>
          <w:lang w:val="cs-CZ"/>
        </w:rPr>
        <w:t>věcná práva k věci cizí</w:t>
      </w:r>
      <w:r w:rsidRPr="005171FD">
        <w:rPr>
          <w:color w:val="000000" w:themeColor="text1"/>
          <w:szCs w:val="20"/>
          <w:lang w:val="cs-CZ"/>
        </w:rPr>
        <w:t xml:space="preserve"> (vedle práva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zástavního práva a zadržovacího práva)</w:t>
      </w:r>
    </w:p>
    <w:p w:rsidR="00C73575" w:rsidRPr="005171FD" w:rsidRDefault="00C73575" w:rsidP="005F0042">
      <w:pPr>
        <w:pStyle w:val="Odstavecseseznamem"/>
        <w:numPr>
          <w:ilvl w:val="0"/>
          <w:numId w:val="45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osoba prostřednictvím věcného práva k věci cizí získává částečné panství nad </w:t>
      </w:r>
      <w:r w:rsidR="00F04626" w:rsidRPr="005171FD">
        <w:rPr>
          <w:color w:val="000000" w:themeColor="text1"/>
          <w:szCs w:val="20"/>
          <w:lang w:val="cs-CZ"/>
        </w:rPr>
        <w:t xml:space="preserve">(cizí) </w:t>
      </w:r>
      <w:r w:rsidRPr="005171FD">
        <w:rPr>
          <w:color w:val="000000" w:themeColor="text1"/>
          <w:szCs w:val="20"/>
          <w:lang w:val="cs-CZ"/>
        </w:rPr>
        <w:t>věcí – vlastník je naopak v nakládání se svou věcí v tomto rozsahu omezen</w:t>
      </w:r>
    </w:p>
    <w:p w:rsidR="00E27135" w:rsidRPr="005171FD" w:rsidRDefault="00E27135" w:rsidP="005F0042">
      <w:pPr>
        <w:pStyle w:val="Odstavecseseznamem"/>
        <w:numPr>
          <w:ilvl w:val="0"/>
          <w:numId w:val="456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C73575" w:rsidRPr="005171FD">
        <w:rPr>
          <w:color w:val="000000" w:themeColor="text1"/>
          <w:szCs w:val="20"/>
          <w:lang w:val="cs-CZ"/>
        </w:rPr>
        <w:t xml:space="preserve">ezmiňovat </w:t>
      </w:r>
      <w:r w:rsidR="00C73575" w:rsidRPr="005171FD">
        <w:rPr>
          <w:i/>
          <w:color w:val="000000" w:themeColor="text1"/>
          <w:szCs w:val="20"/>
          <w:lang w:val="cs-CZ"/>
        </w:rPr>
        <w:t>právo k věcem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73575" w:rsidRPr="005171FD">
        <w:rPr>
          <w:color w:val="000000" w:themeColor="text1"/>
          <w:szCs w:val="20"/>
          <w:lang w:val="cs-CZ"/>
        </w:rPr>
        <w:t xml:space="preserve">ale </w:t>
      </w:r>
      <w:r w:rsidR="00C73575" w:rsidRPr="005171FD">
        <w:rPr>
          <w:i/>
          <w:color w:val="000000" w:themeColor="text1"/>
          <w:szCs w:val="20"/>
          <w:lang w:val="cs-CZ"/>
        </w:rPr>
        <w:t>právo ohledně věci</w:t>
      </w:r>
      <w:r w:rsidRPr="005171FD">
        <w:rPr>
          <w:color w:val="000000" w:themeColor="text1"/>
          <w:szCs w:val="20"/>
          <w:lang w:val="cs-CZ"/>
        </w:rPr>
        <w:t xml:space="preserve"> – předmětem práva je ta věc</w:t>
      </w:r>
    </w:p>
    <w:p w:rsidR="00F04626" w:rsidRPr="005171FD" w:rsidRDefault="00F04626" w:rsidP="005F0042">
      <w:pPr>
        <w:pStyle w:val="Odstavecseseznamem"/>
        <w:numPr>
          <w:ilvl w:val="1"/>
          <w:numId w:val="456"/>
        </w:numPr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pozn. doc. Hendrychové:</w:t>
      </w:r>
      <w:r w:rsidRPr="005171FD">
        <w:rPr>
          <w:color w:val="000000"/>
          <w:szCs w:val="20"/>
          <w:lang w:val="cs-CZ"/>
        </w:rPr>
        <w:t xml:space="preserve"> nejde o 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nezmiňovat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jde o to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že sám výraz právo k věci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nebo dokonce právní vztahy k nemovitostem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je naprosto nesprávný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teorie absolutního právního vztahu byla opuštěna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ale katastrální předpisy to mají i nadále a budou mít</w:t>
      </w:r>
    </w:p>
    <w:p w:rsidR="00C73575" w:rsidRPr="005171FD" w:rsidRDefault="00E27135" w:rsidP="005F0042">
      <w:pPr>
        <w:pStyle w:val="Odstavecseseznamem"/>
        <w:numPr>
          <w:ilvl w:val="0"/>
          <w:numId w:val="456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C73575" w:rsidRPr="005171FD">
        <w:rPr>
          <w:color w:val="000000" w:themeColor="text1"/>
          <w:szCs w:val="20"/>
          <w:lang w:val="cs-CZ"/>
        </w:rPr>
        <w:t xml:space="preserve">rávo </w:t>
      </w:r>
      <w:r w:rsidRPr="005171FD">
        <w:rPr>
          <w:color w:val="000000" w:themeColor="text1"/>
          <w:szCs w:val="20"/>
          <w:lang w:val="cs-CZ"/>
        </w:rPr>
        <w:t xml:space="preserve">může </w:t>
      </w:r>
      <w:r w:rsidR="00F04626" w:rsidRPr="005171FD">
        <w:rPr>
          <w:color w:val="000000" w:themeColor="text1"/>
          <w:szCs w:val="20"/>
          <w:lang w:val="cs-CZ"/>
        </w:rPr>
        <w:t xml:space="preserve">jenom </w:t>
      </w:r>
      <w:r w:rsidRPr="005171FD">
        <w:rPr>
          <w:color w:val="000000" w:themeColor="text1"/>
          <w:szCs w:val="20"/>
          <w:lang w:val="cs-CZ"/>
        </w:rPr>
        <w:t>být vůči</w:t>
      </w:r>
      <w:r w:rsidR="00F04626" w:rsidRPr="005171FD">
        <w:rPr>
          <w:color w:val="000000" w:themeColor="text1"/>
          <w:szCs w:val="20"/>
          <w:lang w:val="cs-CZ"/>
        </w:rPr>
        <w:t xml:space="preserve"> jiné</w:t>
      </w:r>
      <w:r w:rsidRPr="005171FD">
        <w:rPr>
          <w:color w:val="000000" w:themeColor="text1"/>
          <w:szCs w:val="20"/>
          <w:lang w:val="cs-CZ"/>
        </w:rPr>
        <w:t> osobě nebo státu</w:t>
      </w:r>
    </w:p>
    <w:p w:rsidR="00C73575" w:rsidRPr="005171FD" w:rsidRDefault="00C73575" w:rsidP="005F0042">
      <w:pPr>
        <w:pStyle w:val="Odstavecseseznamem"/>
        <w:numPr>
          <w:ilvl w:val="0"/>
          <w:numId w:val="456"/>
        </w:numPr>
        <w:spacing w:after="200"/>
        <w:ind w:left="71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tato věcná břemena zatěžují vlastníka jinak než stavbou</w:t>
      </w: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Druhy</w:t>
      </w:r>
    </w:p>
    <w:p w:rsidR="00D307D9" w:rsidRPr="005171FD" w:rsidRDefault="00D307D9" w:rsidP="005F0042">
      <w:pPr>
        <w:pStyle w:val="Odstavecseseznamem"/>
        <w:numPr>
          <w:ilvl w:val="0"/>
          <w:numId w:val="456"/>
        </w:numPr>
        <w:spacing w:after="200"/>
        <w:ind w:left="714" w:hanging="35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úprava věcných břemen respektuje klasické rozlišování služebností od reálných břemen (tak to bylo vždycky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novela OZ z r. 64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totiž novela z r. 1983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to všechno spojila pod “věcná břemena“)</w:t>
      </w:r>
    </w:p>
    <w:p w:rsidR="00C73575" w:rsidRPr="005171FD" w:rsidRDefault="00C73575" w:rsidP="005F0042">
      <w:pPr>
        <w:pStyle w:val="Odstavecseseznamem"/>
        <w:numPr>
          <w:ilvl w:val="1"/>
          <w:numId w:val="461"/>
        </w:numPr>
        <w:spacing w:after="200"/>
        <w:ind w:left="1485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služebnosti obecně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pozemkové služebnosti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právo pastvy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právo užívací a požívací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služebnosti bytu</w:t>
      </w:r>
    </w:p>
    <w:p w:rsidR="00C73575" w:rsidRPr="005171FD" w:rsidRDefault="00C73575" w:rsidP="005F0042">
      <w:pPr>
        <w:pStyle w:val="Odstavecseseznamem"/>
        <w:numPr>
          <w:ilvl w:val="1"/>
          <w:numId w:val="461"/>
        </w:numPr>
        <w:spacing w:after="200"/>
        <w:ind w:left="1485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reálná břemena</w:t>
      </w:r>
    </w:p>
    <w:p w:rsidR="00C73575" w:rsidRPr="005171FD" w:rsidRDefault="00C73575" w:rsidP="005F0042">
      <w:pPr>
        <w:pStyle w:val="Odstavecseseznamem"/>
        <w:numPr>
          <w:ilvl w:val="0"/>
          <w:numId w:val="46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rozdíl mezi služebností a reálným břemenem:</w:t>
      </w:r>
    </w:p>
    <w:p w:rsidR="00C73575" w:rsidRPr="005171FD" w:rsidRDefault="00C73575" w:rsidP="005F0042">
      <w:pPr>
        <w:pStyle w:val="Odstavecseseznamem"/>
        <w:numPr>
          <w:ilvl w:val="1"/>
          <w:numId w:val="45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pro </w:t>
      </w:r>
      <w:r w:rsidRPr="005171FD">
        <w:rPr>
          <w:b/>
          <w:color w:val="000000" w:themeColor="text1"/>
          <w:szCs w:val="20"/>
          <w:lang w:val="cs-CZ"/>
        </w:rPr>
        <w:t>služebnost</w:t>
      </w:r>
      <w:r w:rsidRPr="005171FD">
        <w:rPr>
          <w:color w:val="000000" w:themeColor="text1"/>
          <w:szCs w:val="20"/>
          <w:lang w:val="cs-CZ"/>
        </w:rPr>
        <w:t xml:space="preserve"> je charakteristická povinnost vlastníka služebné věci k pasivitě – nekonání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povinnost ve prospěch jiného něco strpět nebo se něčeho zdržet</w:t>
      </w:r>
    </w:p>
    <w:p w:rsidR="00C73575" w:rsidRPr="005171FD" w:rsidRDefault="00C73575" w:rsidP="005F0042">
      <w:pPr>
        <w:pStyle w:val="Odstavecseseznamem"/>
        <w:numPr>
          <w:ilvl w:val="1"/>
          <w:numId w:val="45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reálná břemena</w:t>
      </w:r>
      <w:r w:rsidRPr="005171FD">
        <w:rPr>
          <w:color w:val="000000" w:themeColor="text1"/>
          <w:szCs w:val="20"/>
          <w:lang w:val="cs-CZ"/>
        </w:rPr>
        <w:t xml:space="preserve"> jsou charakterizována </w:t>
      </w:r>
      <w:proofErr w:type="spellStart"/>
      <w:r w:rsidRPr="005171FD">
        <w:rPr>
          <w:color w:val="000000" w:themeColor="text1"/>
          <w:szCs w:val="20"/>
          <w:lang w:val="cs-CZ"/>
        </w:rPr>
        <w:t>vykupitelností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a zejména 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zavazují vlastníka obtížené věci k nějakému konání (např. udržovat studnu pro jiného vlastníka)</w:t>
      </w:r>
    </w:p>
    <w:p w:rsidR="000F7E7D" w:rsidRPr="005171FD" w:rsidRDefault="000F7E7D" w:rsidP="005F0042">
      <w:pPr>
        <w:pStyle w:val="Odstavecseseznamem"/>
        <w:numPr>
          <w:ilvl w:val="2"/>
          <w:numId w:val="45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protože zavazují konat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lze se tohoto břemene zbavit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vykoupit se z něj – to je ale možné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jen když bylo zřízeno jako časově neomezené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a byly zároveň ujednány podmínky výkupu – § 1304</w:t>
      </w:r>
    </w:p>
    <w:p w:rsidR="00C73575" w:rsidRPr="005171FD" w:rsidRDefault="00C73575" w:rsidP="005F0042">
      <w:pPr>
        <w:pStyle w:val="Odstavecseseznamem"/>
        <w:numPr>
          <w:ilvl w:val="2"/>
          <w:numId w:val="457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je oprávněn z reálného břemene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 právo na plnění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nebude-li plněno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 právo na náhradu – je možné vést exekuci na zatíženou věc</w:t>
      </w: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Služebnosti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1257 – 1302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(obecná ustanovení o služebnostech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nabytí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právní poměry ze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pozemkové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užívací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požívací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společná ustanovení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služebnost bytu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zánik služebnosti)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předmětem služebnosti může být věc (obecně – nikoliv jen nemovitost)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služebnosti se dělí na pozemkové a osobní </w:t>
      </w:r>
      <w:r w:rsidRPr="005171FD">
        <w:rPr>
          <w:color w:val="000000" w:themeColor="text1"/>
          <w:szCs w:val="20"/>
          <w:lang w:val="cs-CZ"/>
        </w:rPr>
        <w:t>(pojí se s určitým pozemkem nebo osobou – nelze je přenést na jiný pozemek nebo osobu – ani svémocně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ani dohodou)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osobní služebnost – většinou se jedná o zřízení </w:t>
      </w:r>
      <w:r w:rsidRPr="005171FD">
        <w:rPr>
          <w:b/>
          <w:color w:val="000000" w:themeColor="text1"/>
          <w:szCs w:val="20"/>
          <w:lang w:val="cs-CZ"/>
        </w:rPr>
        <w:t>užívacího či požívacího práva</w:t>
      </w:r>
      <w:r w:rsidRPr="005171FD">
        <w:rPr>
          <w:color w:val="000000" w:themeColor="text1"/>
          <w:szCs w:val="20"/>
          <w:lang w:val="cs-CZ"/>
        </w:rPr>
        <w:t xml:space="preserve"> osobě ze služebnosti oprávněné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viz otázka B. 21</w:t>
      </w: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</w:p>
    <w:p w:rsidR="00C73575" w:rsidRPr="005171FD" w:rsidRDefault="00C73575" w:rsidP="00196607">
      <w:pPr>
        <w:rPr>
          <w:b/>
          <w:color w:val="000000" w:themeColor="text1"/>
          <w:lang w:val="cs-CZ"/>
        </w:rPr>
      </w:pPr>
      <w:r w:rsidRPr="005171FD">
        <w:rPr>
          <w:b/>
          <w:color w:val="000000" w:themeColor="text1"/>
          <w:lang w:val="cs-CZ"/>
        </w:rPr>
        <w:t>Reálná břemena</w:t>
      </w:r>
    </w:p>
    <w:p w:rsidR="00C73575" w:rsidRPr="005171FD" w:rsidRDefault="00C73575" w:rsidP="005F0042">
      <w:pPr>
        <w:pStyle w:val="Odstavecseseznamem"/>
        <w:numPr>
          <w:ilvl w:val="0"/>
          <w:numId w:val="459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1303 – 1308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aktivní povinnost něco konat</w:t>
      </w:r>
    </w:p>
    <w:p w:rsidR="00C73575" w:rsidRPr="005171FD" w:rsidRDefault="00C73575" w:rsidP="005F0042">
      <w:pPr>
        <w:pStyle w:val="Odstavecseseznamem"/>
        <w:numPr>
          <w:ilvl w:val="0"/>
          <w:numId w:val="458"/>
        </w:numPr>
        <w:tabs>
          <w:tab w:val="clear" w:pos="72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viz otázka B. 23</w:t>
      </w:r>
    </w:p>
    <w:p w:rsidR="00C73575" w:rsidRPr="005171FD" w:rsidRDefault="00C73575" w:rsidP="00196607">
      <w:pPr>
        <w:rPr>
          <w:i/>
          <w:color w:val="000000" w:themeColor="text1"/>
          <w:szCs w:val="20"/>
          <w:lang w:val="cs-CZ"/>
        </w:rPr>
      </w:pPr>
    </w:p>
    <w:p w:rsidR="002D5CB6" w:rsidRPr="005171FD" w:rsidRDefault="002D5CB6" w:rsidP="00196607">
      <w:pPr>
        <w:rPr>
          <w:i/>
          <w:color w:val="000000" w:themeColor="text1"/>
          <w:szCs w:val="20"/>
          <w:lang w:val="cs-CZ"/>
        </w:rPr>
      </w:pPr>
    </w:p>
    <w:p w:rsidR="008A2BB9" w:rsidRPr="005171FD" w:rsidRDefault="00A737B9" w:rsidP="00196607">
      <w:pPr>
        <w:pStyle w:val="Nadpis2"/>
        <w:rPr>
          <w:color w:val="000000" w:themeColor="text1"/>
        </w:rPr>
      </w:pPr>
      <w:bookmarkStart w:id="78" w:name="_Toc355467540"/>
      <w:r w:rsidRPr="005171FD">
        <w:rPr>
          <w:color w:val="000000" w:themeColor="text1"/>
        </w:rPr>
        <w:t>B. 21 –</w:t>
      </w:r>
      <w:r w:rsidR="008A2BB9" w:rsidRPr="005171FD">
        <w:rPr>
          <w:color w:val="000000" w:themeColor="text1"/>
        </w:rPr>
        <w:t xml:space="preserve"> Služebnosti</w:t>
      </w:r>
      <w:r w:rsidR="005847E5" w:rsidRPr="005171FD">
        <w:rPr>
          <w:color w:val="000000" w:themeColor="text1"/>
        </w:rPr>
        <w:t xml:space="preserve"> </w:t>
      </w:r>
      <w:r w:rsidR="005847E5" w:rsidRPr="005171FD">
        <w:rPr>
          <w:b w:val="0"/>
          <w:color w:val="000000" w:themeColor="text1"/>
        </w:rPr>
        <w:t>(charakteristiky</w:t>
      </w:r>
      <w:r w:rsidR="00D218C3" w:rsidRPr="005171FD">
        <w:rPr>
          <w:b w:val="0"/>
          <w:color w:val="000000" w:themeColor="text1"/>
        </w:rPr>
        <w:t xml:space="preserve">, </w:t>
      </w:r>
      <w:r w:rsidR="005847E5" w:rsidRPr="005171FD">
        <w:rPr>
          <w:b w:val="0"/>
          <w:color w:val="000000" w:themeColor="text1"/>
        </w:rPr>
        <w:t>základní rozdělení</w:t>
      </w:r>
      <w:r w:rsidR="00D218C3" w:rsidRPr="005171FD">
        <w:rPr>
          <w:b w:val="0"/>
          <w:color w:val="000000" w:themeColor="text1"/>
        </w:rPr>
        <w:t xml:space="preserve">, </w:t>
      </w:r>
      <w:r w:rsidR="005847E5" w:rsidRPr="005171FD">
        <w:rPr>
          <w:b w:val="0"/>
          <w:color w:val="000000" w:themeColor="text1"/>
        </w:rPr>
        <w:t>vznik</w:t>
      </w:r>
      <w:r w:rsidR="00D218C3" w:rsidRPr="005171FD">
        <w:rPr>
          <w:b w:val="0"/>
          <w:color w:val="000000" w:themeColor="text1"/>
        </w:rPr>
        <w:t xml:space="preserve">, </w:t>
      </w:r>
      <w:r w:rsidR="005847E5" w:rsidRPr="005171FD">
        <w:rPr>
          <w:b w:val="0"/>
          <w:color w:val="000000" w:themeColor="text1"/>
        </w:rPr>
        <w:t>zánik)</w:t>
      </w:r>
      <w:bookmarkEnd w:id="78"/>
    </w:p>
    <w:p w:rsidR="008A2BB9" w:rsidRPr="005171FD" w:rsidRDefault="00DA371B" w:rsidP="00196607">
      <w:pPr>
        <w:pStyle w:val="Odstavecseseznamem"/>
        <w:numPr>
          <w:ilvl w:val="0"/>
          <w:numId w:val="85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§§ 1257 – 1302</w:t>
      </w:r>
    </w:p>
    <w:p w:rsidR="008A2BB9" w:rsidRPr="005171FD" w:rsidRDefault="0052566E" w:rsidP="005F0042">
      <w:pPr>
        <w:pStyle w:val="Odstavecseseznamem"/>
        <w:numPr>
          <w:ilvl w:val="0"/>
          <w:numId w:val="26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 xml:space="preserve">lastník věci musí ve prospěch jiného něco </w:t>
      </w:r>
      <w:r w:rsidR="008A2BB9" w:rsidRPr="005171FD">
        <w:rPr>
          <w:b/>
          <w:color w:val="000000" w:themeColor="text1"/>
          <w:szCs w:val="20"/>
          <w:lang w:val="cs-CZ"/>
        </w:rPr>
        <w:t>trpět</w:t>
      </w:r>
      <w:r w:rsidR="008A2BB9" w:rsidRPr="005171FD">
        <w:rPr>
          <w:color w:val="000000" w:themeColor="text1"/>
          <w:szCs w:val="20"/>
          <w:lang w:val="cs-CZ"/>
        </w:rPr>
        <w:t xml:space="preserve"> (pati) nebo se něčeho </w:t>
      </w:r>
      <w:r w:rsidR="008A2BB9" w:rsidRPr="005171FD">
        <w:rPr>
          <w:b/>
          <w:color w:val="000000" w:themeColor="text1"/>
          <w:szCs w:val="20"/>
          <w:lang w:val="cs-CZ"/>
        </w:rPr>
        <w:t>zdržet</w:t>
      </w:r>
      <w:r w:rsidR="008A2BB9" w:rsidRPr="005171FD">
        <w:rPr>
          <w:color w:val="000000" w:themeColor="text1"/>
          <w:szCs w:val="20"/>
          <w:lang w:val="cs-CZ"/>
        </w:rPr>
        <w:t xml:space="preserve"> (omittere) – jedná se o omezení vlastníka zatížené</w:t>
      </w:r>
      <w:r w:rsidR="00D307D9" w:rsidRPr="005171FD">
        <w:rPr>
          <w:color w:val="000000" w:themeColor="text1"/>
          <w:szCs w:val="20"/>
          <w:lang w:val="cs-CZ"/>
        </w:rPr>
        <w:t xml:space="preserve"> věci</w:t>
      </w:r>
    </w:p>
    <w:p w:rsidR="008A2BB9" w:rsidRPr="005171FD" w:rsidRDefault="0052566E" w:rsidP="005F0042">
      <w:pPr>
        <w:pStyle w:val="Odstavecseseznamem"/>
        <w:numPr>
          <w:ilvl w:val="0"/>
          <w:numId w:val="26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>ředmětem</w:t>
      </w:r>
      <w:r w:rsidR="008A2BB9" w:rsidRPr="005171FD">
        <w:rPr>
          <w:color w:val="000000" w:themeColor="text1"/>
          <w:szCs w:val="20"/>
          <w:lang w:val="cs-CZ"/>
        </w:rPr>
        <w:t xml:space="preserve"> služebnosti je vše nezbytné k jejímu výkonu</w:t>
      </w:r>
    </w:p>
    <w:p w:rsidR="008A2BB9" w:rsidRPr="005171FD" w:rsidRDefault="0052566E" w:rsidP="005F0042">
      <w:pPr>
        <w:pStyle w:val="Odstavecseseznamem"/>
        <w:numPr>
          <w:ilvl w:val="0"/>
          <w:numId w:val="26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8A2BB9" w:rsidRPr="005171FD">
        <w:rPr>
          <w:color w:val="000000" w:themeColor="text1"/>
          <w:szCs w:val="20"/>
          <w:lang w:val="cs-CZ"/>
        </w:rPr>
        <w:t>ásadně časově neomezená</w:t>
      </w:r>
    </w:p>
    <w:p w:rsidR="008A2BB9" w:rsidRPr="005171FD" w:rsidRDefault="0052566E" w:rsidP="005F0042">
      <w:pPr>
        <w:pStyle w:val="Odstavecseseznamem"/>
        <w:numPr>
          <w:ilvl w:val="0"/>
          <w:numId w:val="26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8A2BB9" w:rsidRPr="005171FD">
        <w:rPr>
          <w:color w:val="000000" w:themeColor="text1"/>
          <w:szCs w:val="20"/>
          <w:lang w:val="cs-CZ"/>
        </w:rPr>
        <w:t>áhrada za využití bývá pravidelně sjednána</w:t>
      </w:r>
    </w:p>
    <w:p w:rsidR="008A2BB9" w:rsidRPr="005171FD" w:rsidRDefault="008A2BB9" w:rsidP="00196607">
      <w:pPr>
        <w:rPr>
          <w:color w:val="000000" w:themeColor="text1"/>
          <w:szCs w:val="20"/>
          <w:lang w:val="cs-CZ"/>
        </w:rPr>
      </w:pP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Nabytí služebnosti</w:t>
      </w:r>
    </w:p>
    <w:p w:rsidR="008A2BB9" w:rsidRPr="005171FD" w:rsidRDefault="0052566E" w:rsidP="005F0042">
      <w:pPr>
        <w:pStyle w:val="Odstavecseseznamem"/>
        <w:numPr>
          <w:ilvl w:val="0"/>
          <w:numId w:val="26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>mlouvou</w:t>
      </w:r>
    </w:p>
    <w:p w:rsidR="008A2BB9" w:rsidRPr="005171FD" w:rsidRDefault="0052566E" w:rsidP="005F0042">
      <w:pPr>
        <w:pStyle w:val="Odstavecseseznamem"/>
        <w:numPr>
          <w:ilvl w:val="0"/>
          <w:numId w:val="26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ořízením pro případ smrti</w:t>
      </w:r>
    </w:p>
    <w:p w:rsidR="008A2BB9" w:rsidRPr="005171FD" w:rsidRDefault="0052566E" w:rsidP="005F0042">
      <w:pPr>
        <w:pStyle w:val="Odstavecseseznamem"/>
        <w:numPr>
          <w:ilvl w:val="0"/>
          <w:numId w:val="26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>ydržením po dobu potřebnou k vydržení vlastnického práva k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která má být služebností zatížena</w:t>
      </w:r>
    </w:p>
    <w:p w:rsidR="008A2BB9" w:rsidRPr="005171FD" w:rsidRDefault="0052566E" w:rsidP="005F0042">
      <w:pPr>
        <w:pStyle w:val="Odstavecseseznamem"/>
        <w:numPr>
          <w:ilvl w:val="1"/>
          <w:numId w:val="2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8A2BB9" w:rsidRPr="005171FD">
        <w:rPr>
          <w:color w:val="000000" w:themeColor="text1"/>
          <w:szCs w:val="20"/>
          <w:lang w:val="cs-CZ"/>
        </w:rPr>
        <w:t xml:space="preserve">ojde-li k vydržení služebnosti odpovídající </w:t>
      </w:r>
      <w:r w:rsidR="008A2BB9" w:rsidRPr="005171FD">
        <w:rPr>
          <w:b/>
          <w:color w:val="000000" w:themeColor="text1"/>
          <w:szCs w:val="20"/>
          <w:lang w:val="cs-CZ"/>
        </w:rPr>
        <w:t>veřejnému statku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je vydržitelem </w:t>
      </w:r>
      <w:r w:rsidR="008A2BB9" w:rsidRPr="005171FD">
        <w:rPr>
          <w:b/>
          <w:color w:val="000000" w:themeColor="text1"/>
          <w:szCs w:val="20"/>
          <w:lang w:val="cs-CZ"/>
        </w:rPr>
        <w:t>obec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v níž se věc nachází</w:t>
      </w:r>
    </w:p>
    <w:p w:rsidR="008A2BB9" w:rsidRPr="005171FD" w:rsidRDefault="0052566E" w:rsidP="005F0042">
      <w:pPr>
        <w:pStyle w:val="Odstavecseseznamem"/>
        <w:numPr>
          <w:ilvl w:val="0"/>
          <w:numId w:val="26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8A2BB9" w:rsidRPr="005171FD">
        <w:rPr>
          <w:color w:val="000000" w:themeColor="text1"/>
          <w:szCs w:val="20"/>
          <w:lang w:val="cs-CZ"/>
        </w:rPr>
        <w:t>e zákona</w:t>
      </w:r>
    </w:p>
    <w:p w:rsidR="008A2BB9" w:rsidRPr="005171FD" w:rsidRDefault="0052566E" w:rsidP="005F0042">
      <w:pPr>
        <w:pStyle w:val="Odstavecseseznamem"/>
        <w:numPr>
          <w:ilvl w:val="0"/>
          <w:numId w:val="26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8A2BB9" w:rsidRPr="005171FD">
        <w:rPr>
          <w:color w:val="000000" w:themeColor="text1"/>
          <w:szCs w:val="20"/>
          <w:lang w:val="cs-CZ"/>
        </w:rPr>
        <w:t>ozhodnutím orgánu veřejné moci v případech stanovených zákonem</w:t>
      </w:r>
    </w:p>
    <w:p w:rsidR="008A2BB9" w:rsidRPr="005171FD" w:rsidRDefault="008A2BB9" w:rsidP="00196607">
      <w:pPr>
        <w:rPr>
          <w:color w:val="000000" w:themeColor="text1"/>
          <w:szCs w:val="20"/>
          <w:lang w:val="cs-CZ"/>
        </w:rPr>
      </w:pPr>
    </w:p>
    <w:p w:rsidR="008A2BB9" w:rsidRPr="005171FD" w:rsidRDefault="00B7054D" w:rsidP="005F0042">
      <w:pPr>
        <w:pStyle w:val="Odstavecseseznamem"/>
        <w:numPr>
          <w:ilvl w:val="3"/>
          <w:numId w:val="26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ouze </w:t>
      </w:r>
      <w:r w:rsidR="008A2BB9" w:rsidRPr="005171FD">
        <w:rPr>
          <w:color w:val="000000" w:themeColor="text1"/>
          <w:szCs w:val="20"/>
          <w:lang w:val="cs-CZ"/>
        </w:rPr>
        <w:t>smlouvou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pořízením pro případ smrti nebo rozhodnutím veřejné moci lze zatížit pozemek k plnění funkcí lesa těmito služebnostmi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8A2BB9" w:rsidRPr="005171FD">
        <w:rPr>
          <w:color w:val="000000" w:themeColor="text1"/>
          <w:szCs w:val="20"/>
          <w:lang w:val="cs-CZ"/>
        </w:rPr>
        <w:t xml:space="preserve"> pozemkovou služebností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služebností pastvy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služebností braní lesních plodů </w:t>
      </w:r>
    </w:p>
    <w:p w:rsidR="000F7E7D" w:rsidRPr="005171FD" w:rsidRDefault="00B7054D" w:rsidP="005F0042">
      <w:pPr>
        <w:pStyle w:val="Odstavecseseznamem"/>
        <w:numPr>
          <w:ilvl w:val="0"/>
          <w:numId w:val="26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8A2BB9" w:rsidRPr="005171FD">
        <w:rPr>
          <w:color w:val="000000" w:themeColor="text1"/>
          <w:szCs w:val="20"/>
          <w:lang w:val="cs-CZ"/>
        </w:rPr>
        <w:t>řizuje-li se služebnost pr</w:t>
      </w:r>
      <w:r w:rsidR="000F7E7D" w:rsidRPr="005171FD">
        <w:rPr>
          <w:color w:val="000000" w:themeColor="text1"/>
          <w:szCs w:val="20"/>
          <w:lang w:val="cs-CZ"/>
        </w:rPr>
        <w:t xml:space="preserve">ávním jednáním </w:t>
      </w:r>
      <w:r w:rsidR="008A2BB9" w:rsidRPr="005171FD">
        <w:rPr>
          <w:color w:val="000000" w:themeColor="text1"/>
          <w:szCs w:val="20"/>
          <w:lang w:val="cs-CZ"/>
        </w:rPr>
        <w:t>k věci zapsané ve veřejném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vzniká služebn</w:t>
      </w:r>
      <w:r w:rsidR="000F7E7D" w:rsidRPr="005171FD">
        <w:rPr>
          <w:color w:val="000000" w:themeColor="text1"/>
          <w:szCs w:val="20"/>
          <w:lang w:val="cs-CZ"/>
        </w:rPr>
        <w:t>ost zápisem do takového seznamu</w:t>
      </w:r>
    </w:p>
    <w:p w:rsidR="008A2BB9" w:rsidRPr="005171FD" w:rsidRDefault="00B7054D" w:rsidP="005F0042">
      <w:pPr>
        <w:pStyle w:val="Odstavecseseznamem"/>
        <w:numPr>
          <w:ilvl w:val="1"/>
          <w:numId w:val="26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vzniká-</w:t>
      </w:r>
      <w:r w:rsidR="000F7E7D" w:rsidRPr="005171FD">
        <w:rPr>
          <w:color w:val="000000" w:themeColor="text1"/>
          <w:szCs w:val="20"/>
          <w:lang w:val="cs-CZ"/>
        </w:rPr>
        <w:t>li k věci</w:t>
      </w:r>
      <w:r w:rsidR="008A2BB9" w:rsidRPr="005171FD">
        <w:rPr>
          <w:color w:val="000000" w:themeColor="text1"/>
          <w:szCs w:val="20"/>
          <w:lang w:val="cs-CZ"/>
        </w:rPr>
        <w:t xml:space="preserve"> zapsané do veřej</w:t>
      </w:r>
      <w:r w:rsidR="000F7E7D" w:rsidRPr="005171FD">
        <w:rPr>
          <w:color w:val="000000" w:themeColor="text1"/>
          <w:szCs w:val="20"/>
          <w:lang w:val="cs-CZ"/>
        </w:rPr>
        <w:t>ného seznamu na základě jiné právní</w:t>
      </w:r>
      <w:r w:rsidR="008A2BB9" w:rsidRPr="005171FD">
        <w:rPr>
          <w:color w:val="000000" w:themeColor="text1"/>
          <w:szCs w:val="20"/>
          <w:lang w:val="cs-CZ"/>
        </w:rPr>
        <w:t xml:space="preserve"> skutečnosti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zapíše se do veřejného seznamu i v takovém případě</w:t>
      </w:r>
    </w:p>
    <w:p w:rsidR="000F7E7D" w:rsidRPr="005171FD" w:rsidRDefault="000F7E7D" w:rsidP="005F0042">
      <w:pPr>
        <w:pStyle w:val="Odstavecseseznamem"/>
        <w:numPr>
          <w:ilvl w:val="1"/>
          <w:numId w:val="26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/>
          <w:szCs w:val="20"/>
          <w:lang w:val="cs-CZ"/>
        </w:rPr>
        <w:t>zřizuje-li se služebnost k věci nezapsané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vzniká účinností smlouvy</w:t>
      </w: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Zánik služebnosti</w:t>
      </w:r>
    </w:p>
    <w:p w:rsidR="008A2BB9" w:rsidRPr="005171FD" w:rsidRDefault="0052566E" w:rsidP="005F0042">
      <w:pPr>
        <w:pStyle w:val="Odstavecseseznamem"/>
        <w:numPr>
          <w:ilvl w:val="0"/>
          <w:numId w:val="27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</w:t>
      </w:r>
      <w:r w:rsidR="008A2BB9" w:rsidRPr="005171FD">
        <w:rPr>
          <w:b/>
          <w:color w:val="000000" w:themeColor="text1"/>
          <w:szCs w:val="20"/>
          <w:lang w:val="cs-CZ"/>
        </w:rPr>
        <w:t>rvalou změnou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pro kterou služebná věc již nemůže sloužit panujícímu pozemku nebo oprávněné osobě</w:t>
      </w:r>
      <w:r w:rsidR="000F7E7D" w:rsidRPr="005171FD">
        <w:rPr>
          <w:color w:val="000000" w:themeColor="text1"/>
          <w:szCs w:val="20"/>
          <w:lang w:val="cs-CZ"/>
        </w:rPr>
        <w:t xml:space="preserve"> </w:t>
      </w:r>
      <w:r w:rsidR="000F7E7D" w:rsidRPr="005171FD">
        <w:rPr>
          <w:color w:val="000000"/>
          <w:szCs w:val="20"/>
          <w:lang w:val="cs-CZ"/>
        </w:rPr>
        <w:t>(zánik ex lege)</w:t>
      </w:r>
    </w:p>
    <w:p w:rsidR="008A2BB9" w:rsidRPr="005171FD" w:rsidRDefault="0052566E" w:rsidP="005F0042">
      <w:pPr>
        <w:pStyle w:val="Odstavecseseznamem"/>
        <w:numPr>
          <w:ilvl w:val="0"/>
          <w:numId w:val="27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ři trvalé změně vyvol</w:t>
      </w:r>
      <w:r w:rsidR="005847E5" w:rsidRPr="005171FD">
        <w:rPr>
          <w:color w:val="000000" w:themeColor="text1"/>
          <w:szCs w:val="20"/>
          <w:lang w:val="cs-CZ"/>
        </w:rPr>
        <w:t>áv</w:t>
      </w:r>
      <w:r w:rsidR="008A2BB9" w:rsidRPr="005171FD">
        <w:rPr>
          <w:color w:val="000000" w:themeColor="text1"/>
          <w:szCs w:val="20"/>
          <w:lang w:val="cs-CZ"/>
        </w:rPr>
        <w:t xml:space="preserve">ající </w:t>
      </w:r>
      <w:r w:rsidR="008A2BB9" w:rsidRPr="005171FD">
        <w:rPr>
          <w:b/>
          <w:color w:val="000000" w:themeColor="text1"/>
          <w:szCs w:val="20"/>
          <w:lang w:val="cs-CZ"/>
        </w:rPr>
        <w:t>hrubý nepoměr mezi zatížením služebné věci a výhodou panujícího pozemku</w:t>
      </w:r>
      <w:r w:rsidR="008A2BB9" w:rsidRPr="005171FD">
        <w:rPr>
          <w:color w:val="000000" w:themeColor="text1"/>
          <w:szCs w:val="20"/>
          <w:lang w:val="cs-CZ"/>
        </w:rPr>
        <w:t xml:space="preserve"> nebo oprávněné osoby se vlastník služebné věci může domáhat zrušení služebnosti za přiměřenou náhradu</w:t>
      </w:r>
      <w:r w:rsidR="000F7E7D" w:rsidRPr="005171FD">
        <w:rPr>
          <w:color w:val="000000" w:themeColor="text1"/>
          <w:szCs w:val="20"/>
          <w:lang w:val="cs-CZ"/>
        </w:rPr>
        <w:t xml:space="preserve"> </w:t>
      </w:r>
      <w:r w:rsidR="000F7E7D" w:rsidRPr="005171FD">
        <w:rPr>
          <w:color w:val="000000"/>
          <w:szCs w:val="20"/>
          <w:lang w:val="cs-CZ"/>
        </w:rPr>
        <w:t>(zánik rozhodnutím soudu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F7E7D" w:rsidRPr="005171FD">
        <w:rPr>
          <w:color w:val="000000"/>
          <w:szCs w:val="20"/>
          <w:lang w:val="cs-CZ"/>
        </w:rPr>
        <w:t>pokud soud žalobě vyhoví)</w:t>
      </w:r>
    </w:p>
    <w:p w:rsidR="008A2BB9" w:rsidRPr="005171FD" w:rsidRDefault="0052566E" w:rsidP="005F0042">
      <w:pPr>
        <w:pStyle w:val="Odstavecseseznamem"/>
        <w:numPr>
          <w:ilvl w:val="0"/>
          <w:numId w:val="27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8A2BB9" w:rsidRPr="005171FD">
        <w:rPr>
          <w:b/>
          <w:color w:val="000000" w:themeColor="text1"/>
          <w:szCs w:val="20"/>
          <w:lang w:val="cs-CZ"/>
        </w:rPr>
        <w:t>ymazáním z veřejného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dohodnou-li se strany na zrušení služebnosti zapsané v tomto seznamu</w:t>
      </w:r>
    </w:p>
    <w:p w:rsidR="008A2BB9" w:rsidRPr="005171FD" w:rsidRDefault="0052566E" w:rsidP="005F0042">
      <w:pPr>
        <w:pStyle w:val="Odstavecseseznamem"/>
        <w:numPr>
          <w:ilvl w:val="0"/>
          <w:numId w:val="27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</w:t>
      </w:r>
      <w:r w:rsidR="008A2BB9" w:rsidRPr="005171FD">
        <w:rPr>
          <w:b/>
          <w:color w:val="000000" w:themeColor="text1"/>
          <w:szCs w:val="20"/>
          <w:lang w:val="cs-CZ"/>
        </w:rPr>
        <w:t>plynutím doby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na kterou byla služebnost sjednána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lze ji ujednat i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služebnost zanikne při dosa</w:t>
      </w:r>
      <w:r w:rsidR="00B7054D" w:rsidRPr="005171FD">
        <w:rPr>
          <w:color w:val="000000" w:themeColor="text1"/>
          <w:szCs w:val="20"/>
          <w:lang w:val="cs-CZ"/>
        </w:rPr>
        <w:t>žení určitého věku jiné osoby (d</w:t>
      </w:r>
      <w:r w:rsidR="008A2BB9" w:rsidRPr="005171FD">
        <w:rPr>
          <w:color w:val="000000" w:themeColor="text1"/>
          <w:szCs w:val="20"/>
          <w:lang w:val="cs-CZ"/>
        </w:rPr>
        <w:t xml:space="preserve">řívější smrt této osoby </w:t>
      </w:r>
      <w:r w:rsidR="00B7054D" w:rsidRPr="005171FD">
        <w:rPr>
          <w:color w:val="000000" w:themeColor="text1"/>
          <w:szCs w:val="20"/>
          <w:lang w:val="cs-CZ"/>
        </w:rPr>
        <w:t>nemá na trvání služebnosti vliv)</w:t>
      </w:r>
    </w:p>
    <w:p w:rsidR="008A2BB9" w:rsidRPr="005171FD" w:rsidRDefault="0052566E" w:rsidP="005F0042">
      <w:pPr>
        <w:pStyle w:val="Odstavecseseznamem"/>
        <w:numPr>
          <w:ilvl w:val="0"/>
          <w:numId w:val="27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8A2BB9" w:rsidRPr="005171FD">
        <w:rPr>
          <w:color w:val="000000" w:themeColor="text1"/>
          <w:szCs w:val="20"/>
          <w:lang w:val="cs-CZ"/>
        </w:rPr>
        <w:t xml:space="preserve">sobní služebnost zaniká </w:t>
      </w:r>
      <w:r w:rsidR="008A2BB9" w:rsidRPr="005171FD">
        <w:rPr>
          <w:b/>
          <w:color w:val="000000" w:themeColor="text1"/>
          <w:szCs w:val="20"/>
          <w:lang w:val="cs-CZ"/>
        </w:rPr>
        <w:t>smrtí oprávněné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při rozšíření služebnosti i na dědice se má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jimi jsou</w:t>
      </w:r>
      <w:r w:rsidR="00B7054D" w:rsidRPr="005171FD">
        <w:rPr>
          <w:color w:val="000000" w:themeColor="text1"/>
          <w:szCs w:val="20"/>
          <w:lang w:val="cs-CZ"/>
        </w:rPr>
        <w:t xml:space="preserve"> zákonní dědicové první třídy (n</w:t>
      </w:r>
      <w:r w:rsidR="008A2BB9" w:rsidRPr="005171FD">
        <w:rPr>
          <w:color w:val="000000" w:themeColor="text1"/>
          <w:szCs w:val="20"/>
          <w:lang w:val="cs-CZ"/>
        </w:rPr>
        <w:t>abyla-li služebnost právnická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trvá po d</w:t>
      </w:r>
      <w:r w:rsidR="00B7054D" w:rsidRPr="005171FD">
        <w:rPr>
          <w:color w:val="000000" w:themeColor="text1"/>
          <w:szCs w:val="20"/>
          <w:lang w:val="cs-CZ"/>
        </w:rPr>
        <w:t>obu trvání této právnické osoby)</w:t>
      </w:r>
    </w:p>
    <w:p w:rsidR="00B7054D" w:rsidRPr="005171FD" w:rsidRDefault="00B7054D" w:rsidP="00196607">
      <w:pPr>
        <w:pStyle w:val="Odstavecseseznamem"/>
        <w:ind w:left="720"/>
        <w:contextualSpacing/>
        <w:rPr>
          <w:color w:val="000000" w:themeColor="text1"/>
          <w:szCs w:val="20"/>
          <w:lang w:val="cs-CZ"/>
        </w:rPr>
      </w:pPr>
    </w:p>
    <w:p w:rsidR="008A2BB9" w:rsidRPr="005171FD" w:rsidRDefault="0052566E" w:rsidP="005F0042">
      <w:pPr>
        <w:pStyle w:val="Odstavecseseznamem"/>
        <w:numPr>
          <w:ilvl w:val="0"/>
          <w:numId w:val="33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 xml:space="preserve">pojením vlastnictví panující a služebné věci v jedné osobě služebnost </w:t>
      </w:r>
      <w:r w:rsidR="008A2BB9" w:rsidRPr="005171FD">
        <w:rPr>
          <w:b/>
          <w:color w:val="000000" w:themeColor="text1"/>
          <w:szCs w:val="20"/>
          <w:lang w:val="cs-CZ"/>
        </w:rPr>
        <w:t>nezaniká</w:t>
      </w:r>
    </w:p>
    <w:p w:rsidR="008A2BB9" w:rsidRPr="005171FD" w:rsidRDefault="0052566E" w:rsidP="005F0042">
      <w:pPr>
        <w:pStyle w:val="Odstavecseseznamem"/>
        <w:numPr>
          <w:ilvl w:val="0"/>
          <w:numId w:val="33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s</w:t>
      </w:r>
      <w:r w:rsidR="008A2BB9" w:rsidRPr="005171FD">
        <w:rPr>
          <w:color w:val="000000" w:themeColor="text1"/>
          <w:szCs w:val="20"/>
          <w:lang w:val="cs-CZ"/>
        </w:rPr>
        <w:t>louží-li služebnost provozu závodu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b/>
          <w:color w:val="000000" w:themeColor="text1"/>
          <w:szCs w:val="20"/>
          <w:lang w:val="cs-CZ"/>
        </w:rPr>
        <w:t xml:space="preserve">nezaniká </w:t>
      </w:r>
      <w:r w:rsidR="008A2BB9" w:rsidRPr="005171FD">
        <w:rPr>
          <w:color w:val="000000" w:themeColor="text1"/>
          <w:szCs w:val="20"/>
          <w:lang w:val="cs-CZ"/>
        </w:rPr>
        <w:t>převodem nebo přechodem závodu nebo takové jeho části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která bude provozována jako samostatný závod</w:t>
      </w:r>
    </w:p>
    <w:p w:rsidR="008A2BB9" w:rsidRPr="005171FD" w:rsidRDefault="008A2BB9" w:rsidP="00196607">
      <w:pPr>
        <w:rPr>
          <w:color w:val="000000" w:themeColor="text1"/>
          <w:szCs w:val="20"/>
          <w:lang w:val="cs-CZ"/>
        </w:rPr>
      </w:pP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Právní poměry ze služebnosti</w:t>
      </w:r>
    </w:p>
    <w:p w:rsidR="008A2BB9" w:rsidRPr="005171FD" w:rsidRDefault="00B7054D" w:rsidP="00196607">
      <w:pPr>
        <w:pStyle w:val="Odstavecseseznamem"/>
        <w:numPr>
          <w:ilvl w:val="0"/>
          <w:numId w:val="85"/>
        </w:numPr>
        <w:ind w:left="714" w:hanging="35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8A2BB9" w:rsidRPr="005171FD">
        <w:rPr>
          <w:b/>
          <w:color w:val="000000" w:themeColor="text1"/>
          <w:szCs w:val="20"/>
          <w:lang w:val="cs-CZ"/>
        </w:rPr>
        <w:t>právněná osoba</w:t>
      </w:r>
    </w:p>
    <w:p w:rsidR="008A2BB9" w:rsidRPr="005171FD" w:rsidRDefault="008A2BB9" w:rsidP="005F0042">
      <w:pPr>
        <w:pStyle w:val="Odstavecseseznamem"/>
        <w:numPr>
          <w:ilvl w:val="1"/>
          <w:numId w:val="2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nese náklady na zachování a opravy věci</w:t>
      </w:r>
    </w:p>
    <w:p w:rsidR="008A2BB9" w:rsidRPr="005171FD" w:rsidRDefault="008A2BB9" w:rsidP="005F0042">
      <w:pPr>
        <w:pStyle w:val="Odstavecseseznamem"/>
        <w:numPr>
          <w:ilvl w:val="1"/>
          <w:numId w:val="2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 totožné prostředky ochrany jako v případě vlastnického práva</w:t>
      </w:r>
    </w:p>
    <w:p w:rsidR="008A2BB9" w:rsidRPr="005171FD" w:rsidRDefault="00B7054D" w:rsidP="00196607">
      <w:pPr>
        <w:pStyle w:val="Odstavecseseznamem"/>
        <w:numPr>
          <w:ilvl w:val="0"/>
          <w:numId w:val="85"/>
        </w:numPr>
        <w:ind w:left="714" w:hanging="357"/>
        <w:contextualSpacing/>
        <w:rPr>
          <w:b/>
          <w:i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8A2BB9" w:rsidRPr="005171FD">
        <w:rPr>
          <w:b/>
          <w:color w:val="000000" w:themeColor="text1"/>
          <w:szCs w:val="20"/>
          <w:lang w:val="cs-CZ"/>
        </w:rPr>
        <w:t xml:space="preserve">lastník </w:t>
      </w:r>
      <w:r w:rsidR="000F7E7D" w:rsidRPr="005171FD">
        <w:rPr>
          <w:i/>
          <w:color w:val="000000" w:themeColor="text1"/>
          <w:szCs w:val="20"/>
          <w:lang w:val="cs-CZ"/>
        </w:rPr>
        <w:t>(ten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0F7E7D" w:rsidRPr="005171FD">
        <w:rPr>
          <w:i/>
          <w:color w:val="000000" w:themeColor="text1"/>
          <w:szCs w:val="20"/>
          <w:lang w:val="cs-CZ"/>
        </w:rPr>
        <w:t>jehož věc</w:t>
      </w:r>
      <w:r w:rsidR="008A2BB9" w:rsidRPr="005171FD">
        <w:rPr>
          <w:i/>
          <w:color w:val="000000" w:themeColor="text1"/>
          <w:szCs w:val="20"/>
          <w:lang w:val="cs-CZ"/>
        </w:rPr>
        <w:t xml:space="preserve"> </w:t>
      </w:r>
      <w:r w:rsidR="000F7E7D" w:rsidRPr="005171FD">
        <w:rPr>
          <w:i/>
          <w:color w:val="000000" w:themeColor="text1"/>
          <w:szCs w:val="20"/>
          <w:lang w:val="cs-CZ"/>
        </w:rPr>
        <w:t xml:space="preserve">je </w:t>
      </w:r>
      <w:r w:rsidR="008A2BB9" w:rsidRPr="005171FD">
        <w:rPr>
          <w:i/>
          <w:color w:val="000000" w:themeColor="text1"/>
          <w:szCs w:val="20"/>
          <w:lang w:val="cs-CZ"/>
        </w:rPr>
        <w:t>obtížen</w:t>
      </w:r>
      <w:r w:rsidR="000F7E7D" w:rsidRPr="005171FD">
        <w:rPr>
          <w:i/>
          <w:color w:val="000000" w:themeColor="text1"/>
          <w:szCs w:val="20"/>
          <w:lang w:val="cs-CZ"/>
        </w:rPr>
        <w:t>a</w:t>
      </w:r>
      <w:r w:rsidR="008A2BB9" w:rsidRPr="005171FD">
        <w:rPr>
          <w:i/>
          <w:color w:val="000000" w:themeColor="text1"/>
          <w:szCs w:val="20"/>
          <w:lang w:val="cs-CZ"/>
        </w:rPr>
        <w:t>)</w:t>
      </w:r>
    </w:p>
    <w:p w:rsidR="008A2BB9" w:rsidRPr="005171FD" w:rsidRDefault="00B7054D" w:rsidP="005F0042">
      <w:pPr>
        <w:pStyle w:val="Odstavecseseznamem"/>
        <w:numPr>
          <w:ilvl w:val="1"/>
          <w:numId w:val="2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užívá-</w:t>
      </w:r>
      <w:r w:rsidR="008A2BB9" w:rsidRPr="005171FD">
        <w:rPr>
          <w:color w:val="000000" w:themeColor="text1"/>
          <w:szCs w:val="20"/>
          <w:lang w:val="cs-CZ"/>
        </w:rPr>
        <w:t xml:space="preserve">li věc </w:t>
      </w:r>
      <w:r w:rsidR="000F7E7D" w:rsidRPr="005171FD">
        <w:rPr>
          <w:color w:val="000000" w:themeColor="text1"/>
          <w:szCs w:val="20"/>
          <w:lang w:val="cs-CZ"/>
        </w:rPr>
        <w:t xml:space="preserve">obtíženou </w:t>
      </w:r>
      <w:r w:rsidR="008A2BB9" w:rsidRPr="005171FD">
        <w:rPr>
          <w:color w:val="000000" w:themeColor="text1"/>
          <w:szCs w:val="20"/>
          <w:lang w:val="cs-CZ"/>
        </w:rPr>
        <w:t>služebnost</w:t>
      </w:r>
      <w:r w:rsidR="000F7E7D" w:rsidRPr="005171FD">
        <w:rPr>
          <w:color w:val="000000" w:themeColor="text1"/>
          <w:szCs w:val="20"/>
          <w:lang w:val="cs-CZ"/>
        </w:rPr>
        <w:t>í</w:t>
      </w:r>
      <w:r w:rsidR="008A2BB9" w:rsidRPr="005171FD">
        <w:rPr>
          <w:color w:val="000000" w:themeColor="text1"/>
          <w:szCs w:val="20"/>
          <w:lang w:val="cs-CZ"/>
        </w:rPr>
        <w:t xml:space="preserve"> i on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je povinen na náklady poměrně přispívat</w:t>
      </w:r>
    </w:p>
    <w:p w:rsidR="008A2BB9" w:rsidRPr="005171FD" w:rsidRDefault="00B7054D" w:rsidP="005F0042">
      <w:pPr>
        <w:pStyle w:val="Odstavecseseznamem"/>
        <w:numPr>
          <w:ilvl w:val="1"/>
          <w:numId w:val="2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8A2BB9" w:rsidRPr="005171FD">
        <w:rPr>
          <w:color w:val="000000" w:themeColor="text1"/>
          <w:szCs w:val="20"/>
          <w:lang w:val="cs-CZ"/>
        </w:rPr>
        <w:t> věci může být zřízeno více služebností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pokud není novější právo na újmu právům starším</w:t>
      </w: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</w:p>
    <w:p w:rsidR="008A2BB9" w:rsidRPr="005171FD" w:rsidRDefault="00B7054D" w:rsidP="005F0042">
      <w:pPr>
        <w:pStyle w:val="Odstavecseseznamem"/>
        <w:numPr>
          <w:ilvl w:val="0"/>
          <w:numId w:val="337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</w:t>
      </w:r>
      <w:r w:rsidR="008A2BB9" w:rsidRPr="005171FD">
        <w:rPr>
          <w:color w:val="000000" w:themeColor="text1"/>
          <w:szCs w:val="20"/>
          <w:lang w:val="cs-CZ"/>
        </w:rPr>
        <w:t xml:space="preserve">li jasně určena </w:t>
      </w:r>
      <w:r w:rsidR="008A2BB9" w:rsidRPr="005171FD">
        <w:rPr>
          <w:b/>
          <w:color w:val="000000" w:themeColor="text1"/>
          <w:szCs w:val="20"/>
          <w:lang w:val="cs-CZ"/>
        </w:rPr>
        <w:t>míra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řídí se její rozsah potřebami panujícího pozemku</w:t>
      </w:r>
      <w:r w:rsidR="000F7E7D" w:rsidRPr="005171FD">
        <w:rPr>
          <w:color w:val="000000" w:themeColor="text1"/>
          <w:szCs w:val="20"/>
          <w:lang w:val="cs-CZ"/>
        </w:rPr>
        <w:t xml:space="preserve"> </w:t>
      </w:r>
      <w:r w:rsidR="000F7E7D" w:rsidRPr="005171FD">
        <w:rPr>
          <w:color w:val="000000"/>
          <w:szCs w:val="20"/>
          <w:lang w:val="cs-CZ"/>
        </w:rPr>
        <w:t>(to samozřejmě neplatí vždy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F7E7D" w:rsidRPr="005171FD">
        <w:rPr>
          <w:color w:val="000000"/>
          <w:szCs w:val="20"/>
          <w:lang w:val="cs-CZ"/>
        </w:rPr>
        <w:t>např. ne pro právo pastvy)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její vymezení se nemění faktickými změnami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jichž se služebnost týká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ani změnami hospodaření na panujícím pozemku 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1264)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="000F7E7D" w:rsidRPr="005171FD">
        <w:rPr>
          <w:color w:val="000000"/>
          <w:szCs w:val="20"/>
          <w:lang w:val="cs-CZ"/>
        </w:rPr>
        <w:t>mění se ale změnou hospodaření na sloužícím pozemku</w:t>
      </w:r>
    </w:p>
    <w:p w:rsidR="008A2BB9" w:rsidRPr="005171FD" w:rsidRDefault="008A2BB9" w:rsidP="005F0042">
      <w:pPr>
        <w:pStyle w:val="Odstavecseseznamem"/>
        <w:numPr>
          <w:ilvl w:val="0"/>
          <w:numId w:val="337"/>
        </w:numPr>
        <w:ind w:left="709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X</w:t>
      </w:r>
      <w:r w:rsidR="00B7054D" w:rsidRPr="005171FD">
        <w:rPr>
          <w:b/>
          <w:color w:val="000000" w:themeColor="text1"/>
          <w:szCs w:val="20"/>
          <w:lang w:val="cs-CZ"/>
        </w:rPr>
        <w:t xml:space="preserve"> r</w:t>
      </w:r>
      <w:r w:rsidRPr="005171FD">
        <w:rPr>
          <w:b/>
          <w:color w:val="000000" w:themeColor="text1"/>
          <w:szCs w:val="20"/>
          <w:lang w:val="cs-CZ"/>
        </w:rPr>
        <w:t xml:space="preserve">ozsah služebnosti </w:t>
      </w:r>
      <w:r w:rsidRPr="005171FD">
        <w:rPr>
          <w:color w:val="000000" w:themeColor="text1"/>
          <w:szCs w:val="20"/>
          <w:lang w:val="cs-CZ"/>
        </w:rPr>
        <w:t>–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nutné k výkonu služebnosti 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1258)</w:t>
      </w:r>
    </w:p>
    <w:p w:rsidR="008A2BB9" w:rsidRPr="005171FD" w:rsidRDefault="008A2BB9" w:rsidP="00196607">
      <w:pPr>
        <w:pStyle w:val="Odstavecseseznamem"/>
        <w:rPr>
          <w:b/>
          <w:color w:val="000000" w:themeColor="text1"/>
          <w:szCs w:val="20"/>
          <w:lang w:val="cs-CZ"/>
        </w:rPr>
      </w:pP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52566E" w:rsidRPr="005171FD">
        <w:rPr>
          <w:b/>
          <w:color w:val="000000" w:themeColor="text1"/>
          <w:szCs w:val="20"/>
          <w:lang w:val="cs-CZ"/>
        </w:rPr>
        <w:t>becné dělení služebností</w:t>
      </w:r>
    </w:p>
    <w:p w:rsidR="008A2BB9" w:rsidRPr="005171FD" w:rsidRDefault="00B7054D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ozemkové služebnosti 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>pojeny s dalším pozemkem – pozemek panující a sloužící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8A2BB9" w:rsidRPr="005171FD">
        <w:rPr>
          <w:color w:val="000000" w:themeColor="text1"/>
          <w:szCs w:val="20"/>
          <w:lang w:val="cs-CZ"/>
        </w:rPr>
        <w:t>elze převádět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jsou vždy vázány na konkrétní pozemek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8A2BB9" w:rsidRPr="005171FD">
        <w:rPr>
          <w:color w:val="000000" w:themeColor="text1"/>
          <w:szCs w:val="20"/>
          <w:lang w:val="cs-CZ"/>
        </w:rPr>
        <w:t>a služebnost nemá vliv ani změna vlastníka zatíženého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0F7E7D" w:rsidRPr="005171FD">
        <w:rPr>
          <w:color w:val="000000" w:themeColor="text1"/>
          <w:szCs w:val="20"/>
          <w:lang w:val="cs-CZ"/>
        </w:rPr>
        <w:t>ani změna oprávněného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ro případ rozdělení pozemku při zrušení spoluvlastnictví se uplatní §</w:t>
      </w:r>
      <w:r w:rsidR="0052566E" w:rsidRPr="005171FD">
        <w:rPr>
          <w:color w:val="000000" w:themeColor="text1"/>
          <w:szCs w:val="20"/>
          <w:lang w:val="cs-CZ"/>
        </w:rPr>
        <w:t xml:space="preserve"> 1150</w:t>
      </w:r>
    </w:p>
    <w:p w:rsidR="008A2BB9" w:rsidRPr="005171FD" w:rsidRDefault="00B7054D" w:rsidP="005F0042">
      <w:pPr>
        <w:pStyle w:val="Odstavecseseznamem"/>
        <w:numPr>
          <w:ilvl w:val="0"/>
          <w:numId w:val="27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8A2BB9" w:rsidRPr="005171FD">
        <w:rPr>
          <w:b/>
          <w:color w:val="000000" w:themeColor="text1"/>
          <w:szCs w:val="20"/>
          <w:lang w:val="cs-CZ"/>
        </w:rPr>
        <w:t>sobní služebnost</w:t>
      </w:r>
    </w:p>
    <w:p w:rsidR="008A2BB9" w:rsidRPr="005171FD" w:rsidRDefault="008A2BB9" w:rsidP="005F0042">
      <w:pPr>
        <w:pStyle w:val="Odstavecseseznamem"/>
        <w:numPr>
          <w:ilvl w:val="1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jeden pozemek a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již je daný pozemek nějak prospěšný</w:t>
      </w:r>
    </w:p>
    <w:p w:rsidR="008A2BB9" w:rsidRPr="005171FD" w:rsidRDefault="008A2BB9" w:rsidP="005F0042">
      <w:pPr>
        <w:pStyle w:val="Odstavecseseznamem"/>
        <w:numPr>
          <w:ilvl w:val="1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nelze ji převést na jinou osobu</w:t>
      </w:r>
    </w:p>
    <w:p w:rsidR="008A2BB9" w:rsidRPr="005171FD" w:rsidRDefault="008A2BB9" w:rsidP="005F0042">
      <w:pPr>
        <w:pStyle w:val="Odstavecseseznamem"/>
        <w:numPr>
          <w:ilvl w:val="1"/>
          <w:numId w:val="264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smrtí oprávněné osoby či vydržením služebnost </w:t>
      </w:r>
      <w:r w:rsidRPr="005171FD">
        <w:rPr>
          <w:b/>
          <w:color w:val="000000" w:themeColor="text1"/>
          <w:szCs w:val="20"/>
          <w:lang w:val="cs-CZ"/>
        </w:rPr>
        <w:t>zaniká</w:t>
      </w: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0F7E7D" w:rsidRPr="005171FD">
        <w:rPr>
          <w:b/>
          <w:color w:val="000000" w:themeColor="text1"/>
          <w:szCs w:val="20"/>
          <w:lang w:val="cs-CZ"/>
        </w:rPr>
        <w:t>ruhy</w:t>
      </w:r>
      <w:r w:rsidR="0052566E" w:rsidRPr="005171FD">
        <w:rPr>
          <w:b/>
          <w:color w:val="000000" w:themeColor="text1"/>
          <w:szCs w:val="20"/>
          <w:lang w:val="cs-CZ"/>
        </w:rPr>
        <w:t xml:space="preserve"> služebností podle NOZ</w:t>
      </w:r>
    </w:p>
    <w:p w:rsidR="008A2BB9" w:rsidRPr="005171FD" w:rsidRDefault="008A2BB9" w:rsidP="005F0042">
      <w:pPr>
        <w:pStyle w:val="Odstavecseseznamem"/>
        <w:numPr>
          <w:ilvl w:val="0"/>
          <w:numId w:val="26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neobsahuje taxativní výčet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uvádí jen některé konkrétní </w:t>
      </w:r>
      <w:r w:rsidR="000F7E7D" w:rsidRPr="005171FD">
        <w:rPr>
          <w:color w:val="000000" w:themeColor="text1"/>
          <w:szCs w:val="20"/>
          <w:lang w:val="cs-CZ"/>
        </w:rPr>
        <w:t>druhy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bylo zřejmé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jaké jsou obecné požadavky na tento typ smluv</w:t>
      </w:r>
      <w:r w:rsidR="000F7E7D" w:rsidRPr="005171FD">
        <w:rPr>
          <w:color w:val="000000" w:themeColor="text1"/>
          <w:szCs w:val="20"/>
          <w:lang w:val="cs-CZ"/>
        </w:rPr>
        <w:t xml:space="preserve"> (s</w:t>
      </w:r>
      <w:r w:rsidR="000F7E7D" w:rsidRPr="005171FD">
        <w:rPr>
          <w:color w:val="000000"/>
          <w:szCs w:val="20"/>
          <w:lang w:val="cs-CZ"/>
        </w:rPr>
        <w:t>lužebnost nemusí vzniknout jen ze smlouvy – i když je to pravidlem!</w:t>
      </w:r>
      <w:r w:rsidR="000F7E7D" w:rsidRPr="005171FD">
        <w:rPr>
          <w:color w:val="000000" w:themeColor="text1"/>
          <w:szCs w:val="20"/>
          <w:lang w:val="cs-CZ"/>
        </w:rPr>
        <w:t>)</w:t>
      </w:r>
    </w:p>
    <w:p w:rsidR="008A2BB9" w:rsidRPr="005171FD" w:rsidRDefault="008A2BB9" w:rsidP="00196607">
      <w:pPr>
        <w:rPr>
          <w:b/>
          <w:color w:val="000000" w:themeColor="text1"/>
          <w:szCs w:val="20"/>
          <w:lang w:val="cs-CZ"/>
        </w:rPr>
      </w:pP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 xml:space="preserve">lužebnost inženýrské sítě </w:t>
      </w:r>
      <w:r w:rsidR="0052566E" w:rsidRPr="005171FD">
        <w:rPr>
          <w:color w:val="000000" w:themeColor="text1"/>
          <w:szCs w:val="20"/>
          <w:lang w:val="cs-CZ"/>
        </w:rPr>
        <w:t xml:space="preserve">(§§ 1267 – </w:t>
      </w:r>
      <w:r w:rsidR="008A2BB9" w:rsidRPr="005171FD">
        <w:rPr>
          <w:color w:val="000000" w:themeColor="text1"/>
          <w:szCs w:val="20"/>
          <w:lang w:val="cs-CZ"/>
        </w:rPr>
        <w:t>1268</w:t>
      </w:r>
      <w:r w:rsidR="0052566E" w:rsidRPr="005171FD">
        <w:rPr>
          <w:color w:val="000000" w:themeColor="text1"/>
          <w:szCs w:val="20"/>
          <w:lang w:val="cs-CZ"/>
        </w:rPr>
        <w:t>)</w:t>
      </w:r>
    </w:p>
    <w:p w:rsidR="008A2BB9" w:rsidRPr="005171FD" w:rsidRDefault="00B7054D" w:rsidP="005F0042">
      <w:pPr>
        <w:pStyle w:val="Odstavecseseznamem"/>
        <w:numPr>
          <w:ilvl w:val="1"/>
          <w:numId w:val="26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 xml:space="preserve">zniká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="008A2BB9" w:rsidRPr="005171FD">
        <w:rPr>
          <w:color w:val="000000" w:themeColor="text1"/>
          <w:szCs w:val="20"/>
          <w:lang w:val="cs-CZ"/>
        </w:rPr>
        <w:t xml:space="preserve"> na zřízení a provoz (včetně údržbu) vodovodních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kanalizačních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energetických či jiných vedená na zatíženém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 to na náklady oprávněného</w:t>
      </w:r>
    </w:p>
    <w:p w:rsidR="008A2BB9" w:rsidRPr="005171FD" w:rsidRDefault="00B7054D" w:rsidP="005F0042">
      <w:pPr>
        <w:pStyle w:val="Odstavecseseznamem"/>
        <w:numPr>
          <w:ilvl w:val="1"/>
          <w:numId w:val="26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8A2BB9" w:rsidRPr="005171FD">
        <w:rPr>
          <w:color w:val="000000" w:themeColor="text1"/>
          <w:szCs w:val="20"/>
          <w:lang w:val="cs-CZ"/>
        </w:rPr>
        <w:t>právněný je povinen dbát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aby zřízení proběhlo vhodným a bezpečným způsobem</w:t>
      </w:r>
    </w:p>
    <w:p w:rsidR="008A2BB9" w:rsidRPr="005171FD" w:rsidRDefault="00B7054D" w:rsidP="005F0042">
      <w:pPr>
        <w:pStyle w:val="Odstavecseseznamem"/>
        <w:numPr>
          <w:ilvl w:val="1"/>
          <w:numId w:val="26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>lastník nesmí činit ničeho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co by mohlo inženýrské sítě ohrozit</w:t>
      </w:r>
    </w:p>
    <w:p w:rsidR="008A2BB9" w:rsidRPr="005171FD" w:rsidRDefault="00B7054D" w:rsidP="005F0042">
      <w:pPr>
        <w:pStyle w:val="Odstavecseseznamem"/>
        <w:numPr>
          <w:ilvl w:val="1"/>
          <w:numId w:val="26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8A2BB9" w:rsidRPr="005171FD">
        <w:rPr>
          <w:color w:val="000000" w:themeColor="text1"/>
          <w:szCs w:val="20"/>
          <w:lang w:val="cs-CZ"/>
        </w:rPr>
        <w:t>právněný je povinen poskytnout v nezbytném rozsahu dokumentaci</w:t>
      </w:r>
    </w:p>
    <w:p w:rsidR="008A2BB9" w:rsidRPr="005171FD" w:rsidRDefault="00B7054D" w:rsidP="005F0042">
      <w:pPr>
        <w:pStyle w:val="Odstavecseseznamem"/>
        <w:numPr>
          <w:ilvl w:val="1"/>
          <w:numId w:val="26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dojde-</w:t>
      </w:r>
      <w:r w:rsidR="008A2BB9" w:rsidRPr="005171FD">
        <w:rPr>
          <w:color w:val="000000" w:themeColor="text1"/>
          <w:szCs w:val="20"/>
          <w:lang w:val="cs-CZ"/>
        </w:rPr>
        <w:t>li k náhlému poškození sítě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která je předmětem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může oprávněný provést opravu 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8A2BB9" w:rsidRPr="005171FD">
        <w:rPr>
          <w:b/>
          <w:color w:val="000000" w:themeColor="text1"/>
          <w:szCs w:val="20"/>
          <w:lang w:val="cs-CZ"/>
        </w:rPr>
        <w:t xml:space="preserve">pora cizí stavby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1269)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>tanoví se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kdo nese tíži cizí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přispěje poměrně na údržbu zdí či podpěr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aniž by měl povinnost podpěry panujícího pozemku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8A2BB9" w:rsidRPr="005171FD">
        <w:rPr>
          <w:color w:val="000000" w:themeColor="text1"/>
          <w:szCs w:val="20"/>
          <w:lang w:val="cs-CZ"/>
        </w:rPr>
        <w:t>o platí pro zřizování nových staveb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jakož i opěr </w:t>
      </w:r>
      <w:r w:rsidR="0052566E" w:rsidRPr="005171FD">
        <w:rPr>
          <w:color w:val="000000" w:themeColor="text1"/>
          <w:szCs w:val="20"/>
          <w:lang w:val="cs-CZ"/>
        </w:rPr>
        <w:t>staveb na cizím pozemku (§ 1269</w:t>
      </w:r>
      <w:r w:rsidR="008A2BB9" w:rsidRPr="005171FD">
        <w:rPr>
          <w:color w:val="000000" w:themeColor="text1"/>
          <w:szCs w:val="20"/>
          <w:lang w:val="cs-CZ"/>
        </w:rPr>
        <w:t>)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 xml:space="preserve">lužebnost okapu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1270)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8A2BB9" w:rsidRPr="005171FD">
        <w:rPr>
          <w:color w:val="000000" w:themeColor="text1"/>
          <w:szCs w:val="20"/>
          <w:lang w:val="cs-CZ"/>
        </w:rPr>
        <w:t>radiční služebnost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která umožňuje svedení dešťové vody ze střechy oprávněného na cizí pozemek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>tanoví se povinnost udržovat svodní žlaby v dobrém stavu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rávo na svod dešťové vody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1271)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ři oprávnění svodu dešťové vody z cizí střechy na vlastní pozemek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hradí oprávněný náklady na zřízení příslušných zařízení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rávo na vodu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1272)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8A2BB9" w:rsidRPr="005171FD">
        <w:rPr>
          <w:color w:val="000000" w:themeColor="text1"/>
          <w:szCs w:val="20"/>
          <w:lang w:val="cs-CZ"/>
        </w:rPr>
        <w:t>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kdo má právo k vodě na cizím pozemku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náleží současně i právo přístupu k ní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 xml:space="preserve">lužebnost rozlivu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1273)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8A2BB9" w:rsidRPr="005171FD">
        <w:rPr>
          <w:color w:val="000000" w:themeColor="text1"/>
          <w:szCs w:val="20"/>
          <w:lang w:val="cs-CZ"/>
        </w:rPr>
        <w:t>lužebnost svědčící vlastníkovi vodního díla a umožňující řízený rozliv povodně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8A2BB9" w:rsidRPr="005171FD">
        <w:rPr>
          <w:color w:val="000000" w:themeColor="text1"/>
          <w:szCs w:val="20"/>
          <w:lang w:val="cs-CZ"/>
        </w:rPr>
        <w:t>ahrnuje především právo vodu na služebném pozemku rozlévat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>lužebnost stezky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8A2BB9" w:rsidRPr="005171FD">
        <w:rPr>
          <w:b/>
          <w:color w:val="000000" w:themeColor="text1"/>
          <w:szCs w:val="20"/>
          <w:lang w:val="cs-CZ"/>
        </w:rPr>
        <w:t xml:space="preserve">průhonu a cesty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 </w:t>
      </w:r>
      <w:r w:rsidR="008A2BB9" w:rsidRPr="005171FD">
        <w:rPr>
          <w:color w:val="000000" w:themeColor="text1"/>
          <w:szCs w:val="20"/>
          <w:lang w:val="cs-CZ"/>
        </w:rPr>
        <w:t>1274)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>tezky</w:t>
      </w:r>
      <w:r w:rsidR="0052566E" w:rsidRPr="005171FD">
        <w:rPr>
          <w:color w:val="000000" w:themeColor="text1"/>
          <w:szCs w:val="20"/>
          <w:lang w:val="cs-CZ"/>
        </w:rPr>
        <w:t xml:space="preserve"> –</w:t>
      </w:r>
      <w:r w:rsidR="008A2BB9" w:rsidRPr="005171FD">
        <w:rPr>
          <w:color w:val="000000" w:themeColor="text1"/>
          <w:szCs w:val="20"/>
          <w:lang w:val="cs-CZ"/>
        </w:rPr>
        <w:t xml:space="preserve"> zakládá právo chůze (dopravy lidskou silou) po stezce jak pro oprávněného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tak pro osobu za ní přicházející a odcházející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neznamená to právo vjíždět na daný pozemek na zvířatech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či vláčet po něm břemena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růhonu </w:t>
      </w:r>
      <w:r w:rsidR="0052566E" w:rsidRPr="005171FD">
        <w:rPr>
          <w:color w:val="000000" w:themeColor="text1"/>
          <w:szCs w:val="20"/>
          <w:lang w:val="cs-CZ"/>
        </w:rPr>
        <w:t>–</w:t>
      </w:r>
      <w:r w:rsidR="008A2BB9" w:rsidRPr="005171FD">
        <w:rPr>
          <w:color w:val="000000" w:themeColor="text1"/>
          <w:szCs w:val="20"/>
          <w:lang w:val="cs-CZ"/>
        </w:rPr>
        <w:t xml:space="preserve"> spočívá v právu hnát přes pozemek zvěř a je s ním spojeno právo jízdy jiným než motorovým vozidlem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c</w:t>
      </w:r>
      <w:r w:rsidR="008A2BB9" w:rsidRPr="005171FD">
        <w:rPr>
          <w:b/>
          <w:color w:val="000000" w:themeColor="text1"/>
          <w:szCs w:val="20"/>
          <w:lang w:val="cs-CZ"/>
        </w:rPr>
        <w:t xml:space="preserve">esty – </w:t>
      </w:r>
      <w:r w:rsidR="008A2BB9" w:rsidRPr="005171FD">
        <w:rPr>
          <w:color w:val="000000" w:themeColor="text1"/>
          <w:szCs w:val="20"/>
          <w:lang w:val="cs-CZ"/>
        </w:rPr>
        <w:t>zakládá právo jízdy po zatíženém pozemku jakýmikoliv vozidly (ne však právo průhonu)</w:t>
      </w:r>
    </w:p>
    <w:p w:rsidR="008A2BB9" w:rsidRPr="005171FD" w:rsidRDefault="00B7054D" w:rsidP="005F0042">
      <w:pPr>
        <w:pStyle w:val="Odstavecseseznamem"/>
        <w:numPr>
          <w:ilvl w:val="1"/>
          <w:numId w:val="27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8A2BB9" w:rsidRPr="005171FD">
        <w:rPr>
          <w:color w:val="000000" w:themeColor="text1"/>
          <w:szCs w:val="20"/>
          <w:lang w:val="cs-CZ"/>
        </w:rPr>
        <w:t xml:space="preserve"> všech těchto služebností 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prostor/plocha pro jejich výkon musí být přiměřená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pokud se zohlední přiměření potřeby a místo výkonu služebnosti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</w:t>
      </w:r>
      <w:r w:rsidR="008A2BB9" w:rsidRPr="005171FD">
        <w:rPr>
          <w:b/>
          <w:color w:val="000000" w:themeColor="text1"/>
          <w:szCs w:val="20"/>
          <w:lang w:val="cs-CZ"/>
        </w:rPr>
        <w:t xml:space="preserve">žívací právo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§ 1283 – </w:t>
      </w:r>
      <w:r w:rsidR="008A2BB9" w:rsidRPr="005171FD">
        <w:rPr>
          <w:color w:val="000000" w:themeColor="text1"/>
          <w:szCs w:val="20"/>
          <w:lang w:val="cs-CZ"/>
        </w:rPr>
        <w:t>1284)</w:t>
      </w:r>
      <w:r w:rsidR="00B7054D" w:rsidRPr="005171FD">
        <w:rPr>
          <w:color w:val="000000" w:themeColor="text1"/>
          <w:szCs w:val="20"/>
          <w:lang w:val="cs-CZ"/>
        </w:rPr>
        <w:t xml:space="preserve"> – viz otázka B. 22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8A2BB9" w:rsidRPr="005171FD">
        <w:rPr>
          <w:color w:val="000000" w:themeColor="text1"/>
          <w:szCs w:val="20"/>
          <w:lang w:val="cs-CZ"/>
        </w:rPr>
        <w:t>živateli se tímto poskytuje právo užívat cizí věc pro jeho vlastní potřebu a potřebu domácnosti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 xml:space="preserve">ři změně okolností ovlivňujících potřeby pro zřízení služebnosti nevzniká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="008A2BB9" w:rsidRPr="005171FD">
        <w:rPr>
          <w:color w:val="000000" w:themeColor="text1"/>
          <w:szCs w:val="20"/>
          <w:lang w:val="cs-CZ"/>
        </w:rPr>
        <w:t xml:space="preserve"> na její rozšíření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v</w:t>
      </w:r>
      <w:r w:rsidR="008A2BB9" w:rsidRPr="005171FD">
        <w:rPr>
          <w:color w:val="000000" w:themeColor="text1"/>
          <w:szCs w:val="20"/>
          <w:lang w:val="cs-CZ"/>
        </w:rPr>
        <w:t xml:space="preserve">lastníkovi užívané věci </w:t>
      </w:r>
      <w:r w:rsidR="008A2BB9" w:rsidRPr="005171FD">
        <w:rPr>
          <w:b/>
          <w:color w:val="000000" w:themeColor="text1"/>
          <w:szCs w:val="20"/>
          <w:lang w:val="cs-CZ"/>
        </w:rPr>
        <w:t xml:space="preserve">náleží </w:t>
      </w:r>
      <w:r w:rsidR="008A2BB9" w:rsidRPr="005171FD">
        <w:rPr>
          <w:color w:val="000000" w:themeColor="text1"/>
          <w:szCs w:val="20"/>
          <w:lang w:val="cs-CZ"/>
        </w:rPr>
        <w:t>veškeré užitky z 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pokud tím nedojde ke krácení práva uživatele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>lastník věci odpovídá za všechny závady předmětné věci a je povinen ji udržovat v řádném stavu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8A2BB9" w:rsidRPr="005171FD">
        <w:rPr>
          <w:b/>
          <w:color w:val="000000" w:themeColor="text1"/>
          <w:szCs w:val="20"/>
          <w:lang w:val="cs-CZ"/>
        </w:rPr>
        <w:t xml:space="preserve">ožívací právo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§ </w:t>
      </w:r>
      <w:r w:rsidR="008A2BB9" w:rsidRPr="005171FD">
        <w:rPr>
          <w:color w:val="000000" w:themeColor="text1"/>
          <w:szCs w:val="20"/>
          <w:lang w:val="cs-CZ"/>
        </w:rPr>
        <w:t>1285</w:t>
      </w:r>
      <w:r w:rsidR="0052566E" w:rsidRPr="005171FD">
        <w:rPr>
          <w:color w:val="000000" w:themeColor="text1"/>
          <w:szCs w:val="20"/>
          <w:lang w:val="cs-CZ"/>
        </w:rPr>
        <w:t xml:space="preserve"> – </w:t>
      </w:r>
      <w:r w:rsidR="008A2BB9" w:rsidRPr="005171FD">
        <w:rPr>
          <w:color w:val="000000" w:themeColor="text1"/>
          <w:szCs w:val="20"/>
          <w:lang w:val="cs-CZ"/>
        </w:rPr>
        <w:t>1293)</w:t>
      </w:r>
      <w:r w:rsidR="00B7054D" w:rsidRPr="005171FD">
        <w:rPr>
          <w:color w:val="000000" w:themeColor="text1"/>
          <w:szCs w:val="20"/>
          <w:lang w:val="cs-CZ"/>
        </w:rPr>
        <w:t xml:space="preserve"> – viz otázka B. 22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 xml:space="preserve">oživatel má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="008A2BB9" w:rsidRPr="005171FD">
        <w:rPr>
          <w:color w:val="000000" w:themeColor="text1"/>
          <w:szCs w:val="20"/>
          <w:lang w:val="cs-CZ"/>
        </w:rPr>
        <w:t xml:space="preserve"> užív</w:t>
      </w:r>
      <w:r w:rsidR="000F7E7D" w:rsidRPr="005171FD">
        <w:rPr>
          <w:color w:val="000000" w:themeColor="text1"/>
          <w:szCs w:val="20"/>
          <w:lang w:val="cs-CZ"/>
        </w:rPr>
        <w:t>at</w:t>
      </w:r>
      <w:r w:rsidR="008A2BB9" w:rsidRPr="005171FD">
        <w:rPr>
          <w:color w:val="000000" w:themeColor="text1"/>
          <w:szCs w:val="20"/>
          <w:lang w:val="cs-CZ"/>
        </w:rPr>
        <w:t xml:space="preserve"> cizí věci a </w:t>
      </w:r>
      <w:r w:rsidR="000F7E7D" w:rsidRPr="005171FD">
        <w:rPr>
          <w:color w:val="000000"/>
          <w:szCs w:val="20"/>
          <w:lang w:val="cs-CZ"/>
        </w:rPr>
        <w:t>brát z ní plody a užitky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F7E7D" w:rsidRPr="005171FD">
        <w:rPr>
          <w:color w:val="000000"/>
          <w:szCs w:val="20"/>
          <w:lang w:val="cs-CZ"/>
        </w:rPr>
        <w:t>jakož i mimořádné výnosy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8A2BB9" w:rsidRPr="005171FD">
        <w:rPr>
          <w:color w:val="000000" w:themeColor="text1"/>
          <w:szCs w:val="20"/>
          <w:lang w:val="cs-CZ"/>
        </w:rPr>
        <w:t>právněná osoba je povinna šetřit podstatu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která je předmětem služebnosti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oživatel má povinnost udržovat věc ve stavu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v němž ji převzal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 hradit s tím spojené náklady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oživatel není odpovědný za zmenšení hodnoty požívané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jež vznikne bez jeho přičinění </w:t>
      </w:r>
    </w:p>
    <w:p w:rsidR="008A2BB9" w:rsidRPr="005171FD" w:rsidRDefault="00B7054D" w:rsidP="005F0042">
      <w:pPr>
        <w:pStyle w:val="Odstavecseseznamem"/>
        <w:numPr>
          <w:ilvl w:val="1"/>
          <w:numId w:val="2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ro požívací a užívací právo 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u zastupitelných 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se po skončení služebnosti vrátí vlastníkovi stejné množství věci téhož druhu</w:t>
      </w:r>
    </w:p>
    <w:p w:rsidR="008A2BB9" w:rsidRPr="005171FD" w:rsidRDefault="00B7054D" w:rsidP="005F0042">
      <w:pPr>
        <w:pStyle w:val="Odstavecseseznamem"/>
        <w:numPr>
          <w:ilvl w:val="1"/>
          <w:numId w:val="2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> 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je předmětem jistina uložená na úrok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mají uživatel nebo poživatel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="008A2BB9" w:rsidRPr="005171FD">
        <w:rPr>
          <w:color w:val="000000" w:themeColor="text1"/>
          <w:szCs w:val="20"/>
          <w:lang w:val="cs-CZ"/>
        </w:rPr>
        <w:t xml:space="preserve"> pouze na ten úrok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8A2BB9" w:rsidRPr="005171FD">
        <w:rPr>
          <w:b/>
          <w:color w:val="000000" w:themeColor="text1"/>
          <w:szCs w:val="20"/>
          <w:lang w:val="cs-CZ"/>
        </w:rPr>
        <w:t>lužebnost bytu</w:t>
      </w:r>
      <w:r w:rsidR="008A2BB9" w:rsidRPr="005171FD">
        <w:rPr>
          <w:color w:val="000000" w:themeColor="text1"/>
          <w:szCs w:val="20"/>
          <w:lang w:val="cs-CZ"/>
        </w:rPr>
        <w:t xml:space="preserve"> (§</w:t>
      </w:r>
      <w:r w:rsidR="0052566E" w:rsidRPr="005171FD">
        <w:rPr>
          <w:color w:val="000000" w:themeColor="text1"/>
          <w:szCs w:val="20"/>
          <w:lang w:val="cs-CZ"/>
        </w:rPr>
        <w:t xml:space="preserve">§ 1297 – </w:t>
      </w:r>
      <w:r w:rsidR="008A2BB9" w:rsidRPr="005171FD">
        <w:rPr>
          <w:color w:val="000000" w:themeColor="text1"/>
          <w:szCs w:val="20"/>
          <w:lang w:val="cs-CZ"/>
        </w:rPr>
        <w:t>1298)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8A2BB9" w:rsidRPr="005171FD">
        <w:rPr>
          <w:color w:val="000000" w:themeColor="text1"/>
          <w:szCs w:val="20"/>
          <w:lang w:val="cs-CZ"/>
        </w:rPr>
        <w:t xml:space="preserve"> případě řízení této služebnosti </w:t>
      </w:r>
      <w:r w:rsidRPr="005171FD">
        <w:rPr>
          <w:color w:val="000000" w:themeColor="text1"/>
          <w:szCs w:val="20"/>
          <w:lang w:val="cs-CZ"/>
        </w:rPr>
        <w:t>se má</w:t>
      </w:r>
      <w:r w:rsidR="008A2BB9" w:rsidRPr="005171FD">
        <w:rPr>
          <w:color w:val="000000" w:themeColor="text1"/>
          <w:szCs w:val="20"/>
          <w:lang w:val="cs-CZ"/>
        </w:rPr>
        <w:t xml:space="preserve">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odpovídá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tj. byla zřízena jako služebnost užívání</w:t>
      </w:r>
    </w:p>
    <w:p w:rsidR="008A2BB9" w:rsidRPr="005171FD" w:rsidRDefault="002D5CB6" w:rsidP="00196607">
      <w:pPr>
        <w:pStyle w:val="Odstavecseseznamem"/>
        <w:numPr>
          <w:ilvl w:val="0"/>
          <w:numId w:val="8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</w:t>
      </w:r>
      <w:r w:rsidR="008A2BB9" w:rsidRPr="005171FD">
        <w:rPr>
          <w:b/>
          <w:color w:val="000000" w:themeColor="text1"/>
          <w:szCs w:val="20"/>
          <w:lang w:val="cs-CZ"/>
        </w:rPr>
        <w:t xml:space="preserve">ezbytná cesta </w:t>
      </w:r>
      <w:r w:rsidR="008A2BB9" w:rsidRPr="005171FD">
        <w:rPr>
          <w:color w:val="000000" w:themeColor="text1"/>
          <w:szCs w:val="20"/>
          <w:lang w:val="cs-CZ"/>
        </w:rPr>
        <w:t>(§</w:t>
      </w:r>
      <w:r w:rsidR="0052566E" w:rsidRPr="005171FD">
        <w:rPr>
          <w:color w:val="000000" w:themeColor="text1"/>
          <w:szCs w:val="20"/>
          <w:lang w:val="cs-CZ"/>
        </w:rPr>
        <w:t xml:space="preserve">§ </w:t>
      </w:r>
      <w:r w:rsidR="008A2BB9" w:rsidRPr="005171FD">
        <w:rPr>
          <w:color w:val="000000" w:themeColor="text1"/>
          <w:szCs w:val="20"/>
          <w:lang w:val="cs-CZ"/>
        </w:rPr>
        <w:t>1029 – 1036)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8A2BB9" w:rsidRPr="005171FD">
        <w:rPr>
          <w:color w:val="000000" w:themeColor="text1"/>
          <w:szCs w:val="20"/>
          <w:lang w:val="cs-CZ"/>
        </w:rPr>
        <w:t>ení v NOZ řazena do části věnované služebnostem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 xml:space="preserve">ale ustanovení </w:t>
      </w:r>
      <w:r w:rsidR="008A2BB9" w:rsidRPr="005171FD">
        <w:rPr>
          <w:b/>
          <w:color w:val="000000" w:themeColor="text1"/>
          <w:szCs w:val="20"/>
          <w:lang w:val="cs-CZ"/>
        </w:rPr>
        <w:t>§</w:t>
      </w:r>
      <w:r w:rsidR="0052566E" w:rsidRPr="005171FD">
        <w:rPr>
          <w:b/>
          <w:color w:val="000000" w:themeColor="text1"/>
          <w:szCs w:val="20"/>
          <w:lang w:val="cs-CZ"/>
        </w:rPr>
        <w:t xml:space="preserve"> </w:t>
      </w:r>
      <w:r w:rsidR="008A2BB9" w:rsidRPr="005171FD">
        <w:rPr>
          <w:b/>
          <w:color w:val="000000" w:themeColor="text1"/>
          <w:szCs w:val="20"/>
          <w:lang w:val="cs-CZ"/>
        </w:rPr>
        <w:t xml:space="preserve">1029 </w:t>
      </w:r>
      <w:r w:rsidR="008A2BB9" w:rsidRPr="005171FD">
        <w:rPr>
          <w:color w:val="000000" w:themeColor="text1"/>
          <w:szCs w:val="20"/>
          <w:lang w:val="cs-CZ"/>
        </w:rPr>
        <w:t>odst. 2 NOZ výslovně stanoví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že tento institut lze zřídit i jako služebnost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8A2BB9" w:rsidRPr="005171FD">
        <w:rPr>
          <w:color w:val="000000" w:themeColor="text1"/>
          <w:szCs w:val="20"/>
          <w:lang w:val="cs-CZ"/>
        </w:rPr>
        <w:t>ro vlastníka nemovitosti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ke které není dostatečné spojení s veřejnou cestou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má v rám</w:t>
      </w:r>
      <w:r w:rsidR="000F7E7D" w:rsidRPr="005171FD">
        <w:rPr>
          <w:color w:val="000000" w:themeColor="text1"/>
          <w:szCs w:val="20"/>
          <w:lang w:val="cs-CZ"/>
        </w:rPr>
        <w:t xml:space="preserve">ci tohoto institutu oprávnění </w:t>
      </w:r>
      <w:r w:rsidR="008A2BB9" w:rsidRPr="005171FD">
        <w:rPr>
          <w:color w:val="000000" w:themeColor="text1"/>
          <w:szCs w:val="20"/>
          <w:lang w:val="cs-CZ"/>
        </w:rPr>
        <w:t>žádat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aby mu soused za náhradu povolil nezbytnou cestu přes svůj pozemek</w:t>
      </w:r>
    </w:p>
    <w:p w:rsidR="008A2BB9" w:rsidRPr="005171FD" w:rsidRDefault="00B7054D" w:rsidP="005F0042">
      <w:pPr>
        <w:pStyle w:val="Odstavecseseznamem"/>
        <w:numPr>
          <w:ilvl w:val="1"/>
          <w:numId w:val="26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F142A1" w:rsidRPr="005171FD">
        <w:rPr>
          <w:color w:val="000000" w:themeColor="text1"/>
          <w:szCs w:val="20"/>
          <w:lang w:val="cs-CZ"/>
        </w:rPr>
        <w:t>estli</w:t>
      </w:r>
      <w:r w:rsidR="008A2BB9" w:rsidRPr="005171FD">
        <w:rPr>
          <w:color w:val="000000" w:themeColor="text1"/>
          <w:szCs w:val="20"/>
          <w:lang w:val="cs-CZ"/>
        </w:rPr>
        <w:t>že se cesta zřizuje jako umělá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zřídí a udržuje ji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2BB9" w:rsidRPr="005171FD">
        <w:rPr>
          <w:color w:val="000000" w:themeColor="text1"/>
          <w:szCs w:val="20"/>
          <w:lang w:val="cs-CZ"/>
        </w:rPr>
        <w:t>v jehož prospěch byla povolena (§</w:t>
      </w:r>
      <w:r w:rsidR="0052566E" w:rsidRPr="005171FD">
        <w:rPr>
          <w:color w:val="000000" w:themeColor="text1"/>
          <w:szCs w:val="20"/>
          <w:lang w:val="cs-CZ"/>
        </w:rPr>
        <w:t xml:space="preserve"> 1031</w:t>
      </w:r>
      <w:r w:rsidR="008A2BB9" w:rsidRPr="005171FD">
        <w:rPr>
          <w:color w:val="000000" w:themeColor="text1"/>
          <w:szCs w:val="20"/>
          <w:lang w:val="cs-CZ"/>
        </w:rPr>
        <w:t>)</w:t>
      </w:r>
    </w:p>
    <w:p w:rsidR="000F7E7D" w:rsidRPr="005171FD" w:rsidRDefault="000F7E7D" w:rsidP="005F0042">
      <w:pPr>
        <w:pStyle w:val="Odstavecseseznamem"/>
        <w:numPr>
          <w:ilvl w:val="0"/>
          <w:numId w:val="264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dále viz otázka B. 5 – Omezení vlastnického práva</w:t>
      </w:r>
    </w:p>
    <w:p w:rsidR="008A2BB9" w:rsidRPr="005171FD" w:rsidRDefault="008A2BB9" w:rsidP="00196607">
      <w:pPr>
        <w:rPr>
          <w:color w:val="000000" w:themeColor="text1"/>
          <w:szCs w:val="20"/>
          <w:lang w:val="cs-CZ"/>
        </w:rPr>
      </w:pPr>
    </w:p>
    <w:p w:rsidR="008A2BB9" w:rsidRPr="005171FD" w:rsidRDefault="008A2BB9" w:rsidP="00196607">
      <w:pPr>
        <w:rPr>
          <w:i/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79" w:name="_Toc355467541"/>
      <w:r w:rsidRPr="005171FD">
        <w:rPr>
          <w:color w:val="000000" w:themeColor="text1"/>
        </w:rPr>
        <w:t>B. 22 –</w:t>
      </w:r>
      <w:r w:rsidR="00384C5C" w:rsidRPr="005171FD">
        <w:rPr>
          <w:color w:val="000000" w:themeColor="text1"/>
        </w:rPr>
        <w:t xml:space="preserve"> Užívací a požívací právo</w:t>
      </w:r>
      <w:bookmarkEnd w:id="79"/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DA371B" w:rsidRPr="005171FD">
        <w:rPr>
          <w:color w:val="000000" w:themeColor="text1"/>
          <w:szCs w:val="20"/>
          <w:lang w:val="cs-CZ"/>
        </w:rPr>
        <w:t>§</w:t>
      </w:r>
      <w:r w:rsidR="00B7054D" w:rsidRPr="005171FD">
        <w:rPr>
          <w:color w:val="000000" w:themeColor="text1"/>
          <w:szCs w:val="20"/>
          <w:lang w:val="cs-CZ"/>
        </w:rPr>
        <w:t xml:space="preserve"> 1283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DA371B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1298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osobní služebnosti (in personam)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smrtí oprávněné osoby služebnost zaniká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není ovšem zřejmé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může služebnost zaniknout i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oprávněná osoba přestane užívat (to leda je-li služebnost brána jako veřejný statek – pak vydrží právo obec)</w:t>
      </w:r>
      <w:r w:rsidR="00D218C3" w:rsidRPr="005171FD">
        <w:rPr>
          <w:color w:val="000000"/>
          <w:szCs w:val="20"/>
          <w:lang w:val="cs-CZ"/>
        </w:rPr>
        <w:t xml:space="preserve">; </w:t>
      </w:r>
      <w:r w:rsidR="009C6F97" w:rsidRPr="005171FD">
        <w:rPr>
          <w:color w:val="000000"/>
          <w:szCs w:val="20"/>
          <w:lang w:val="cs-CZ"/>
        </w:rPr>
        <w:t>každé právo k věci lze vydržet!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být omezeně sjednána i ve prospěch dědiců – ale jen 1. zákonné třídy (potomci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manžel)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služebné věci má povinnost ve prospěch jiného něco strpět/se něčeho zdržet – zůstává pasivní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výjimky – např. při užívacím právu povinnost udržovat věc v dobrém stavu</w:t>
      </w:r>
    </w:p>
    <w:p w:rsidR="00384C5C" w:rsidRPr="005171FD" w:rsidRDefault="00384C5C" w:rsidP="005F0042">
      <w:pPr>
        <w:pStyle w:val="Odstavecseseznamem"/>
        <w:numPr>
          <w:ilvl w:val="0"/>
          <w:numId w:val="2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římské právo – </w:t>
      </w:r>
      <w:proofErr w:type="spellStart"/>
      <w:r w:rsidRPr="005171FD">
        <w:rPr>
          <w:i/>
          <w:color w:val="000000" w:themeColor="text1"/>
          <w:szCs w:val="20"/>
          <w:lang w:val="cs-CZ"/>
        </w:rPr>
        <w:t>emphyteusis</w:t>
      </w:r>
      <w:proofErr w:type="spellEnd"/>
      <w:r w:rsidRPr="005171FD">
        <w:rPr>
          <w:color w:val="000000" w:themeColor="text1"/>
          <w:szCs w:val="20"/>
          <w:lang w:val="cs-CZ"/>
        </w:rPr>
        <w:t xml:space="preserve"> – právo pozemek užívat i požívat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obecná ustanove</w:t>
      </w:r>
      <w:r w:rsidR="00B7054D" w:rsidRPr="005171FD">
        <w:rPr>
          <w:color w:val="000000" w:themeColor="text1"/>
          <w:szCs w:val="20"/>
          <w:lang w:val="cs-CZ"/>
        </w:rPr>
        <w:t xml:space="preserve">ní o služebnostech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2D5CB6" w:rsidRPr="005171FD">
        <w:rPr>
          <w:color w:val="000000" w:themeColor="text1"/>
          <w:szCs w:val="20"/>
          <w:lang w:val="cs-CZ"/>
        </w:rPr>
        <w:t xml:space="preserve"> viz otázka</w:t>
      </w:r>
      <w:r w:rsidR="00B7054D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B</w:t>
      </w:r>
      <w:r w:rsidR="00B7054D" w:rsidRPr="005171FD">
        <w:rPr>
          <w:color w:val="000000" w:themeColor="text1"/>
          <w:szCs w:val="20"/>
          <w:lang w:val="cs-CZ"/>
        </w:rPr>
        <w:t>. 21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užívací a požívací právo se většinou vyskytují společně (nechci jen mít věc u sebe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i brát užitky)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nejen nemovitosti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i spotřebitelné věci</w:t>
      </w:r>
    </w:p>
    <w:p w:rsidR="00384C5C" w:rsidRPr="005171FD" w:rsidRDefault="00384C5C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Užívací právo</w:t>
      </w:r>
    </w:p>
    <w:p w:rsidR="00384C5C" w:rsidRPr="005171FD" w:rsidRDefault="00B7054D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1283 – 1284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§§</w:t>
      </w:r>
      <w:r w:rsidR="00384C5C" w:rsidRPr="005171FD">
        <w:rPr>
          <w:color w:val="000000" w:themeColor="text1"/>
          <w:szCs w:val="20"/>
          <w:lang w:val="cs-CZ"/>
        </w:rPr>
        <w:t xml:space="preserve"> 1294 </w:t>
      </w:r>
      <w:r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1296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uživateli</w:t>
      </w:r>
      <w:r w:rsidRPr="005171FD">
        <w:rPr>
          <w:color w:val="000000" w:themeColor="text1"/>
          <w:szCs w:val="20"/>
          <w:lang w:val="cs-CZ"/>
        </w:rPr>
        <w:t xml:space="preserve"> se poskytuje </w:t>
      </w:r>
      <w:r w:rsidRPr="005171FD">
        <w:rPr>
          <w:b/>
          <w:color w:val="000000" w:themeColor="text1"/>
          <w:szCs w:val="20"/>
          <w:lang w:val="cs-CZ"/>
        </w:rPr>
        <w:t>právo užívat cizí věc pro jeho vlastní potřebu a potřebu jeho domácnosti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změní-li se tyto potřeby po zřízení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nezakládá to uživateli právo na její rozšíření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vlastník věci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náležejí mu všechny </w:t>
      </w:r>
      <w:r w:rsidRPr="005171FD">
        <w:rPr>
          <w:b/>
          <w:color w:val="000000" w:themeColor="text1"/>
          <w:szCs w:val="20"/>
          <w:lang w:val="cs-CZ"/>
        </w:rPr>
        <w:t>užitky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může brát bez zkrácení práva uživatele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nese všechny </w:t>
      </w:r>
      <w:r w:rsidRPr="005171FD">
        <w:rPr>
          <w:b/>
          <w:color w:val="000000" w:themeColor="text1"/>
          <w:szCs w:val="20"/>
          <w:lang w:val="cs-CZ"/>
        </w:rPr>
        <w:t>závady</w:t>
      </w:r>
      <w:r w:rsidRPr="005171FD">
        <w:rPr>
          <w:color w:val="000000" w:themeColor="text1"/>
          <w:szCs w:val="20"/>
          <w:lang w:val="cs-CZ"/>
        </w:rPr>
        <w:t xml:space="preserve"> věci</w:t>
      </w:r>
    </w:p>
    <w:p w:rsidR="00384C5C" w:rsidRPr="005171FD" w:rsidRDefault="00384C5C" w:rsidP="005F0042">
      <w:pPr>
        <w:pStyle w:val="Odstavecseseznamem"/>
        <w:numPr>
          <w:ilvl w:val="1"/>
          <w:numId w:val="33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musí věc </w:t>
      </w:r>
      <w:r w:rsidRPr="005171FD">
        <w:rPr>
          <w:b/>
          <w:color w:val="000000" w:themeColor="text1"/>
          <w:szCs w:val="20"/>
          <w:lang w:val="cs-CZ"/>
        </w:rPr>
        <w:t>udržovat v dobrém stavu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přesahují-li náklady vlastníka užitek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vlastníkovi zbývá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uživatel:</w:t>
      </w:r>
    </w:p>
    <w:p w:rsidR="00384C5C" w:rsidRPr="005171FD" w:rsidRDefault="00384C5C" w:rsidP="005F0042">
      <w:pPr>
        <w:pStyle w:val="Odstavecseseznamem"/>
        <w:numPr>
          <w:ilvl w:val="1"/>
          <w:numId w:val="23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nese tyto zvýšené náklady</w:t>
      </w:r>
    </w:p>
    <w:p w:rsidR="00384C5C" w:rsidRPr="005171FD" w:rsidRDefault="00384C5C" w:rsidP="005F0042">
      <w:pPr>
        <w:pStyle w:val="Odstavecseseznamem"/>
        <w:numPr>
          <w:ilvl w:val="1"/>
          <w:numId w:val="23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nebo od užívání musí upustit</w:t>
      </w:r>
    </w:p>
    <w:p w:rsidR="00384C5C" w:rsidRDefault="00384C5C" w:rsidP="00517A4D">
      <w:pPr>
        <w:rPr>
          <w:color w:val="000000" w:themeColor="text1"/>
          <w:szCs w:val="20"/>
          <w:lang w:val="cs-CZ"/>
        </w:rPr>
      </w:pPr>
    </w:p>
    <w:p w:rsidR="00517A4D" w:rsidRDefault="00517A4D" w:rsidP="00517A4D">
      <w:pPr>
        <w:rPr>
          <w:color w:val="000000" w:themeColor="text1"/>
          <w:szCs w:val="20"/>
          <w:lang w:val="cs-CZ"/>
        </w:rPr>
      </w:pPr>
    </w:p>
    <w:p w:rsidR="00517A4D" w:rsidRPr="00517A4D" w:rsidRDefault="00517A4D" w:rsidP="00517A4D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 w:val="22"/>
          <w:szCs w:val="20"/>
          <w:u w:val="single"/>
          <w:lang w:val="cs-CZ"/>
        </w:rPr>
      </w:pPr>
      <w:r w:rsidRPr="005171FD">
        <w:rPr>
          <w:b/>
          <w:color w:val="000000" w:themeColor="text1"/>
          <w:sz w:val="22"/>
          <w:szCs w:val="20"/>
          <w:u w:val="single"/>
          <w:lang w:val="cs-CZ"/>
        </w:rPr>
        <w:t>Požívací právo</w:t>
      </w:r>
    </w:p>
    <w:p w:rsidR="00384C5C" w:rsidRPr="005171FD" w:rsidRDefault="00B7054D" w:rsidP="005F0042">
      <w:pPr>
        <w:pStyle w:val="Odstavecseseznamem"/>
        <w:numPr>
          <w:ilvl w:val="0"/>
          <w:numId w:val="237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384C5C" w:rsidRPr="005171FD">
        <w:rPr>
          <w:color w:val="000000" w:themeColor="text1"/>
          <w:szCs w:val="20"/>
          <w:lang w:val="cs-CZ"/>
        </w:rPr>
        <w:t>§ 1285 – 1296</w:t>
      </w:r>
    </w:p>
    <w:p w:rsidR="00384C5C" w:rsidRPr="005171FD" w:rsidRDefault="00384C5C" w:rsidP="005F0042">
      <w:pPr>
        <w:pStyle w:val="Odstavecseseznamem"/>
        <w:numPr>
          <w:ilvl w:val="0"/>
          <w:numId w:val="237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poživatel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právo užívat cizí věc a brát z ní plody a užitky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jakož i na </w:t>
      </w:r>
      <w:r w:rsidRPr="005171FD">
        <w:rPr>
          <w:b/>
          <w:color w:val="000000" w:themeColor="text1"/>
          <w:szCs w:val="20"/>
          <w:lang w:val="cs-CZ"/>
        </w:rPr>
        <w:t>mimořádný výnos</w:t>
      </w:r>
      <w:r w:rsidRPr="005171FD">
        <w:rPr>
          <w:color w:val="000000" w:themeColor="text1"/>
          <w:szCs w:val="20"/>
          <w:lang w:val="cs-CZ"/>
        </w:rPr>
        <w:t xml:space="preserve"> z věci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povinen </w:t>
      </w:r>
      <w:r w:rsidRPr="005171FD">
        <w:rPr>
          <w:b/>
          <w:color w:val="000000" w:themeColor="text1"/>
          <w:szCs w:val="20"/>
          <w:lang w:val="cs-CZ"/>
        </w:rPr>
        <w:t>šetřit podstatu věci</w:t>
      </w:r>
    </w:p>
    <w:p w:rsidR="00384C5C" w:rsidRPr="005171FD" w:rsidRDefault="002D5CB6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</w:t>
      </w:r>
      <w:r w:rsidR="00384C5C" w:rsidRPr="005171FD">
        <w:rPr>
          <w:color w:val="000000" w:themeColor="text1"/>
          <w:szCs w:val="20"/>
          <w:lang w:val="cs-CZ"/>
        </w:rPr>
        <w:t xml:space="preserve"> právo na skrytou věc nalezenou v pozemku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přejímá všechny </w:t>
      </w:r>
      <w:r w:rsidRPr="005171FD">
        <w:rPr>
          <w:b/>
          <w:color w:val="000000" w:themeColor="text1"/>
          <w:szCs w:val="20"/>
          <w:lang w:val="cs-CZ"/>
        </w:rPr>
        <w:t>závady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nese </w:t>
      </w:r>
      <w:r w:rsidRPr="005171FD">
        <w:rPr>
          <w:b/>
          <w:color w:val="000000" w:themeColor="text1"/>
          <w:szCs w:val="20"/>
          <w:lang w:val="cs-CZ"/>
        </w:rPr>
        <w:t>náklady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bez nichž by se plodů a užitků nedosáhlo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udržuje věc ve stavu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v jakém ji převzal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hradí obvyklé udržovací náklady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vč. její obnovy a obvyklého pojištění proti škodám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zmenší-li se přesto řádným užíváním věci její hodnota bez viny poživatele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není za to poživatel odpovědný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povinen snášet stavební práce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 když nejsou nutné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nezpůsobí-li jeho právu újmu či se mu škoda nahradí (§ 1290)</w:t>
      </w:r>
    </w:p>
    <w:p w:rsidR="00384C5C" w:rsidRPr="005171FD" w:rsidRDefault="00384C5C" w:rsidP="005F0042">
      <w:pPr>
        <w:pStyle w:val="Odstavecseseznamem"/>
        <w:numPr>
          <w:ilvl w:val="0"/>
          <w:numId w:val="239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vlastník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může po upozornění poživatele provést na svůj náklad </w:t>
      </w:r>
      <w:r w:rsidRPr="005171FD">
        <w:rPr>
          <w:b/>
          <w:color w:val="000000" w:themeColor="text1"/>
          <w:szCs w:val="20"/>
          <w:lang w:val="cs-CZ"/>
        </w:rPr>
        <w:t>stavební práce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jejichž nutnost vyvolalo stáří či náhoda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poživatel zaplatí vlastníku úplatu dle míry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jakou se požívání zlepšilo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nemůže/nechce-li vlastník tyto práce provést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poživatel oprávněn provést je sám a požadovat náhradu jako poctivý držitel (§ 1289)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hradí poživateli náklad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jímž byla věc zlepšena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 by hradil nezmocněnému jednateli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 nákladů ze záliby či pro okrasu poživatel jako poctivý držitel</w:t>
      </w:r>
    </w:p>
    <w:p w:rsidR="00384C5C" w:rsidRPr="005171FD" w:rsidRDefault="00384C5C" w:rsidP="005F0042">
      <w:pPr>
        <w:pStyle w:val="Odstavecseseznamem"/>
        <w:numPr>
          <w:ilvl w:val="0"/>
          <w:numId w:val="2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věc byla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ji poživatel obdržel: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prostřední jakosti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 stavu způsobilém k řádnému užívání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se vším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je k takovému užívání potřeba</w:t>
      </w:r>
    </w:p>
    <w:p w:rsidR="00384C5C" w:rsidRPr="005171FD" w:rsidRDefault="00384C5C" w:rsidP="005F0042">
      <w:pPr>
        <w:pStyle w:val="Odstavecseseznamem"/>
        <w:numPr>
          <w:ilvl w:val="0"/>
          <w:numId w:val="2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 skončení požívání: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plody </w:t>
      </w:r>
      <w:r w:rsidR="00B7054D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neoddělené náleží vlastníkovi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nahradí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na ně poživatel vynaložil</w:t>
      </w:r>
    </w:p>
    <w:p w:rsidR="00384C5C" w:rsidRPr="005171FD" w:rsidRDefault="00384C5C" w:rsidP="005F0042">
      <w:pPr>
        <w:pStyle w:val="Odstavecseseznamem"/>
        <w:numPr>
          <w:ilvl w:val="1"/>
          <w:numId w:val="33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jiné užitky – poživatel má na ně právo dle délky jeho požívání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Zuživatelné zastupitelné věci</w:t>
      </w:r>
      <w:r w:rsidRPr="005171FD">
        <w:rPr>
          <w:color w:val="000000" w:themeColor="text1"/>
          <w:szCs w:val="20"/>
          <w:lang w:val="cs-CZ"/>
        </w:rPr>
        <w:t xml:space="preserve"> (§ 1294)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uživatel/poživatel s nimi může nakládat dle libosti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když jeho právo skončí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vrátí stejné množství téhož druhu a jakosti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pozn. samostatně se užívací/požívací služebnost spotřebitelných věcí téměř nevyskytuje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ovšem může přicházet v úvahu při užívání/požívání větších majetkových celků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 nimž náležejí i peníze apod.</w:t>
      </w:r>
    </w:p>
    <w:p w:rsidR="00384C5C" w:rsidRPr="005171FD" w:rsidRDefault="00384C5C" w:rsidP="00196607">
      <w:pPr>
        <w:rPr>
          <w:color w:val="000000" w:themeColor="text1"/>
          <w:szCs w:val="20"/>
          <w:u w:val="single"/>
          <w:lang w:val="cs-CZ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Jistina uložená na úrok</w:t>
      </w:r>
      <w:r w:rsidRPr="005171FD">
        <w:rPr>
          <w:color w:val="000000" w:themeColor="text1"/>
          <w:szCs w:val="20"/>
          <w:lang w:val="cs-CZ"/>
        </w:rPr>
        <w:t xml:space="preserve"> (§ 1295)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uživatel/poživatel má právo jen na tento úrok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uživatel/poživatel a věřitel rozhodují společně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má-li se něco s jistinou podniknout (nedohodnou-li se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B7054D" w:rsidRPr="005171FD">
        <w:rPr>
          <w:color w:val="000000" w:themeColor="text1"/>
          <w:szCs w:val="20"/>
          <w:lang w:val="cs-CZ"/>
        </w:rPr>
        <w:t xml:space="preserve">rozhodne </w:t>
      </w:r>
      <w:r w:rsidRPr="005171FD">
        <w:rPr>
          <w:color w:val="000000" w:themeColor="text1"/>
          <w:szCs w:val="20"/>
          <w:lang w:val="cs-CZ"/>
        </w:rPr>
        <w:t>soud)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dlužník – splácí společně věřiteli i uživateli/poživateli</w:t>
      </w:r>
    </w:p>
    <w:p w:rsidR="00384C5C" w:rsidRPr="005171FD" w:rsidRDefault="00384C5C" w:rsidP="00196607">
      <w:pPr>
        <w:rPr>
          <w:color w:val="000000" w:themeColor="text1"/>
          <w:szCs w:val="20"/>
          <w:u w:val="single"/>
          <w:lang w:val="cs-CZ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Zajištění podstaty věci</w:t>
      </w:r>
      <w:r w:rsidRPr="005171FD">
        <w:rPr>
          <w:color w:val="000000" w:themeColor="text1"/>
          <w:szCs w:val="20"/>
          <w:lang w:val="cs-CZ"/>
        </w:rPr>
        <w:t xml:space="preserve"> (§ 1296)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vlastník se jej může domáhat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jen hrozí-li podstatě věci nebezpečí</w:t>
      </w:r>
    </w:p>
    <w:p w:rsidR="00384C5C" w:rsidRPr="005171FD" w:rsidRDefault="00384C5C" w:rsidP="005F0042">
      <w:pPr>
        <w:pStyle w:val="Odstavecseseznamem"/>
        <w:numPr>
          <w:ilvl w:val="0"/>
          <w:numId w:val="2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mu jistota dána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se vlastník domáhat vydání věci (za slušné odbytné)</w:t>
      </w:r>
    </w:p>
    <w:p w:rsidR="00384C5C" w:rsidRPr="005171FD" w:rsidRDefault="00384C5C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384C5C" w:rsidRPr="005171FD" w:rsidRDefault="00502213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Služebnost bytu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B7054D" w:rsidRPr="005171FD">
        <w:rPr>
          <w:color w:val="000000" w:themeColor="text1"/>
          <w:szCs w:val="20"/>
          <w:lang w:val="cs-CZ"/>
        </w:rPr>
        <w:t>§</w:t>
      </w:r>
      <w:r w:rsidR="00384C5C" w:rsidRPr="005171FD">
        <w:rPr>
          <w:color w:val="000000" w:themeColor="text1"/>
          <w:szCs w:val="20"/>
          <w:lang w:val="cs-CZ"/>
        </w:rPr>
        <w:t>§ 1297 – 1298</w:t>
      </w:r>
      <w:r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5F0042">
      <w:pPr>
        <w:pStyle w:val="Odstavecseseznamem"/>
        <w:numPr>
          <w:ilvl w:val="0"/>
          <w:numId w:val="2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tzv. právo bydlení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věcné břemeno bydlení (př. babička prodá dům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chce v něm ještě dožít)</w:t>
      </w:r>
    </w:p>
    <w:p w:rsidR="00384C5C" w:rsidRPr="005171FD" w:rsidRDefault="00384C5C" w:rsidP="005F0042">
      <w:pPr>
        <w:pStyle w:val="Odstavecseseznamem"/>
        <w:numPr>
          <w:ilvl w:val="0"/>
          <w:numId w:val="2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zvláštní případ služebnosti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jít o požívací i užívací právo</w:t>
      </w:r>
    </w:p>
    <w:p w:rsidR="00384C5C" w:rsidRPr="005171FD" w:rsidRDefault="00384C5C" w:rsidP="005F0042">
      <w:pPr>
        <w:pStyle w:val="Odstavecseseznamem"/>
        <w:numPr>
          <w:ilvl w:val="0"/>
          <w:numId w:val="2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vyvratitelná domněnka </w:t>
      </w:r>
      <w:r w:rsidR="00B7054D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byla zřízena jako </w:t>
      </w:r>
      <w:r w:rsidRPr="005171FD">
        <w:rPr>
          <w:b/>
          <w:color w:val="000000" w:themeColor="text1"/>
          <w:szCs w:val="20"/>
          <w:lang w:val="cs-CZ"/>
        </w:rPr>
        <w:t>služebnost užívání</w:t>
      </w:r>
    </w:p>
    <w:p w:rsidR="00384C5C" w:rsidRPr="005171FD" w:rsidRDefault="00384C5C" w:rsidP="005F0042">
      <w:pPr>
        <w:pStyle w:val="Odstavecseseznamem"/>
        <w:numPr>
          <w:ilvl w:val="0"/>
          <w:numId w:val="24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vlastník</w:t>
      </w:r>
    </w:p>
    <w:p w:rsidR="00384C5C" w:rsidRPr="005171FD" w:rsidRDefault="00384C5C" w:rsidP="005F0042">
      <w:pPr>
        <w:pStyle w:val="Odstavecseseznamem"/>
        <w:numPr>
          <w:ilvl w:val="1"/>
          <w:numId w:val="3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nakládat s částmi domu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něž se služebnost bytu nevztahuje</w:t>
      </w:r>
    </w:p>
    <w:p w:rsidR="00384C5C" w:rsidRPr="005171FD" w:rsidRDefault="00384C5C" w:rsidP="005F0042">
      <w:pPr>
        <w:pStyle w:val="Odstavecseseznamem"/>
        <w:numPr>
          <w:ilvl w:val="1"/>
          <w:numId w:val="34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nesmí mu být znesnadněn potřebný dohled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2D5CB6" w:rsidRPr="005171FD" w:rsidRDefault="002D5CB6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B7054D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Zdroje: </w:t>
      </w:r>
      <w:r w:rsidR="00384C5C" w:rsidRPr="005171FD">
        <w:rPr>
          <w:i/>
          <w:color w:val="000000" w:themeColor="text1"/>
          <w:szCs w:val="20"/>
          <w:lang w:val="cs-CZ"/>
        </w:rPr>
        <w:t>Občanský zákoník č. 89/2012 Sb.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Důvodová zpráva (str. 334)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přednášky (zejm. 7. přednáška v LS)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Hurdík a kol. – Občanské právo hmotné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Obecná část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Absolutní majetková práva (str. 241 - 242)</w:t>
      </w:r>
    </w:p>
    <w:p w:rsidR="00E53952" w:rsidRPr="005171FD" w:rsidRDefault="00E53952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E53952" w:rsidRPr="005171FD" w:rsidRDefault="00E53952" w:rsidP="00196607">
      <w:pPr>
        <w:pStyle w:val="Nadpis2"/>
        <w:rPr>
          <w:color w:val="000000" w:themeColor="text1"/>
        </w:rPr>
      </w:pPr>
      <w:bookmarkStart w:id="80" w:name="_Toc355467542"/>
      <w:r w:rsidRPr="005171FD">
        <w:rPr>
          <w:color w:val="000000" w:themeColor="text1"/>
        </w:rPr>
        <w:t>B. 23 – Reálná břemena</w:t>
      </w:r>
      <w:bookmarkEnd w:id="80"/>
    </w:p>
    <w:p w:rsidR="00E53952" w:rsidRPr="005171FD" w:rsidRDefault="008C7FF2" w:rsidP="005F0042">
      <w:pPr>
        <w:pStyle w:val="Odstavecseseznamem"/>
        <w:numPr>
          <w:ilvl w:val="0"/>
          <w:numId w:val="33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§§ </w:t>
      </w:r>
      <w:r w:rsidR="00F151AE" w:rsidRPr="005171FD">
        <w:rPr>
          <w:color w:val="000000" w:themeColor="text1"/>
          <w:szCs w:val="20"/>
          <w:lang w:val="cs-CZ"/>
        </w:rPr>
        <w:t>1303 – 1308</w:t>
      </w:r>
    </w:p>
    <w:p w:rsidR="00F151AE" w:rsidRPr="005171FD" w:rsidRDefault="00F151AE" w:rsidP="005F0042">
      <w:pPr>
        <w:pStyle w:val="Odstavecseseznamem"/>
        <w:numPr>
          <w:ilvl w:val="0"/>
          <w:numId w:val="33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E53952" w:rsidRPr="005171FD">
        <w:rPr>
          <w:color w:val="000000" w:themeColor="text1"/>
          <w:szCs w:val="20"/>
          <w:lang w:val="cs-CZ"/>
        </w:rPr>
        <w:t>eálná břemena jsou (na</w:t>
      </w:r>
      <w:r w:rsidR="002D5CB6" w:rsidRPr="005171FD">
        <w:rPr>
          <w:color w:val="000000" w:themeColor="text1"/>
          <w:szCs w:val="20"/>
          <w:lang w:val="cs-CZ"/>
        </w:rPr>
        <w:t xml:space="preserve"> </w:t>
      </w:r>
      <w:r w:rsidR="00E53952" w:rsidRPr="005171FD">
        <w:rPr>
          <w:color w:val="000000" w:themeColor="text1"/>
          <w:szCs w:val="20"/>
          <w:lang w:val="cs-CZ"/>
        </w:rPr>
        <w:t>rozdíl od služebností) aktivními věcnými břemeny – vlastník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 xml:space="preserve">zapsané ve veřejném seznamu </w:t>
      </w:r>
      <w:r w:rsidR="000D73B1" w:rsidRPr="005171FD">
        <w:rPr>
          <w:color w:val="000000"/>
          <w:szCs w:val="20"/>
          <w:lang w:val="cs-CZ"/>
        </w:rPr>
        <w:t>(zejm. nemovitost zapisovaná do katastru nemovitostí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D73B1" w:rsidRPr="005171FD">
        <w:rPr>
          <w:color w:val="000000"/>
          <w:szCs w:val="20"/>
          <w:lang w:val="cs-CZ"/>
        </w:rPr>
        <w:t>ale také např. osobní automobil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D73B1" w:rsidRPr="005171FD">
        <w:rPr>
          <w:color w:val="000000"/>
          <w:szCs w:val="20"/>
          <w:lang w:val="cs-CZ"/>
        </w:rPr>
        <w:t>loď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="000D73B1" w:rsidRPr="005171FD">
        <w:rPr>
          <w:color w:val="000000"/>
          <w:szCs w:val="20"/>
          <w:lang w:val="cs-CZ"/>
        </w:rPr>
        <w:t>ochranná známka atd.)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má povinnost ve prospěch oprávněné osoby konat nebo dávat (</w:t>
      </w:r>
      <w:r w:rsidR="00E53952" w:rsidRPr="005171FD">
        <w:rPr>
          <w:i/>
          <w:color w:val="000000" w:themeColor="text1"/>
          <w:szCs w:val="20"/>
          <w:lang w:val="cs-CZ"/>
        </w:rPr>
        <w:t>facere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E53952" w:rsidRPr="005171FD">
        <w:rPr>
          <w:i/>
          <w:color w:val="000000" w:themeColor="text1"/>
          <w:szCs w:val="20"/>
          <w:lang w:val="cs-CZ"/>
        </w:rPr>
        <w:t>dare</w:t>
      </w:r>
      <w:r w:rsidRPr="005171FD">
        <w:rPr>
          <w:color w:val="000000" w:themeColor="text1"/>
          <w:szCs w:val="20"/>
          <w:lang w:val="cs-CZ"/>
        </w:rPr>
        <w:t>)</w:t>
      </w:r>
    </w:p>
    <w:p w:rsidR="00F151AE" w:rsidRPr="005171FD" w:rsidRDefault="00F151AE" w:rsidP="005F0042">
      <w:pPr>
        <w:pStyle w:val="Odstavecseseznamem"/>
        <w:numPr>
          <w:ilvl w:val="1"/>
          <w:numId w:val="33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E53952" w:rsidRPr="005171FD">
        <w:rPr>
          <w:color w:val="000000" w:themeColor="text1"/>
          <w:szCs w:val="20"/>
          <w:lang w:val="cs-CZ"/>
        </w:rPr>
        <w:t xml:space="preserve">eplněním vlastníka vzniká oprávněnému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="00E53952" w:rsidRPr="005171FD">
        <w:rPr>
          <w:color w:val="000000" w:themeColor="text1"/>
          <w:szCs w:val="20"/>
          <w:lang w:val="cs-CZ"/>
        </w:rPr>
        <w:t xml:space="preserve"> na náhradu (kterou je možno vymáhat i exekučně)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reál</w:t>
      </w:r>
      <w:r w:rsidRPr="005171FD">
        <w:rPr>
          <w:color w:val="000000" w:themeColor="text1"/>
          <w:szCs w:val="20"/>
          <w:lang w:val="cs-CZ"/>
        </w:rPr>
        <w:t>né břemeno neplněním nezaniká</w:t>
      </w:r>
    </w:p>
    <w:p w:rsidR="00E53952" w:rsidRPr="005171FD" w:rsidRDefault="00F151AE" w:rsidP="005F0042">
      <w:pPr>
        <w:pStyle w:val="Odstavecseseznamem"/>
        <w:numPr>
          <w:ilvl w:val="0"/>
          <w:numId w:val="33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</w:t>
      </w:r>
      <w:r w:rsidR="00E53952" w:rsidRPr="005171FD">
        <w:rPr>
          <w:color w:val="000000" w:themeColor="text1"/>
          <w:szCs w:val="20"/>
          <w:lang w:val="cs-CZ"/>
        </w:rPr>
        <w:t>prava reálných břemen je o</w:t>
      </w:r>
      <w:r w:rsidRPr="005171FD">
        <w:rPr>
          <w:color w:val="000000" w:themeColor="text1"/>
          <w:szCs w:val="20"/>
          <w:lang w:val="cs-CZ"/>
        </w:rPr>
        <w:t>becná a nerozlišuje žádné druhy</w:t>
      </w:r>
    </w:p>
    <w:p w:rsidR="00E53952" w:rsidRPr="005171FD" w:rsidRDefault="00CC4B59" w:rsidP="00196607">
      <w:pPr>
        <w:tabs>
          <w:tab w:val="left" w:pos="3255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ab/>
      </w: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Historické souvislosti</w:t>
      </w:r>
    </w:p>
    <w:p w:rsidR="00F151AE" w:rsidRPr="005171FD" w:rsidRDefault="00F151AE" w:rsidP="00196607">
      <w:pPr>
        <w:pStyle w:val="Odstavecseseznamem"/>
        <w:numPr>
          <w:ilvl w:val="0"/>
          <w:numId w:val="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</w:t>
      </w:r>
      <w:r w:rsidR="00E53952" w:rsidRPr="005171FD">
        <w:rPr>
          <w:color w:val="000000" w:themeColor="text1"/>
          <w:szCs w:val="20"/>
          <w:lang w:val="cs-CZ"/>
        </w:rPr>
        <w:t>n</w:t>
      </w:r>
      <w:r w:rsidRPr="005171FD">
        <w:rPr>
          <w:color w:val="000000" w:themeColor="text1"/>
          <w:szCs w:val="20"/>
          <w:lang w:val="cs-CZ"/>
        </w:rPr>
        <w:t>stitut známý od středověku</w:t>
      </w:r>
    </w:p>
    <w:p w:rsidR="00F151AE" w:rsidRPr="005171FD" w:rsidRDefault="00E53952" w:rsidP="00196607">
      <w:pPr>
        <w:pStyle w:val="Odstavecseseznamem"/>
        <w:numPr>
          <w:ilvl w:val="1"/>
          <w:numId w:val="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souvislost s</w:t>
      </w:r>
      <w:r w:rsidR="00F151AE" w:rsidRPr="005171FD">
        <w:rPr>
          <w:color w:val="000000" w:themeColor="text1"/>
          <w:szCs w:val="20"/>
          <w:lang w:val="cs-CZ"/>
        </w:rPr>
        <w:t> církevním pozemkovým majetkem (s</w:t>
      </w:r>
      <w:r w:rsidRPr="005171FD">
        <w:rPr>
          <w:color w:val="000000" w:themeColor="text1"/>
          <w:szCs w:val="20"/>
          <w:lang w:val="cs-CZ"/>
        </w:rPr>
        <w:t>vobodný sedlák daroval pro spásu své duše pozemek církvi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 mu jej dala do pro</w:t>
      </w:r>
      <w:r w:rsidR="00F151AE" w:rsidRPr="005171FD">
        <w:rPr>
          <w:color w:val="000000" w:themeColor="text1"/>
          <w:szCs w:val="20"/>
          <w:lang w:val="cs-CZ"/>
        </w:rPr>
        <w:t>nájmu a on z něj platil desátek)</w:t>
      </w:r>
    </w:p>
    <w:p w:rsidR="00E53952" w:rsidRPr="005171FD" w:rsidRDefault="00F151AE" w:rsidP="00196607">
      <w:pPr>
        <w:pStyle w:val="Odstavecseseznamem"/>
        <w:numPr>
          <w:ilvl w:val="1"/>
          <w:numId w:val="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E53952" w:rsidRPr="005171FD">
        <w:rPr>
          <w:color w:val="000000" w:themeColor="text1"/>
          <w:szCs w:val="20"/>
          <w:lang w:val="cs-CZ"/>
        </w:rPr>
        <w:t>e městech tento institut užívali vlastníci pozemků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nemající peníze na stavbu – zřizo</w:t>
      </w:r>
      <w:r w:rsidRPr="005171FD">
        <w:rPr>
          <w:color w:val="000000" w:themeColor="text1"/>
          <w:szCs w:val="20"/>
          <w:lang w:val="cs-CZ"/>
        </w:rPr>
        <w:t>vala se věcná práva k věci cizí</w:t>
      </w:r>
    </w:p>
    <w:p w:rsidR="00E53952" w:rsidRPr="005171FD" w:rsidRDefault="00F151AE" w:rsidP="00196607">
      <w:pPr>
        <w:pStyle w:val="Odstavecseseznamem"/>
        <w:numPr>
          <w:ilvl w:val="0"/>
          <w:numId w:val="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E53952" w:rsidRPr="005171FD">
        <w:rPr>
          <w:color w:val="000000" w:themeColor="text1"/>
          <w:szCs w:val="20"/>
          <w:lang w:val="cs-CZ"/>
        </w:rPr>
        <w:t>rvní ucelenou úpravu na našem území přinesl ABGB r. 1811. OZ 40/1964 Sb. termín reálná břemena nez</w:t>
      </w:r>
      <w:r w:rsidRPr="005171FD">
        <w:rPr>
          <w:color w:val="000000" w:themeColor="text1"/>
          <w:szCs w:val="20"/>
          <w:lang w:val="cs-CZ"/>
        </w:rPr>
        <w:t>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spadají pod věcná břemena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n</w:t>
      </w:r>
      <w:r w:rsidR="00E53952" w:rsidRPr="005171FD">
        <w:rPr>
          <w:color w:val="000000" w:themeColor="text1"/>
          <w:szCs w:val="20"/>
          <w:lang w:val="cs-CZ"/>
        </w:rPr>
        <w:t xml:space="preserve">ávrh ustanovení o r. b. </w:t>
      </w:r>
      <w:proofErr w:type="gramStart"/>
      <w:r w:rsidR="00E53952" w:rsidRPr="005171FD">
        <w:rPr>
          <w:color w:val="000000" w:themeColor="text1"/>
          <w:szCs w:val="20"/>
          <w:lang w:val="cs-CZ"/>
        </w:rPr>
        <w:t>převzat</w:t>
      </w:r>
      <w:proofErr w:type="gramEnd"/>
      <w:r w:rsidR="00E53952" w:rsidRPr="005171FD">
        <w:rPr>
          <w:color w:val="000000" w:themeColor="text1"/>
          <w:szCs w:val="20"/>
          <w:lang w:val="cs-CZ"/>
        </w:rPr>
        <w:t xml:space="preserve"> do NOZ z návrhu OZ z r. 1937.</w:t>
      </w:r>
    </w:p>
    <w:p w:rsidR="00E53952" w:rsidRPr="005171FD" w:rsidRDefault="00E53952" w:rsidP="00196607">
      <w:pPr>
        <w:rPr>
          <w:color w:val="000000" w:themeColor="text1"/>
          <w:szCs w:val="20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Výklad ustanovení NOZ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 xml:space="preserve">1303 – </w:t>
      </w:r>
      <w:r w:rsidR="00E53952" w:rsidRPr="005171FD">
        <w:rPr>
          <w:color w:val="000000" w:themeColor="text1"/>
          <w:szCs w:val="20"/>
          <w:lang w:val="cs-CZ"/>
        </w:rPr>
        <w:t>Obecná charakteristika. Dočasný vlastník =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komu se prodá nemovitost s podmínkou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že bude plnit reálné břemeno. Pokud jej neplní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vlastnictví se vrací prodávajícímu. (např. výminek)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 xml:space="preserve">1304 – </w:t>
      </w:r>
      <w:r w:rsidR="00E53952" w:rsidRPr="005171FD">
        <w:rPr>
          <w:color w:val="000000" w:themeColor="text1"/>
          <w:szCs w:val="20"/>
          <w:lang w:val="cs-CZ"/>
        </w:rPr>
        <w:t xml:space="preserve">Časově neomezené reálné břemeno musí být vykupitelná a podmínky výkupu </w:t>
      </w:r>
      <w:proofErr w:type="gramStart"/>
      <w:r w:rsidR="00E53952" w:rsidRPr="005171FD">
        <w:rPr>
          <w:color w:val="000000" w:themeColor="text1"/>
          <w:szCs w:val="20"/>
          <w:lang w:val="cs-CZ"/>
        </w:rPr>
        <w:t>musí</w:t>
      </w:r>
      <w:proofErr w:type="gramEnd"/>
      <w:r w:rsidR="00E53952" w:rsidRPr="005171FD">
        <w:rPr>
          <w:color w:val="000000" w:themeColor="text1"/>
          <w:szCs w:val="20"/>
          <w:lang w:val="cs-CZ"/>
        </w:rPr>
        <w:t xml:space="preserve"> být předem určeny při sjednání re Vykoupit se </w:t>
      </w:r>
      <w:proofErr w:type="gramStart"/>
      <w:r w:rsidR="00E53952" w:rsidRPr="005171FD">
        <w:rPr>
          <w:color w:val="000000" w:themeColor="text1"/>
          <w:szCs w:val="20"/>
          <w:lang w:val="cs-CZ"/>
        </w:rPr>
        <w:t>může</w:t>
      </w:r>
      <w:proofErr w:type="gramEnd"/>
      <w:r w:rsidR="00E53952" w:rsidRPr="005171FD">
        <w:rPr>
          <w:color w:val="000000" w:themeColor="text1"/>
          <w:szCs w:val="20"/>
          <w:lang w:val="cs-CZ"/>
        </w:rPr>
        <w:t xml:space="preserve"> povinný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aby nemusel dále konat – zaplatí celou částku (hodnota plnění r. b.) naráz.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 xml:space="preserve">1305 </w:t>
      </w:r>
      <w:r w:rsidR="00E53952" w:rsidRPr="005171FD">
        <w:rPr>
          <w:color w:val="000000" w:themeColor="text1"/>
          <w:szCs w:val="20"/>
          <w:lang w:val="cs-CZ"/>
        </w:rPr>
        <w:t xml:space="preserve">– R. b. </w:t>
      </w:r>
      <w:proofErr w:type="gramStart"/>
      <w:r w:rsidR="00E53952" w:rsidRPr="005171FD">
        <w:rPr>
          <w:color w:val="000000" w:themeColor="text1"/>
          <w:szCs w:val="20"/>
          <w:lang w:val="cs-CZ"/>
        </w:rPr>
        <w:t>vzniká</w:t>
      </w:r>
      <w:proofErr w:type="gramEnd"/>
      <w:r w:rsidR="00E53952" w:rsidRPr="005171FD">
        <w:rPr>
          <w:color w:val="000000" w:themeColor="text1"/>
          <w:szCs w:val="20"/>
          <w:lang w:val="cs-CZ"/>
        </w:rPr>
        <w:t xml:space="preserve"> zápisem do veřejného seznamu.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>1306</w:t>
      </w:r>
      <w:r w:rsidR="00E53952" w:rsidRPr="005171FD">
        <w:rPr>
          <w:color w:val="000000" w:themeColor="text1"/>
          <w:szCs w:val="20"/>
          <w:lang w:val="cs-CZ"/>
        </w:rPr>
        <w:t xml:space="preserve"> – Upravuje opakované plnění r. b. </w:t>
      </w:r>
      <w:proofErr w:type="gramStart"/>
      <w:r w:rsidR="00E53952" w:rsidRPr="005171FD">
        <w:rPr>
          <w:color w:val="000000" w:themeColor="text1"/>
          <w:szCs w:val="20"/>
          <w:lang w:val="cs-CZ"/>
        </w:rPr>
        <w:t>po</w:t>
      </w:r>
      <w:proofErr w:type="gramEnd"/>
      <w:r w:rsidR="00E53952" w:rsidRPr="005171FD">
        <w:rPr>
          <w:color w:val="000000" w:themeColor="text1"/>
          <w:szCs w:val="20"/>
          <w:lang w:val="cs-CZ"/>
        </w:rPr>
        <w:t xml:space="preserve"> jednotlivých dávkách. Pokud je dávka někým zadržená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může ji oprávněný požadovat jak po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kdo ji zadržel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tak po vlastníkovi.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>1307</w:t>
      </w:r>
      <w:r w:rsidR="00E53952" w:rsidRPr="005171FD">
        <w:rPr>
          <w:color w:val="000000" w:themeColor="text1"/>
          <w:szCs w:val="20"/>
          <w:lang w:val="cs-CZ"/>
        </w:rPr>
        <w:t xml:space="preserve"> – Vlastník se musí zdržet všeho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čím by zhoršil věc k újmě oprávněného. Nedostačuje-li po sjednání věc reálnému břemeni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vlastník napraví stav složením jistoty (nebo jinak)</w:t>
      </w:r>
    </w:p>
    <w:p w:rsidR="00E53952" w:rsidRPr="005171FD" w:rsidRDefault="008C7FF2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§ </w:t>
      </w:r>
      <w:r w:rsidR="00E53952" w:rsidRPr="005171FD">
        <w:rPr>
          <w:b/>
          <w:color w:val="000000" w:themeColor="text1"/>
          <w:szCs w:val="20"/>
          <w:lang w:val="cs-CZ"/>
        </w:rPr>
        <w:t>1308</w:t>
      </w:r>
      <w:r w:rsidR="00E53952" w:rsidRPr="005171FD">
        <w:rPr>
          <w:color w:val="000000" w:themeColor="text1"/>
          <w:szCs w:val="20"/>
          <w:lang w:val="cs-CZ"/>
        </w:rPr>
        <w:t xml:space="preserve"> – O zániku reálného břemena platí obdobně ustanovení o zániku služebností (</w:t>
      </w:r>
      <w:r w:rsidRPr="005171FD">
        <w:rPr>
          <w:color w:val="000000" w:themeColor="text1"/>
          <w:szCs w:val="20"/>
          <w:lang w:val="cs-CZ"/>
        </w:rPr>
        <w:t xml:space="preserve">§§ </w:t>
      </w:r>
      <w:r w:rsidR="00E53952" w:rsidRPr="005171FD">
        <w:rPr>
          <w:color w:val="000000" w:themeColor="text1"/>
          <w:szCs w:val="20"/>
          <w:lang w:val="cs-CZ"/>
        </w:rPr>
        <w:t>1299 – 1302)</w:t>
      </w:r>
    </w:p>
    <w:p w:rsidR="00E53952" w:rsidRPr="005171FD" w:rsidRDefault="00E53952" w:rsidP="00196607">
      <w:pPr>
        <w:pStyle w:val="Odstavecseseznamem"/>
        <w:ind w:left="567"/>
        <w:rPr>
          <w:color w:val="000000" w:themeColor="text1"/>
          <w:szCs w:val="20"/>
          <w:lang w:val="cs-CZ"/>
        </w:rPr>
      </w:pPr>
    </w:p>
    <w:p w:rsidR="00E53952" w:rsidRPr="005171FD" w:rsidRDefault="00E53952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Příklady reálného břemena</w:t>
      </w:r>
    </w:p>
    <w:p w:rsidR="00E53952" w:rsidRPr="005171FD" w:rsidRDefault="00F151AE" w:rsidP="00196607">
      <w:pPr>
        <w:pStyle w:val="Odstavecseseznamem"/>
        <w:numPr>
          <w:ilvl w:val="0"/>
          <w:numId w:val="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E53952" w:rsidRPr="005171FD">
        <w:rPr>
          <w:color w:val="000000" w:themeColor="text1"/>
          <w:szCs w:val="20"/>
          <w:lang w:val="cs-CZ"/>
        </w:rPr>
        <w:t>ovinnost vlastníka udržovat studnu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 níž má jiná osoba služebnost</w:t>
      </w:r>
    </w:p>
    <w:p w:rsidR="00E53952" w:rsidRPr="005171FD" w:rsidRDefault="00F151AE" w:rsidP="00196607">
      <w:pPr>
        <w:pStyle w:val="Odstavecseseznamem"/>
        <w:numPr>
          <w:ilvl w:val="0"/>
          <w:numId w:val="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E53952" w:rsidRPr="005171FD">
        <w:rPr>
          <w:color w:val="000000" w:themeColor="text1"/>
          <w:szCs w:val="20"/>
          <w:lang w:val="cs-CZ"/>
        </w:rPr>
        <w:t>ravidelné dodávání zuživatelných věcí jiné osobě (např. otop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53952" w:rsidRPr="005171FD">
        <w:rPr>
          <w:color w:val="000000" w:themeColor="text1"/>
          <w:szCs w:val="20"/>
          <w:lang w:val="cs-CZ"/>
        </w:rPr>
        <w:t>která má služebnost bytu)</w:t>
      </w:r>
    </w:p>
    <w:p w:rsidR="00D07671" w:rsidRDefault="00D07671" w:rsidP="00196607">
      <w:pPr>
        <w:rPr>
          <w:color w:val="000000" w:themeColor="text1"/>
          <w:szCs w:val="20"/>
          <w:lang w:val="cs-CZ"/>
        </w:rPr>
      </w:pPr>
    </w:p>
    <w:p w:rsidR="00517A4D" w:rsidRPr="005171FD" w:rsidRDefault="00517A4D" w:rsidP="00196607">
      <w:pPr>
        <w:rPr>
          <w:color w:val="000000" w:themeColor="text1"/>
          <w:szCs w:val="20"/>
          <w:lang w:val="cs-CZ"/>
        </w:rPr>
      </w:pPr>
    </w:p>
    <w:p w:rsidR="00E53952" w:rsidRPr="005171FD" w:rsidRDefault="00E53952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zákon 89/2012 Sb. + 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přednášky doc. Hendrychové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A. Bělohlávek a kol.: Nový občanský zákoník – srovnání dosavadní a nové občanskoprávní úpravy včetně předpisů souvisejících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Právní rádce č. 3/2013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str. 23</w:t>
      </w:r>
    </w:p>
    <w:p w:rsidR="00E53952" w:rsidRPr="005171FD" w:rsidRDefault="00E53952" w:rsidP="00196607">
      <w:pPr>
        <w:rPr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pStyle w:val="Nadpis2"/>
        <w:rPr>
          <w:color w:val="000000" w:themeColor="text1"/>
        </w:rPr>
      </w:pPr>
      <w:bookmarkStart w:id="81" w:name="_Toc355467543"/>
      <w:r w:rsidRPr="005171FD">
        <w:rPr>
          <w:color w:val="000000" w:themeColor="text1"/>
        </w:rPr>
        <w:t xml:space="preserve">B. 24 – Zástavní právo </w:t>
      </w:r>
      <w:r w:rsidRPr="005171FD">
        <w:rPr>
          <w:b w:val="0"/>
          <w:color w:val="000000" w:themeColor="text1"/>
        </w:rPr>
        <w:t>– obecný výklad</w:t>
      </w:r>
      <w:r w:rsidRPr="005171FD">
        <w:rPr>
          <w:color w:val="000000" w:themeColor="text1"/>
        </w:rPr>
        <w:t xml:space="preserve"> </w:t>
      </w:r>
      <w:r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účel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charakteristiky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druhy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srovnání se zadržovacím právem)</w:t>
      </w:r>
      <w:bookmarkEnd w:id="81"/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Zástavní právo</w:t>
      </w:r>
    </w:p>
    <w:p w:rsidR="00D07671" w:rsidRPr="005171FD" w:rsidRDefault="00917EAD" w:rsidP="005F0042">
      <w:pPr>
        <w:pStyle w:val="Odstavecseseznamem"/>
        <w:numPr>
          <w:ilvl w:val="0"/>
          <w:numId w:val="46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ařazení:</w:t>
      </w:r>
      <w:r w:rsidRPr="005171FD">
        <w:rPr>
          <w:color w:val="000000" w:themeColor="text1"/>
          <w:szCs w:val="20"/>
          <w:lang w:val="cs-CZ"/>
        </w:rPr>
        <w:t xml:space="preserve"> a</w:t>
      </w:r>
      <w:r w:rsidR="00D07671" w:rsidRPr="005171FD">
        <w:rPr>
          <w:color w:val="000000" w:themeColor="text1"/>
          <w:szCs w:val="20"/>
          <w:lang w:val="cs-CZ"/>
        </w:rPr>
        <w:t>bsolutní majetkov</w:t>
      </w:r>
      <w:r w:rsidRPr="005171FD">
        <w:rPr>
          <w:color w:val="000000" w:themeColor="text1"/>
          <w:szCs w:val="20"/>
          <w:lang w:val="cs-CZ"/>
        </w:rPr>
        <w:t xml:space="preserve">á práva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věcná práva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v</w:t>
      </w:r>
      <w:r w:rsidR="00D07671" w:rsidRPr="005171FD">
        <w:rPr>
          <w:color w:val="000000" w:themeColor="text1"/>
          <w:szCs w:val="20"/>
          <w:lang w:val="cs-CZ"/>
        </w:rPr>
        <w:t>ěcná práva k cizím věcem (spolu s právem stavby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věcnými břemeny a zadržovacím právem)</w:t>
      </w:r>
    </w:p>
    <w:p w:rsidR="00D07671" w:rsidRPr="005171FD" w:rsidRDefault="00917EAD" w:rsidP="005F0042">
      <w:pPr>
        <w:pStyle w:val="Odstavecseseznamem"/>
        <w:numPr>
          <w:ilvl w:val="1"/>
          <w:numId w:val="46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</w:t>
      </w:r>
      <w:r w:rsidR="00D07671" w:rsidRPr="005171FD">
        <w:rPr>
          <w:b/>
          <w:color w:val="000000" w:themeColor="text1"/>
          <w:szCs w:val="20"/>
          <w:lang w:val="cs-CZ"/>
        </w:rPr>
        <w:t>bsolutní majetková práva</w:t>
      </w:r>
      <w:r w:rsidR="00D07671" w:rsidRPr="005171FD">
        <w:rPr>
          <w:color w:val="000000" w:themeColor="text1"/>
          <w:szCs w:val="20"/>
          <w:lang w:val="cs-CZ"/>
        </w:rPr>
        <w:t xml:space="preserve"> (§</w:t>
      </w:r>
      <w:r w:rsidRPr="005171FD">
        <w:rPr>
          <w:color w:val="000000" w:themeColor="text1"/>
          <w:szCs w:val="20"/>
          <w:lang w:val="cs-CZ"/>
        </w:rPr>
        <w:t xml:space="preserve">§ 976 – </w:t>
      </w:r>
      <w:r w:rsidR="00D07671" w:rsidRPr="005171FD">
        <w:rPr>
          <w:color w:val="000000" w:themeColor="text1"/>
          <w:szCs w:val="20"/>
          <w:lang w:val="cs-CZ"/>
        </w:rPr>
        <w:t xml:space="preserve">978) 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působí vůči každému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nestanoví-li něco jiného zákon (jedna z výjimek – zřízení zástavního práva k cizí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viz níže)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zakládají povinnosti i třetím osobám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což omezuje autonomii vůle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uzavřený výčet absolutních práv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jen zákon stanoví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práva k majetku jsou absolutní – nelze tento výčet rozšiřovat nad rámec zákona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kogentní normy</w:t>
      </w:r>
    </w:p>
    <w:p w:rsidR="00D07671" w:rsidRPr="005171FD" w:rsidRDefault="00917EAD" w:rsidP="005F0042">
      <w:pPr>
        <w:pStyle w:val="Odstavecseseznamem"/>
        <w:numPr>
          <w:ilvl w:val="1"/>
          <w:numId w:val="46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ěcná práva</w:t>
      </w:r>
      <w:r w:rsidR="00D07671" w:rsidRPr="005171FD">
        <w:rPr>
          <w:color w:val="000000" w:themeColor="text1"/>
          <w:szCs w:val="20"/>
          <w:lang w:val="cs-CZ"/>
        </w:rPr>
        <w:t xml:space="preserve"> (viz ot</w:t>
      </w:r>
      <w:r w:rsidRPr="005171FD">
        <w:rPr>
          <w:color w:val="000000" w:themeColor="text1"/>
          <w:szCs w:val="20"/>
          <w:lang w:val="cs-CZ"/>
        </w:rPr>
        <w:t>ázka B. 1</w:t>
      </w:r>
      <w:r w:rsidR="00D07671" w:rsidRPr="005171FD">
        <w:rPr>
          <w:color w:val="000000" w:themeColor="text1"/>
          <w:szCs w:val="20"/>
          <w:lang w:val="cs-CZ"/>
        </w:rPr>
        <w:t>)</w:t>
      </w:r>
    </w:p>
    <w:p w:rsidR="00D07671" w:rsidRPr="005171FD" w:rsidRDefault="00917EAD" w:rsidP="005F0042">
      <w:pPr>
        <w:pStyle w:val="Odstavecseseznamem"/>
        <w:numPr>
          <w:ilvl w:val="0"/>
          <w:numId w:val="46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D07671" w:rsidRPr="005171FD">
        <w:rPr>
          <w:b/>
          <w:color w:val="000000" w:themeColor="text1"/>
          <w:szCs w:val="20"/>
          <w:lang w:val="cs-CZ"/>
        </w:rPr>
        <w:t>becná ustanovení</w:t>
      </w:r>
      <w:r w:rsidRPr="005171FD">
        <w:rPr>
          <w:color w:val="000000" w:themeColor="text1"/>
          <w:szCs w:val="20"/>
          <w:lang w:val="cs-CZ"/>
        </w:rPr>
        <w:t xml:space="preserve"> (§§ 1309 – </w:t>
      </w:r>
      <w:r w:rsidR="00D07671" w:rsidRPr="005171FD">
        <w:rPr>
          <w:color w:val="000000" w:themeColor="text1"/>
          <w:szCs w:val="20"/>
          <w:lang w:val="cs-CZ"/>
        </w:rPr>
        <w:t>1311)</w:t>
      </w:r>
    </w:p>
    <w:p w:rsidR="00D07671" w:rsidRPr="005171FD" w:rsidRDefault="00917EAD" w:rsidP="005F0042">
      <w:pPr>
        <w:pStyle w:val="Odstavecseseznamem"/>
        <w:numPr>
          <w:ilvl w:val="1"/>
          <w:numId w:val="46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D07671" w:rsidRPr="005171FD">
        <w:rPr>
          <w:b/>
          <w:color w:val="000000" w:themeColor="text1"/>
          <w:szCs w:val="20"/>
          <w:lang w:val="cs-CZ"/>
        </w:rPr>
        <w:t>ubjekty zástavního práva: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věřitel – vznikem zástavního práva se z něj stává </w:t>
      </w:r>
      <w:r w:rsidRPr="005171FD">
        <w:rPr>
          <w:b/>
          <w:color w:val="000000" w:themeColor="text1"/>
          <w:szCs w:val="20"/>
          <w:lang w:val="cs-CZ"/>
        </w:rPr>
        <w:t>zástavní věřitel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osobní dlužník</w:t>
      </w:r>
      <w:r w:rsidRPr="005171FD">
        <w:rPr>
          <w:color w:val="000000" w:themeColor="text1"/>
          <w:szCs w:val="20"/>
          <w:lang w:val="cs-CZ"/>
        </w:rPr>
        <w:t xml:space="preserve"> – jeho dluh je zástavou zajištěn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zástavce</w:t>
      </w:r>
      <w:r w:rsidRPr="005171FD">
        <w:rPr>
          <w:color w:val="000000" w:themeColor="text1"/>
          <w:szCs w:val="20"/>
          <w:lang w:val="cs-CZ"/>
        </w:rPr>
        <w:t xml:space="preserve"> – uzavírá se zástavním věřitelem zástavní smlouvu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zástavní dlužník</w:t>
      </w:r>
      <w:r w:rsidRPr="005171FD">
        <w:rPr>
          <w:color w:val="000000" w:themeColor="text1"/>
          <w:szCs w:val="20"/>
          <w:lang w:val="cs-CZ"/>
        </w:rPr>
        <w:t xml:space="preserve"> – vlastník zástavy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zástavce + zástavní dlužník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často jedna a tatáž osoba (někdy je i osobní dlužník + zástavce + zástavní dlužník jeden člověk)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>nemusí to tak být vždy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proto je mezi nimi a jejich právy a povinnostmi rozlišováno i v zákoně</w:t>
      </w:r>
    </w:p>
    <w:p w:rsidR="00D07671" w:rsidRPr="005171FD" w:rsidRDefault="00D07671" w:rsidP="005F0042">
      <w:pPr>
        <w:pStyle w:val="Odstavecseseznamem"/>
        <w:numPr>
          <w:ilvl w:val="1"/>
          <w:numId w:val="46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zástavní právo 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= oprávnění věřitele uspokojit </w:t>
      </w:r>
      <w:r w:rsidRPr="005171FD">
        <w:rPr>
          <w:b/>
          <w:color w:val="000000" w:themeColor="text1"/>
          <w:szCs w:val="20"/>
          <w:lang w:val="cs-CZ"/>
        </w:rPr>
        <w:t>dluh</w:t>
      </w:r>
      <w:r w:rsidRPr="005171FD">
        <w:rPr>
          <w:color w:val="000000" w:themeColor="text1"/>
          <w:szCs w:val="20"/>
          <w:lang w:val="cs-CZ"/>
        </w:rPr>
        <w:t xml:space="preserve"> ze zástavy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jej dlužník v době dospělosti nevyrovná</w:t>
      </w:r>
    </w:p>
    <w:p w:rsidR="002D3049" w:rsidRPr="005171FD" w:rsidRDefault="002D3049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/>
          <w:szCs w:val="20"/>
          <w:lang w:val="cs-CZ"/>
        </w:rPr>
        <w:t>zajišťovací právní institut</w:t>
      </w:r>
      <w:r w:rsidRPr="005171FD">
        <w:rPr>
          <w:color w:val="000000"/>
          <w:szCs w:val="20"/>
          <w:lang w:val="cs-CZ"/>
        </w:rPr>
        <w:t xml:space="preserve"> (funkce zajišťovací a funkce uhrazovací)</w:t>
      </w:r>
    </w:p>
    <w:p w:rsidR="00D07671" w:rsidRPr="005171FD" w:rsidRDefault="000A0C5A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starý </w:t>
      </w:r>
      <w:r w:rsidR="00D07671" w:rsidRPr="005171FD">
        <w:rPr>
          <w:color w:val="000000" w:themeColor="text1"/>
          <w:szCs w:val="20"/>
          <w:lang w:val="cs-CZ"/>
        </w:rPr>
        <w:t>OZ – zajišťuje pohledávku X NOZ – zajišťuje dluh</w:t>
      </w:r>
    </w:p>
    <w:p w:rsidR="00D07671" w:rsidRPr="005171FD" w:rsidRDefault="002D5CB6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ajistit lze dluh</w:t>
      </w:r>
    </w:p>
    <w:p w:rsidR="00D07671" w:rsidRPr="005171FD" w:rsidRDefault="00917EA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>rčitý nebo určitelný</w:t>
      </w:r>
    </w:p>
    <w:p w:rsidR="00D07671" w:rsidRPr="005171FD" w:rsidRDefault="00917EA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eněžitý</w:t>
      </w:r>
    </w:p>
    <w:p w:rsidR="00D07671" w:rsidRPr="005171FD" w:rsidRDefault="00917EA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>epeněžitý</w:t>
      </w:r>
    </w:p>
    <w:p w:rsidR="00D07671" w:rsidRPr="005171FD" w:rsidRDefault="00917EA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odmíněný</w:t>
      </w:r>
    </w:p>
    <w:p w:rsidR="00D07671" w:rsidRPr="005171FD" w:rsidRDefault="00917EA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D07671" w:rsidRPr="005171FD">
        <w:rPr>
          <w:color w:val="000000" w:themeColor="text1"/>
          <w:szCs w:val="20"/>
          <w:lang w:val="cs-CZ"/>
        </w:rPr>
        <w:t>luh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který má vzniknout teprve v budoucnu</w:t>
      </w:r>
    </w:p>
    <w:p w:rsidR="00D07671" w:rsidRPr="005171FD" w:rsidRDefault="00917EAD" w:rsidP="005F0042">
      <w:pPr>
        <w:pStyle w:val="Odstavecseseznamem"/>
        <w:numPr>
          <w:ilvl w:val="2"/>
          <w:numId w:val="462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ajišťuje věřiteli vysokou míru pravděpodobnosti náhradního uspokojení buď:</w:t>
      </w:r>
    </w:p>
    <w:p w:rsidR="00D07671" w:rsidRPr="005171FD" w:rsidRDefault="00917EAD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D07671" w:rsidRPr="005171FD">
        <w:rPr>
          <w:color w:val="000000" w:themeColor="text1"/>
          <w:szCs w:val="20"/>
          <w:lang w:val="cs-CZ"/>
        </w:rPr>
        <w:t>o ujednané výše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nebo</w:t>
      </w:r>
    </w:p>
    <w:p w:rsidR="00D07671" w:rsidRPr="005171FD" w:rsidRDefault="00917EAD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D07671" w:rsidRPr="005171FD">
        <w:rPr>
          <w:color w:val="000000" w:themeColor="text1"/>
          <w:szCs w:val="20"/>
          <w:lang w:val="cs-CZ"/>
        </w:rPr>
        <w:t>o výše pohledávky s příslušenstvím ke dni zpeněžení zástavy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nemožnost zřízení zástavního práva</w:t>
      </w:r>
    </w:p>
    <w:p w:rsidR="00D07671" w:rsidRPr="005171FD" w:rsidRDefault="00917EAD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>jednání mezi vlastníkem věci a jinou osobou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že věc nebude v budoucnu zatížena zástavním právem</w:t>
      </w:r>
    </w:p>
    <w:p w:rsidR="00D07671" w:rsidRPr="005171FD" w:rsidRDefault="00917EAD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</w:t>
      </w:r>
      <w:r w:rsidR="00D07671" w:rsidRPr="005171FD">
        <w:rPr>
          <w:color w:val="000000" w:themeColor="text1"/>
          <w:szCs w:val="20"/>
          <w:lang w:val="cs-CZ"/>
        </w:rPr>
        <w:t>činky vůči třetí osobě jen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pokud byl zákaz zastavení zapsán do rejstř</w:t>
      </w:r>
      <w:r w:rsidR="002D3049" w:rsidRPr="005171FD">
        <w:rPr>
          <w:color w:val="000000" w:themeColor="text1"/>
          <w:szCs w:val="20"/>
          <w:lang w:val="cs-CZ"/>
        </w:rPr>
        <w:t xml:space="preserve">íku zástav nebo do veřejného </w:t>
      </w:r>
      <w:r w:rsidR="00D07671" w:rsidRPr="005171FD">
        <w:rPr>
          <w:color w:val="000000" w:themeColor="text1"/>
          <w:szCs w:val="20"/>
          <w:lang w:val="cs-CZ"/>
        </w:rPr>
        <w:t>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nebo pokud si ho třetí osoba byla vědoma</w:t>
      </w:r>
    </w:p>
    <w:p w:rsidR="00D07671" w:rsidRPr="005171FD" w:rsidRDefault="00917EAD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věc budoucí! </w:t>
      </w:r>
      <w:r w:rsidR="00D07671" w:rsidRPr="005171FD">
        <w:rPr>
          <w:color w:val="000000" w:themeColor="text1"/>
          <w:szCs w:val="20"/>
          <w:lang w:val="cs-CZ"/>
        </w:rPr>
        <w:t>(nelze zastavit tak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aby zástavní právo vzniklo hned – viz níže)</w:t>
      </w:r>
    </w:p>
    <w:p w:rsidR="00D07671" w:rsidRPr="005171FD" w:rsidRDefault="00917EAD" w:rsidP="005F0042">
      <w:pPr>
        <w:pStyle w:val="Odstavecseseznamem"/>
        <w:numPr>
          <w:ilvl w:val="1"/>
          <w:numId w:val="46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D07671" w:rsidRPr="005171FD">
        <w:rPr>
          <w:b/>
          <w:color w:val="000000" w:themeColor="text1"/>
          <w:szCs w:val="20"/>
          <w:lang w:val="cs-CZ"/>
        </w:rPr>
        <w:t>ředmět zástavy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= každá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níž lze obchodovat (věc movitá a nemovitá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cenné papíry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pohledávky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spoluvlastnický podíl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apod.)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právo lze zřídit i k 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 níž zástavnímu dlužníku vznikne vlastnické právo až v budoucnu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věc zapsaná v rejstříku zástav nebo veřejném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musí se zapsáním zástavního práva k věci souhlasit vlastník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právo vzniká zástavnímu věřiteli až v okamžiku nabytí vlastnického práva zástavního dlužníka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se jednat i o věc ještě neexistující (dům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se teprve postaví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obraz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bude teprve namalován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apod.)</w:t>
      </w:r>
    </w:p>
    <w:p w:rsidR="005F6ACD" w:rsidRPr="005171FD" w:rsidRDefault="005F6ACD" w:rsidP="005F0042">
      <w:pPr>
        <w:pStyle w:val="Odstavecseseznamem"/>
        <w:numPr>
          <w:ilvl w:val="5"/>
          <w:numId w:val="53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právo vznikne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až se zástavce nebo dlužník stane vlastníkem (vznikne vlastnické právo)</w:t>
      </w:r>
    </w:p>
    <w:p w:rsidR="00D07671" w:rsidRPr="005171FD" w:rsidRDefault="00D07671" w:rsidP="005F0042">
      <w:pPr>
        <w:pStyle w:val="Odstavecseseznamem"/>
        <w:numPr>
          <w:ilvl w:val="2"/>
          <w:numId w:val="462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druhy zástav </w:t>
      </w:r>
      <w:r w:rsidRPr="005171FD">
        <w:rPr>
          <w:color w:val="000000" w:themeColor="text1"/>
          <w:szCs w:val="20"/>
          <w:lang w:val="cs-CZ"/>
        </w:rPr>
        <w:t>(více viz otázka 25B)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zastavení podílu v korporaci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zastavení cenného papíru nebo zaknihovaného cenného papíru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zastavení účtu vlastníka zaknihovaných cenných papírů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zastavení pohledávky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budoucí zástavní právo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právo z rozhodnutí orgánu veřejné moci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zastavení cizí věci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vespolné zástavní právo</w:t>
      </w:r>
    </w:p>
    <w:p w:rsidR="00517A4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Zadržovací právo</w:t>
      </w:r>
    </w:p>
    <w:p w:rsidR="00D07671" w:rsidRPr="005171FD" w:rsidRDefault="00D07671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>1395 –</w:t>
      </w:r>
      <w:r w:rsidRPr="005171FD">
        <w:rPr>
          <w:color w:val="000000" w:themeColor="text1"/>
          <w:szCs w:val="20"/>
          <w:lang w:val="cs-CZ"/>
        </w:rPr>
        <w:t xml:space="preserve"> 1399</w:t>
      </w:r>
    </w:p>
    <w:p w:rsidR="00D07671" w:rsidRPr="005171FD" w:rsidRDefault="00D07671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= právo retence = hrozba pro dlužníka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dluh splatil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jinak věřitel </w:t>
      </w:r>
      <w:r w:rsidR="005F6ACD" w:rsidRPr="005171FD">
        <w:rPr>
          <w:color w:val="000000" w:themeColor="text1"/>
          <w:szCs w:val="20"/>
          <w:lang w:val="cs-CZ"/>
        </w:rPr>
        <w:t>věc zadrží</w:t>
      </w:r>
    </w:p>
    <w:p w:rsidR="00D07671" w:rsidRPr="005171FD" w:rsidRDefault="00917EAD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znik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D07671" w:rsidRPr="005171FD">
        <w:rPr>
          <w:b/>
          <w:color w:val="000000" w:themeColor="text1"/>
          <w:szCs w:val="20"/>
          <w:lang w:val="cs-CZ"/>
        </w:rPr>
        <w:t>ouze</w:t>
      </w:r>
      <w:r w:rsidR="00D07671" w:rsidRPr="005171FD">
        <w:rPr>
          <w:color w:val="000000" w:themeColor="text1"/>
          <w:szCs w:val="20"/>
          <w:lang w:val="cs-CZ"/>
        </w:rPr>
        <w:t xml:space="preserve"> k věcem movitým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k</w:t>
      </w:r>
      <w:r w:rsidR="00D07671" w:rsidRPr="005171FD">
        <w:rPr>
          <w:b/>
          <w:color w:val="000000" w:themeColor="text1"/>
          <w:szCs w:val="20"/>
          <w:lang w:val="cs-CZ"/>
        </w:rPr>
        <w:t xml:space="preserve">onkludentním </w:t>
      </w:r>
      <w:r w:rsidR="00D07671" w:rsidRPr="005171FD">
        <w:rPr>
          <w:color w:val="000000" w:themeColor="text1"/>
          <w:szCs w:val="20"/>
          <w:lang w:val="cs-CZ"/>
        </w:rPr>
        <w:t xml:space="preserve">(fyzickým) </w:t>
      </w:r>
      <w:r w:rsidR="00D07671" w:rsidRPr="005171FD">
        <w:rPr>
          <w:b/>
          <w:color w:val="000000" w:themeColor="text1"/>
          <w:szCs w:val="20"/>
          <w:lang w:val="cs-CZ"/>
        </w:rPr>
        <w:t>jednáním věřitele</w:t>
      </w:r>
      <w:r w:rsidR="00D07671" w:rsidRPr="005171FD">
        <w:rPr>
          <w:color w:val="000000" w:themeColor="text1"/>
          <w:szCs w:val="20"/>
          <w:lang w:val="cs-CZ"/>
        </w:rPr>
        <w:t xml:space="preserve"> (nikdy smlouvou)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ajištění dluhu splatného i nesplatného</w:t>
      </w:r>
    </w:p>
    <w:p w:rsidR="00D07671" w:rsidRPr="005171FD" w:rsidRDefault="00917EAD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</w:t>
      </w:r>
      <w:r w:rsidR="00D07671" w:rsidRPr="005171FD">
        <w:rPr>
          <w:b/>
          <w:color w:val="000000" w:themeColor="text1"/>
          <w:szCs w:val="20"/>
          <w:lang w:val="cs-CZ"/>
        </w:rPr>
        <w:t>elze zadržet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ěci neoprávněně získané (lstí či násilně)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které jsem získal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 bylo mi uloženo naložit s nimi způsobem neslučitelným s výkonem zadržo</w:t>
      </w:r>
      <w:r w:rsidRPr="005171FD">
        <w:rPr>
          <w:color w:val="000000" w:themeColor="text1"/>
          <w:szCs w:val="20"/>
          <w:lang w:val="cs-CZ"/>
        </w:rPr>
        <w:t>vacího práva (např. odnést je třetí</w:t>
      </w:r>
      <w:r w:rsidR="00D07671" w:rsidRPr="005171FD">
        <w:rPr>
          <w:color w:val="000000" w:themeColor="text1"/>
          <w:szCs w:val="20"/>
          <w:lang w:val="cs-CZ"/>
        </w:rPr>
        <w:t xml:space="preserve"> osobě)</w:t>
      </w:r>
    </w:p>
    <w:p w:rsidR="00D07671" w:rsidRPr="005171FD" w:rsidRDefault="00917EAD" w:rsidP="005F0042">
      <w:pPr>
        <w:pStyle w:val="Odstavecseseznamem"/>
        <w:numPr>
          <w:ilvl w:val="2"/>
          <w:numId w:val="463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2D3049" w:rsidRPr="005171FD">
        <w:rPr>
          <w:color w:val="000000" w:themeColor="text1"/>
          <w:szCs w:val="20"/>
          <w:lang w:val="cs-CZ"/>
        </w:rPr>
        <w:t>eplatí v době zahájení insolvenč</w:t>
      </w:r>
      <w:r w:rsidR="00D07671" w:rsidRPr="005171FD">
        <w:rPr>
          <w:color w:val="000000" w:themeColor="text1"/>
          <w:szCs w:val="20"/>
          <w:lang w:val="cs-CZ"/>
        </w:rPr>
        <w:t>ního říze</w:t>
      </w:r>
      <w:r w:rsidRPr="005171FD">
        <w:rPr>
          <w:color w:val="000000" w:themeColor="text1"/>
          <w:szCs w:val="20"/>
          <w:lang w:val="cs-CZ"/>
        </w:rPr>
        <w:t>ní o úpadku či hrozícím úpadku!</w:t>
      </w:r>
    </w:p>
    <w:p w:rsidR="00D07671" w:rsidRPr="005171FD" w:rsidRDefault="00917EAD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D07671" w:rsidRPr="005171FD">
        <w:rPr>
          <w:b/>
          <w:color w:val="000000" w:themeColor="text1"/>
          <w:szCs w:val="20"/>
          <w:lang w:val="cs-CZ"/>
        </w:rPr>
        <w:t>ráva a povinnosti věřitele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yrozumět dlužníka o zadržení věci a důvodu k tomu (nutná písemná forma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pokud měl věřitel věc u sebe na základě písemné smlouvy)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pečovat o věc jako řádný hospodář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proti dlužníku na náhradu nákladů jako řádný držitel</w:t>
      </w:r>
    </w:p>
    <w:p w:rsidR="00D07671" w:rsidRPr="005171FD" w:rsidRDefault="00D07671" w:rsidP="005F0042">
      <w:pPr>
        <w:pStyle w:val="Odstavecseseznamem"/>
        <w:numPr>
          <w:ilvl w:val="2"/>
          <w:numId w:val="463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náhrada nákladů – lze započítat prospěch z 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není-li ujednáno jinak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užívat zadrženou věc lze jen se souhlasem dlužníka a způsobem pro dlužníka neškodným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přednostní uspokojení věřitele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E0AE6" w:rsidRPr="005171FD">
        <w:rPr>
          <w:b/>
          <w:color w:val="000000" w:themeColor="text1"/>
          <w:szCs w:val="20"/>
          <w:lang w:val="cs-CZ"/>
        </w:rPr>
        <w:t>i před věřitelem zástavním!</w:t>
      </w:r>
    </w:p>
    <w:p w:rsidR="00D07671" w:rsidRPr="005171FD" w:rsidRDefault="00917EAD" w:rsidP="005F0042">
      <w:pPr>
        <w:pStyle w:val="Odstavecseseznamem"/>
        <w:numPr>
          <w:ilvl w:val="2"/>
          <w:numId w:val="463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rodej na základě § 1359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stejně jako u zástavního práva (viz další otázky)</w:t>
      </w:r>
    </w:p>
    <w:p w:rsidR="00D07671" w:rsidRPr="005171FD" w:rsidRDefault="00917EAD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ánik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zánikem zajištěného dluhu nebo zadržené věci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vzdání se zadržovacího práva věřitelem jednostranně či ujednáním s vlastníkem zadržované věci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věc se dostane trvale z moci věřitele</w:t>
      </w:r>
    </w:p>
    <w:p w:rsidR="00D07671" w:rsidRPr="005171FD" w:rsidRDefault="00D07671" w:rsidP="005F0042">
      <w:pPr>
        <w:pStyle w:val="Odstavecseseznamem"/>
        <w:numPr>
          <w:ilvl w:val="1"/>
          <w:numId w:val="46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dá-li se věřiteli dostatečná jistota</w:t>
      </w:r>
    </w:p>
    <w:p w:rsidR="00D07671" w:rsidRPr="005171FD" w:rsidRDefault="00917EAD" w:rsidP="005F0042">
      <w:pPr>
        <w:pStyle w:val="Odstavecseseznamem"/>
        <w:numPr>
          <w:ilvl w:val="0"/>
          <w:numId w:val="46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0A0C5A" w:rsidRPr="005171FD">
        <w:rPr>
          <w:b/>
          <w:color w:val="000000" w:themeColor="text1"/>
          <w:szCs w:val="20"/>
          <w:lang w:val="cs-CZ"/>
        </w:rPr>
        <w:t xml:space="preserve">řevážně recepce starého </w:t>
      </w:r>
      <w:r w:rsidR="00D07671" w:rsidRPr="005171FD">
        <w:rPr>
          <w:b/>
          <w:color w:val="000000" w:themeColor="text1"/>
          <w:szCs w:val="20"/>
          <w:lang w:val="cs-CZ"/>
        </w:rPr>
        <w:t xml:space="preserve">OZ </w:t>
      </w: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D07671" w:rsidRPr="005171FD">
        <w:rPr>
          <w:b/>
          <w:color w:val="000000" w:themeColor="text1"/>
          <w:szCs w:val="20"/>
          <w:lang w:val="cs-CZ"/>
        </w:rPr>
        <w:t>tylistické změny</w:t>
      </w:r>
    </w:p>
    <w:p w:rsidR="00D07671" w:rsidRPr="005171FD" w:rsidRDefault="00917EAD" w:rsidP="005F0042">
      <w:pPr>
        <w:pStyle w:val="Odstavecseseznamem"/>
        <w:numPr>
          <w:ilvl w:val="2"/>
          <w:numId w:val="463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0A0C5A" w:rsidRPr="005171FD">
        <w:rPr>
          <w:color w:val="000000" w:themeColor="text1"/>
          <w:szCs w:val="20"/>
          <w:lang w:val="cs-CZ"/>
        </w:rPr>
        <w:t xml:space="preserve">do věc zadržuje: starý </w:t>
      </w:r>
      <w:r w:rsidR="00D07671" w:rsidRPr="005171FD">
        <w:rPr>
          <w:color w:val="000000" w:themeColor="text1"/>
          <w:szCs w:val="20"/>
          <w:lang w:val="cs-CZ"/>
        </w:rPr>
        <w:t>OZ – osoba oprávněná X NOZ – věřitel</w:t>
      </w:r>
    </w:p>
    <w:p w:rsidR="00517A4D" w:rsidRDefault="00517A4D" w:rsidP="00517A4D">
      <w:pPr>
        <w:pStyle w:val="Odstavecseseznamem"/>
        <w:ind w:left="1418"/>
        <w:contextualSpacing/>
        <w:rPr>
          <w:b/>
          <w:color w:val="000000" w:themeColor="text1"/>
          <w:szCs w:val="20"/>
          <w:lang w:val="cs-CZ"/>
        </w:rPr>
      </w:pPr>
    </w:p>
    <w:p w:rsidR="00D07671" w:rsidRPr="005171FD" w:rsidRDefault="00917EAD" w:rsidP="005F0042">
      <w:pPr>
        <w:pStyle w:val="Odstavecseseznamem"/>
        <w:numPr>
          <w:ilvl w:val="1"/>
          <w:numId w:val="463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ýznamnější změny</w:t>
      </w:r>
    </w:p>
    <w:p w:rsidR="00D07671" w:rsidRPr="005171FD" w:rsidRDefault="00D07671" w:rsidP="005F0042">
      <w:pPr>
        <w:pStyle w:val="Odstavecseseznamem"/>
        <w:numPr>
          <w:ilvl w:val="2"/>
          <w:numId w:val="463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1395 odst. 2 – novinka písmena </w:t>
      </w:r>
      <w:r w:rsidRPr="005171FD">
        <w:rPr>
          <w:b/>
          <w:color w:val="000000" w:themeColor="text1"/>
          <w:szCs w:val="20"/>
          <w:lang w:val="cs-CZ"/>
        </w:rPr>
        <w:t xml:space="preserve">a) </w:t>
      </w:r>
      <w:r w:rsidRPr="005171FD">
        <w:rPr>
          <w:color w:val="000000" w:themeColor="text1"/>
          <w:szCs w:val="20"/>
          <w:lang w:val="cs-CZ"/>
        </w:rPr>
        <w:t xml:space="preserve">a </w:t>
      </w:r>
      <w:r w:rsidRPr="005171FD">
        <w:rPr>
          <w:b/>
          <w:color w:val="000000" w:themeColor="text1"/>
          <w:szCs w:val="20"/>
          <w:lang w:val="cs-CZ"/>
        </w:rPr>
        <w:t>b)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D07671" w:rsidRPr="005171FD" w:rsidRDefault="00D07671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„Zajistit zadržovacím právem lze i nesplatný dluh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</w:p>
    <w:p w:rsidR="00D07671" w:rsidRPr="005171FD" w:rsidRDefault="00D07671" w:rsidP="005F0042">
      <w:pPr>
        <w:pStyle w:val="Odstavecseseznamem"/>
        <w:numPr>
          <w:ilvl w:val="0"/>
          <w:numId w:val="46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nezajistí-li dlužník dluh jinak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ač jej podle smlouvy nebo podle zákona zajistit měl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</w:p>
    <w:p w:rsidR="00D07671" w:rsidRPr="005171FD" w:rsidRDefault="00D07671" w:rsidP="005F0042">
      <w:pPr>
        <w:pStyle w:val="Odstavecseseznamem"/>
        <w:numPr>
          <w:ilvl w:val="0"/>
          <w:numId w:val="46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prohlásí-li dlužník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že dluh nesplní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nebo</w:t>
      </w:r>
    </w:p>
    <w:p w:rsidR="00D07671" w:rsidRPr="005171FD" w:rsidRDefault="00D07671" w:rsidP="005F0042">
      <w:pPr>
        <w:pStyle w:val="Odstavecseseznamem"/>
        <w:numPr>
          <w:ilvl w:val="0"/>
          <w:numId w:val="46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stane-li se jinak zřejmým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že dlužník dluh nesplní následkem okolnosti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která u něho nastala a která věřiteli nebyla ani nemohla být známa při vzniku dluhu.“</w:t>
      </w:r>
    </w:p>
    <w:p w:rsidR="00D07671" w:rsidRPr="005171FD" w:rsidRDefault="00D07671" w:rsidP="005F0042">
      <w:pPr>
        <w:pStyle w:val="Odstavecseseznamem"/>
        <w:numPr>
          <w:ilvl w:val="1"/>
          <w:numId w:val="464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= podání insolvenčního návrhu na majetek dlužníka</w:t>
      </w:r>
    </w:p>
    <w:p w:rsidR="00D07671" w:rsidRPr="005171FD" w:rsidRDefault="00D07671" w:rsidP="005F0042">
      <w:pPr>
        <w:pStyle w:val="Odstavecseseznamem"/>
        <w:numPr>
          <w:ilvl w:val="2"/>
          <w:numId w:val="463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1399 – zánik zadržovacího práva</w:t>
      </w:r>
    </w:p>
    <w:p w:rsidR="00D07671" w:rsidRPr="005171FD" w:rsidRDefault="00196607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</w:t>
      </w:r>
      <w:r w:rsidR="00D07671" w:rsidRPr="005171FD">
        <w:rPr>
          <w:color w:val="000000" w:themeColor="text1"/>
          <w:szCs w:val="20"/>
          <w:lang w:val="cs-CZ"/>
        </w:rPr>
        <w:t>ozšířeno o možnost vzdání se zadržovacího práva věřitelem jednostranně či ujednáním s vlastníkem zadržované věci</w:t>
      </w:r>
    </w:p>
    <w:p w:rsidR="00D07671" w:rsidRPr="005171FD" w:rsidRDefault="00196607" w:rsidP="005F0042">
      <w:pPr>
        <w:pStyle w:val="Odstavecseseznamem"/>
        <w:numPr>
          <w:ilvl w:val="3"/>
          <w:numId w:val="535"/>
        </w:numPr>
        <w:ind w:left="288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ísmeno </w:t>
      </w:r>
      <w:r w:rsidR="00D07671" w:rsidRPr="005171FD">
        <w:rPr>
          <w:b/>
          <w:i/>
          <w:color w:val="000000" w:themeColor="text1"/>
          <w:szCs w:val="20"/>
          <w:lang w:val="cs-CZ"/>
        </w:rPr>
        <w:t xml:space="preserve">d) </w:t>
      </w:r>
      <w:r w:rsidR="00D07671" w:rsidRPr="005171FD">
        <w:rPr>
          <w:i/>
          <w:color w:val="000000" w:themeColor="text1"/>
          <w:szCs w:val="20"/>
          <w:lang w:val="cs-CZ"/>
        </w:rPr>
        <w:t>dá-li se věřiteli dostatečná jistota</w:t>
      </w:r>
    </w:p>
    <w:p w:rsidR="00D07671" w:rsidRPr="005171FD" w:rsidRDefault="000A0C5A" w:rsidP="005F0042">
      <w:pPr>
        <w:pStyle w:val="Odstavecseseznamem"/>
        <w:numPr>
          <w:ilvl w:val="4"/>
          <w:numId w:val="46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starý </w:t>
      </w:r>
      <w:r w:rsidR="00D07671" w:rsidRPr="005171FD">
        <w:rPr>
          <w:color w:val="000000" w:themeColor="text1"/>
          <w:szCs w:val="20"/>
          <w:lang w:val="cs-CZ"/>
        </w:rPr>
        <w:t>OZ – „</w:t>
      </w:r>
      <w:r w:rsidR="00D07671" w:rsidRPr="005171FD">
        <w:rPr>
          <w:i/>
          <w:color w:val="000000" w:themeColor="text1"/>
          <w:szCs w:val="20"/>
          <w:lang w:val="cs-CZ"/>
        </w:rPr>
        <w:t>jestliže dlužník poskytne oprávněné osobě s jejím souhlasem jinou jistotu“</w:t>
      </w:r>
    </w:p>
    <w:p w:rsidR="00D07671" w:rsidRPr="005171FD" w:rsidRDefault="0029695E" w:rsidP="005F0042">
      <w:pPr>
        <w:pStyle w:val="Odstavecseseznamem"/>
        <w:numPr>
          <w:ilvl w:val="4"/>
          <w:numId w:val="46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jistota musí být dostatečná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nestačí jiná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 může jí poskytnout i někdo jiný než dlužník</w:t>
      </w:r>
    </w:p>
    <w:p w:rsidR="00D07671" w:rsidRPr="005171FD" w:rsidRDefault="00917EAD" w:rsidP="005F0042">
      <w:pPr>
        <w:pStyle w:val="Odstavecseseznamem"/>
        <w:numPr>
          <w:ilvl w:val="4"/>
          <w:numId w:val="463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D07671" w:rsidRPr="005171FD">
        <w:rPr>
          <w:color w:val="000000" w:themeColor="text1"/>
          <w:szCs w:val="20"/>
          <w:lang w:val="cs-CZ"/>
        </w:rPr>
        <w:t>ouhlas věřitele je samozřejmý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vyplývá z konstrukce zajišťovacích smluv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není výslovně uveden</w:t>
      </w:r>
    </w:p>
    <w:p w:rsidR="002D5CB6" w:rsidRPr="005171FD" w:rsidRDefault="002D5CB6" w:rsidP="002D5CB6">
      <w:pPr>
        <w:contextualSpacing/>
        <w:rPr>
          <w:color w:val="000000" w:themeColor="text1"/>
          <w:szCs w:val="20"/>
          <w:lang w:val="cs-CZ"/>
        </w:rPr>
      </w:pPr>
    </w:p>
    <w:p w:rsidR="002D5CB6" w:rsidRPr="005171FD" w:rsidRDefault="002D5CB6" w:rsidP="002D5CB6">
      <w:pPr>
        <w:contextualSpacing/>
        <w:rPr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pStyle w:val="Nadpis2"/>
        <w:rPr>
          <w:color w:val="000000" w:themeColor="text1"/>
        </w:rPr>
      </w:pPr>
      <w:bookmarkStart w:id="82" w:name="_Toc355467544"/>
      <w:r w:rsidRPr="005171FD">
        <w:rPr>
          <w:color w:val="000000" w:themeColor="text1"/>
        </w:rPr>
        <w:t>B. 25 – Vznik zástavního práva</w:t>
      </w:r>
      <w:r w:rsidRPr="005171FD">
        <w:rPr>
          <w:b w:val="0"/>
          <w:color w:val="000000" w:themeColor="text1"/>
        </w:rPr>
        <w:t xml:space="preserve"> (obecný výklad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druhy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zastavení cenného papíru</w:t>
      </w:r>
      <w:r w:rsidR="00D218C3" w:rsidRPr="005171FD">
        <w:rPr>
          <w:b w:val="0"/>
          <w:color w:val="000000" w:themeColor="text1"/>
        </w:rPr>
        <w:t xml:space="preserve">, </w:t>
      </w:r>
      <w:r w:rsidRPr="005171FD">
        <w:rPr>
          <w:b w:val="0"/>
          <w:color w:val="000000" w:themeColor="text1"/>
        </w:rPr>
        <w:t>pohledávky)</w:t>
      </w:r>
      <w:bookmarkEnd w:id="82"/>
    </w:p>
    <w:p w:rsidR="00D07671" w:rsidRPr="005171FD" w:rsidRDefault="00917EAD" w:rsidP="005F0042">
      <w:pPr>
        <w:pStyle w:val="Odstavecseseznamem"/>
        <w:numPr>
          <w:ilvl w:val="0"/>
          <w:numId w:val="46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§§ 1312 – </w:t>
      </w:r>
      <w:r w:rsidR="00D07671" w:rsidRPr="005171FD">
        <w:rPr>
          <w:color w:val="000000" w:themeColor="text1"/>
          <w:szCs w:val="20"/>
          <w:lang w:val="cs-CZ"/>
        </w:rPr>
        <w:t>1</w:t>
      </w:r>
      <w:r w:rsidRPr="005171FD">
        <w:rPr>
          <w:color w:val="000000" w:themeColor="text1"/>
          <w:szCs w:val="20"/>
          <w:lang w:val="cs-CZ"/>
        </w:rPr>
        <w:t>3</w:t>
      </w:r>
      <w:r w:rsidR="00D07671" w:rsidRPr="005171FD">
        <w:rPr>
          <w:color w:val="000000" w:themeColor="text1"/>
          <w:szCs w:val="20"/>
          <w:lang w:val="cs-CZ"/>
        </w:rPr>
        <w:t>45</w:t>
      </w:r>
    </w:p>
    <w:p w:rsidR="00917EAD" w:rsidRPr="005171FD" w:rsidRDefault="00917EAD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Vznik zástavního práva</w:t>
      </w:r>
    </w:p>
    <w:p w:rsidR="00D07671" w:rsidRPr="005171FD" w:rsidRDefault="00D07671" w:rsidP="005F0042">
      <w:pPr>
        <w:pStyle w:val="Odstavecseseznamem"/>
        <w:numPr>
          <w:ilvl w:val="0"/>
          <w:numId w:val="467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>1312 –</w:t>
      </w:r>
      <w:r w:rsidRPr="005171FD">
        <w:rPr>
          <w:color w:val="000000" w:themeColor="text1"/>
          <w:szCs w:val="20"/>
          <w:lang w:val="cs-CZ"/>
        </w:rPr>
        <w:t xml:space="preserve"> 1319</w:t>
      </w:r>
    </w:p>
    <w:p w:rsidR="00D07671" w:rsidRPr="005171FD" w:rsidRDefault="00917EAD" w:rsidP="005F0042">
      <w:pPr>
        <w:pStyle w:val="Odstavecseseznamem"/>
        <w:numPr>
          <w:ilvl w:val="0"/>
          <w:numId w:val="46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ástavní právo zajišťuje dluh a jeho příslušenství (pokud ujednáno i smluvní pokutu)</w:t>
      </w:r>
    </w:p>
    <w:p w:rsidR="00D07671" w:rsidRPr="005171FD" w:rsidRDefault="00917EAD" w:rsidP="005F0042">
      <w:pPr>
        <w:pStyle w:val="Odstavecseseznamem"/>
        <w:numPr>
          <w:ilvl w:val="0"/>
          <w:numId w:val="466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 xml:space="preserve">řízeno </w:t>
      </w:r>
      <w:r w:rsidR="00D07671" w:rsidRPr="005171FD">
        <w:rPr>
          <w:b/>
          <w:color w:val="000000" w:themeColor="text1"/>
          <w:szCs w:val="20"/>
          <w:lang w:val="cs-CZ"/>
        </w:rPr>
        <w:t>zástavní smlouvou</w:t>
      </w:r>
    </w:p>
    <w:p w:rsidR="00D07671" w:rsidRPr="005171FD" w:rsidRDefault="00917EAD" w:rsidP="005F0042">
      <w:pPr>
        <w:pStyle w:val="Odstavecseseznamem"/>
        <w:numPr>
          <w:ilvl w:val="1"/>
          <w:numId w:val="4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D07671" w:rsidRPr="005171FD">
        <w:rPr>
          <w:b/>
          <w:color w:val="000000" w:themeColor="text1"/>
          <w:szCs w:val="20"/>
          <w:lang w:val="cs-CZ"/>
        </w:rPr>
        <w:t>bsah</w:t>
      </w:r>
    </w:p>
    <w:p w:rsidR="00D07671" w:rsidRPr="005171FD" w:rsidRDefault="00917EAD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D07671" w:rsidRPr="005171FD">
        <w:rPr>
          <w:b/>
          <w:color w:val="000000" w:themeColor="text1"/>
          <w:szCs w:val="20"/>
          <w:lang w:val="cs-CZ"/>
        </w:rPr>
        <w:t>bligatorní náležitosti</w:t>
      </w:r>
      <w:r w:rsidR="00D0767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D07671" w:rsidRPr="005171FD">
        <w:rPr>
          <w:color w:val="000000" w:themeColor="text1"/>
          <w:szCs w:val="20"/>
          <w:lang w:val="cs-CZ"/>
        </w:rPr>
        <w:t xml:space="preserve"> co je zástavou + pro jaký dluh je zřízeno</w:t>
      </w:r>
    </w:p>
    <w:p w:rsidR="00D07671" w:rsidRPr="005171FD" w:rsidRDefault="00917EAD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vláštní náležitosti</w:t>
      </w:r>
      <w:r w:rsidR="00D0767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 p</w:t>
      </w:r>
      <w:r w:rsidR="00D07671" w:rsidRPr="005171FD">
        <w:rPr>
          <w:color w:val="000000" w:themeColor="text1"/>
          <w:szCs w:val="20"/>
          <w:lang w:val="cs-CZ"/>
        </w:rPr>
        <w:t>okud dluh nedospělý nebo více dluhů – nutnost ujednání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do jaké nejvyšší výše jistiny se zajištění poskytuje</w:t>
      </w:r>
    </w:p>
    <w:p w:rsidR="00D07671" w:rsidRPr="005171FD" w:rsidRDefault="00917EAD" w:rsidP="005F0042">
      <w:pPr>
        <w:pStyle w:val="Odstavecseseznamem"/>
        <w:numPr>
          <w:ilvl w:val="1"/>
          <w:numId w:val="4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f</w:t>
      </w:r>
      <w:r w:rsidR="00D07671" w:rsidRPr="005171FD">
        <w:rPr>
          <w:b/>
          <w:color w:val="000000" w:themeColor="text1"/>
          <w:szCs w:val="20"/>
          <w:lang w:val="cs-CZ"/>
        </w:rPr>
        <w:t>orma smlouvy</w:t>
      </w:r>
    </w:p>
    <w:p w:rsidR="00D07671" w:rsidRPr="005171FD" w:rsidRDefault="00D07671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ústní </w:t>
      </w:r>
    </w:p>
    <w:p w:rsidR="00D07671" w:rsidRPr="005171FD" w:rsidRDefault="00D07671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písemná</w:t>
      </w:r>
    </w:p>
    <w:p w:rsidR="00D07671" w:rsidRPr="005171FD" w:rsidRDefault="00917EAD" w:rsidP="005F0042">
      <w:pPr>
        <w:pStyle w:val="Odstavecseseznamem"/>
        <w:numPr>
          <w:ilvl w:val="3"/>
          <w:numId w:val="466"/>
        </w:numPr>
        <w:ind w:left="2835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movitá věc není v opatrování u zástavního věřitele nebo osoby třetí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ale u dlužníka</w:t>
      </w:r>
    </w:p>
    <w:p w:rsidR="00D07671" w:rsidRPr="005171FD" w:rsidRDefault="00D07671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veřejná listina</w:t>
      </w:r>
    </w:p>
    <w:p w:rsidR="00D07671" w:rsidRPr="005171FD" w:rsidRDefault="00D07671" w:rsidP="005F0042">
      <w:pPr>
        <w:pStyle w:val="Odstavecseseznamem"/>
        <w:numPr>
          <w:ilvl w:val="3"/>
          <w:numId w:val="466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zástavou závod nebo věc hromadná</w:t>
      </w:r>
    </w:p>
    <w:p w:rsidR="00D07671" w:rsidRPr="005171FD" w:rsidRDefault="00D07671" w:rsidP="005F0042">
      <w:pPr>
        <w:pStyle w:val="Odstavecseseznamem"/>
        <w:numPr>
          <w:ilvl w:val="3"/>
          <w:numId w:val="466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je-li zástavou nemovitá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nepodléhá zápisu do veřejného seznamu</w:t>
      </w:r>
    </w:p>
    <w:p w:rsidR="00D07671" w:rsidRPr="005171FD" w:rsidRDefault="00D07671" w:rsidP="005F0042">
      <w:pPr>
        <w:pStyle w:val="Odstavecseseznamem"/>
        <w:numPr>
          <w:ilvl w:val="3"/>
          <w:numId w:val="466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má-li zástavní právo k movité věci vzniknout zápisem do rejstříku zástav</w:t>
      </w:r>
    </w:p>
    <w:p w:rsidR="00D07671" w:rsidRPr="005171FD" w:rsidRDefault="00917EAD" w:rsidP="005F0042">
      <w:pPr>
        <w:pStyle w:val="Odstavecseseznamem"/>
        <w:numPr>
          <w:ilvl w:val="1"/>
          <w:numId w:val="466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akázaná ujednání</w:t>
      </w:r>
    </w:p>
    <w:p w:rsidR="00D07671" w:rsidRPr="005171FD" w:rsidRDefault="00917EAD" w:rsidP="005F0042">
      <w:pPr>
        <w:pStyle w:val="Odstavecseseznamem"/>
        <w:numPr>
          <w:ilvl w:val="2"/>
          <w:numId w:val="466"/>
        </w:numPr>
        <w:ind w:left="2127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D07671" w:rsidRPr="005171FD">
        <w:rPr>
          <w:color w:val="000000" w:themeColor="text1"/>
          <w:szCs w:val="20"/>
          <w:lang w:val="cs-CZ"/>
        </w:rPr>
        <w:t>vě skupiny</w:t>
      </w:r>
    </w:p>
    <w:p w:rsidR="00D07671" w:rsidRPr="005171FD" w:rsidRDefault="00917EAD" w:rsidP="005F0042">
      <w:pPr>
        <w:pStyle w:val="Odstavecseseznamem"/>
        <w:numPr>
          <w:ilvl w:val="2"/>
          <w:numId w:val="464"/>
        </w:numPr>
        <w:ind w:left="2835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ztahují se na každou zástavní smlouvu</w:t>
      </w:r>
    </w:p>
    <w:p w:rsidR="00D07671" w:rsidRPr="005171FD" w:rsidRDefault="00917EAD" w:rsidP="005F0042">
      <w:pPr>
        <w:pStyle w:val="Odstavecseseznamem"/>
        <w:numPr>
          <w:ilvl w:val="2"/>
          <w:numId w:val="465"/>
        </w:numPr>
        <w:ind w:left="3544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>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která by stanovila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že dlužník ani zastávce nesmí zástavu vyplatit</w:t>
      </w:r>
    </w:p>
    <w:p w:rsidR="00D07671" w:rsidRPr="005171FD" w:rsidRDefault="00917EAD" w:rsidP="005F0042">
      <w:pPr>
        <w:pStyle w:val="Odstavecseseznamem"/>
        <w:numPr>
          <w:ilvl w:val="2"/>
          <w:numId w:val="464"/>
        </w:numPr>
        <w:ind w:left="2835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u</w:t>
      </w:r>
      <w:r w:rsidR="00D07671" w:rsidRPr="005171FD">
        <w:rPr>
          <w:b/>
          <w:color w:val="000000" w:themeColor="text1"/>
          <w:szCs w:val="20"/>
          <w:lang w:val="cs-CZ"/>
        </w:rPr>
        <w:t>jednání ve prospěch zástavního věřitele</w:t>
      </w:r>
    </w:p>
    <w:p w:rsidR="003B253B" w:rsidRPr="005171FD" w:rsidRDefault="003B253B" w:rsidP="005F0042">
      <w:pPr>
        <w:pStyle w:val="Odstavecseseznamem"/>
        <w:numPr>
          <w:ilvl w:val="2"/>
          <w:numId w:val="465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když je zástavce či zástavní dlužník v postavení slabší strany</w:t>
      </w:r>
    </w:p>
    <w:p w:rsidR="003B253B" w:rsidRPr="005171FD" w:rsidRDefault="003B253B" w:rsidP="005F0042">
      <w:pPr>
        <w:pStyle w:val="Odstavecseseznamem1"/>
        <w:numPr>
          <w:ilvl w:val="3"/>
          <w:numId w:val="464"/>
        </w:numPr>
        <w:suppressAutoHyphens/>
        <w:spacing w:line="240" w:lineRule="auto"/>
        <w:ind w:left="3544"/>
        <w:contextualSpacing w:val="0"/>
        <w:rPr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zakázáno ujednat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že si může brát si ze zástavy plody nebo užitky</w:t>
      </w:r>
    </w:p>
    <w:p w:rsidR="003B253B" w:rsidRPr="005171FD" w:rsidRDefault="003B253B" w:rsidP="005F0042">
      <w:pPr>
        <w:pStyle w:val="Odstavecseseznamem1"/>
        <w:numPr>
          <w:ilvl w:val="3"/>
          <w:numId w:val="464"/>
        </w:numPr>
        <w:suppressAutoHyphens/>
        <w:spacing w:line="240" w:lineRule="auto"/>
        <w:ind w:left="3544"/>
        <w:contextualSpacing w:val="0"/>
        <w:rPr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zakázáno ujednat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 xml:space="preserve">že si věřitel může zástavu zpeněžit libovolným způsobem (tj. </w:t>
      </w:r>
      <w:r w:rsidR="0078769B" w:rsidRPr="005171FD">
        <w:rPr>
          <w:color w:val="000000"/>
          <w:sz w:val="20"/>
          <w:szCs w:val="20"/>
        </w:rPr>
        <w:t>jinak než prodejem ve veřejné dražbě</w:t>
      </w:r>
      <w:r w:rsidRPr="005171FD">
        <w:rPr>
          <w:color w:val="000000"/>
          <w:sz w:val="20"/>
          <w:szCs w:val="20"/>
        </w:rPr>
        <w:t>)</w:t>
      </w:r>
      <w:r w:rsidR="0078769B" w:rsidRPr="005171FD">
        <w:rPr>
          <w:color w:val="000000"/>
          <w:sz w:val="20"/>
          <w:szCs w:val="20"/>
        </w:rPr>
        <w:t xml:space="preserve"> anebo</w:t>
      </w:r>
      <w:r w:rsidR="00D218C3" w:rsidRPr="005171FD">
        <w:rPr>
          <w:color w:val="000000"/>
          <w:sz w:val="20"/>
          <w:szCs w:val="20"/>
        </w:rPr>
        <w:t xml:space="preserve">, </w:t>
      </w:r>
      <w:r w:rsidR="0078769B" w:rsidRPr="005171FD">
        <w:rPr>
          <w:color w:val="000000"/>
          <w:sz w:val="20"/>
          <w:szCs w:val="20"/>
        </w:rPr>
        <w:t>že si věc může ponechat za libovolnou nebo předem určenou cenu</w:t>
      </w:r>
    </w:p>
    <w:p w:rsidR="0078769B" w:rsidRPr="005171FD" w:rsidRDefault="0078769B" w:rsidP="005F0042">
      <w:pPr>
        <w:pStyle w:val="Odstavecseseznamem1"/>
        <w:numPr>
          <w:ilvl w:val="3"/>
          <w:numId w:val="464"/>
        </w:numPr>
        <w:suppressAutoHyphens/>
        <w:spacing w:line="240" w:lineRule="auto"/>
        <w:ind w:left="3544"/>
        <w:contextualSpacing w:val="0"/>
        <w:rPr>
          <w:b/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zakázáno ujednat</w:t>
      </w:r>
      <w:r w:rsidR="00D218C3" w:rsidRPr="005171FD">
        <w:rPr>
          <w:color w:val="000000"/>
          <w:sz w:val="20"/>
          <w:szCs w:val="20"/>
        </w:rPr>
        <w:t xml:space="preserve">, </w:t>
      </w:r>
      <w:r w:rsidRPr="005171FD">
        <w:rPr>
          <w:color w:val="000000"/>
          <w:sz w:val="20"/>
          <w:szCs w:val="20"/>
        </w:rPr>
        <w:t>že se věřitel nebude domáhat zpeněžení zástavy</w:t>
      </w:r>
    </w:p>
    <w:p w:rsidR="0078769B" w:rsidRPr="005171FD" w:rsidRDefault="003B253B" w:rsidP="005F0042">
      <w:pPr>
        <w:pStyle w:val="Odstavecseseznamem1"/>
        <w:numPr>
          <w:ilvl w:val="3"/>
          <w:numId w:val="536"/>
        </w:numPr>
        <w:suppressAutoHyphens/>
        <w:spacing w:line="240" w:lineRule="auto"/>
        <w:ind w:left="3544"/>
        <w:contextualSpacing w:val="0"/>
        <w:rPr>
          <w:b/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když je zástavcem či zástavním dlužníkem spotřebitel nebo malý či střední podnikatel</w:t>
      </w:r>
      <w:r w:rsidR="00D218C3" w:rsidRPr="005171FD">
        <w:rPr>
          <w:color w:val="000000"/>
          <w:sz w:val="20"/>
          <w:szCs w:val="20"/>
        </w:rPr>
        <w:t xml:space="preserve">, </w:t>
      </w:r>
      <w:r w:rsidR="0078769B" w:rsidRPr="005171FD">
        <w:rPr>
          <w:color w:val="000000"/>
          <w:sz w:val="20"/>
          <w:szCs w:val="20"/>
        </w:rPr>
        <w:t>k ujednání 2) se nepřihlíží</w:t>
      </w:r>
    </w:p>
    <w:p w:rsidR="003B253B" w:rsidRPr="005171FD" w:rsidRDefault="0078769B" w:rsidP="005F0042">
      <w:pPr>
        <w:pStyle w:val="Odstavecseseznamem1"/>
        <w:numPr>
          <w:ilvl w:val="3"/>
          <w:numId w:val="536"/>
        </w:numPr>
        <w:suppressAutoHyphens/>
        <w:spacing w:line="240" w:lineRule="auto"/>
        <w:ind w:left="3544"/>
        <w:contextualSpacing w:val="0"/>
        <w:rPr>
          <w:b/>
          <w:color w:val="000000"/>
          <w:sz w:val="20"/>
          <w:szCs w:val="20"/>
        </w:rPr>
      </w:pPr>
      <w:r w:rsidRPr="005171FD">
        <w:rPr>
          <w:color w:val="000000"/>
          <w:sz w:val="20"/>
          <w:szCs w:val="20"/>
        </w:rPr>
        <w:t>j</w:t>
      </w:r>
      <w:r w:rsidR="003B253B" w:rsidRPr="005171FD">
        <w:rPr>
          <w:color w:val="000000"/>
          <w:sz w:val="20"/>
          <w:szCs w:val="20"/>
        </w:rPr>
        <w:t>inak – dohodnu-li něco</w:t>
      </w:r>
      <w:r w:rsidR="00D218C3" w:rsidRPr="005171FD">
        <w:rPr>
          <w:color w:val="000000"/>
          <w:sz w:val="20"/>
          <w:szCs w:val="20"/>
        </w:rPr>
        <w:t xml:space="preserve">, </w:t>
      </w:r>
      <w:r w:rsidR="003B253B" w:rsidRPr="005171FD">
        <w:rPr>
          <w:color w:val="000000"/>
          <w:sz w:val="20"/>
          <w:szCs w:val="20"/>
        </w:rPr>
        <w:t>co je zakázáno</w:t>
      </w:r>
      <w:r w:rsidR="00D218C3" w:rsidRPr="005171FD">
        <w:rPr>
          <w:color w:val="000000"/>
          <w:sz w:val="20"/>
          <w:szCs w:val="20"/>
        </w:rPr>
        <w:t xml:space="preserve">, </w:t>
      </w:r>
      <w:r w:rsidR="003B253B" w:rsidRPr="005171FD">
        <w:rPr>
          <w:color w:val="000000"/>
          <w:sz w:val="20"/>
          <w:szCs w:val="20"/>
        </w:rPr>
        <w:t>může se dot</w:t>
      </w:r>
      <w:r w:rsidRPr="005171FD">
        <w:rPr>
          <w:color w:val="000000"/>
          <w:sz w:val="20"/>
          <w:szCs w:val="20"/>
        </w:rPr>
        <w:t>čená strana dovolat neplatnosti</w:t>
      </w:r>
    </w:p>
    <w:p w:rsidR="00D07671" w:rsidRPr="005171FD" w:rsidRDefault="00917EAD" w:rsidP="005F0042">
      <w:pPr>
        <w:pStyle w:val="Odstavecseseznamem"/>
        <w:numPr>
          <w:ilvl w:val="0"/>
          <w:numId w:val="468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znik zástavního práva u jednotlivých druhů zástav a způsobů zatavení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 xml:space="preserve">ěci zapsané ve veřejném seznamu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zápisem do tohoto seznamu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D07671" w:rsidRPr="005171FD">
        <w:rPr>
          <w:color w:val="000000" w:themeColor="text1"/>
          <w:szCs w:val="20"/>
          <w:lang w:val="cs-CZ"/>
        </w:rPr>
        <w:t>ovité věci</w:t>
      </w:r>
    </w:p>
    <w:p w:rsidR="00D07671" w:rsidRPr="005171FD" w:rsidRDefault="00917EAD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D07671" w:rsidRPr="005171FD">
        <w:rPr>
          <w:color w:val="000000" w:themeColor="text1"/>
          <w:szCs w:val="20"/>
          <w:lang w:val="cs-CZ"/>
        </w:rPr>
        <w:t>devzdáním zástavy zástavnímu věřiteli</w:t>
      </w:r>
    </w:p>
    <w:p w:rsidR="00D07671" w:rsidRPr="005171FD" w:rsidRDefault="00917EAD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D07671" w:rsidRPr="005171FD">
        <w:rPr>
          <w:color w:val="000000" w:themeColor="text1"/>
          <w:szCs w:val="20"/>
          <w:lang w:val="cs-CZ"/>
        </w:rPr>
        <w:t>devzdáním zástavy třetí osobě do opatrování</w:t>
      </w:r>
    </w:p>
    <w:p w:rsidR="00D07671" w:rsidRPr="005171FD" w:rsidRDefault="00917EAD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ápisem do rejstříku zástav</w:t>
      </w:r>
    </w:p>
    <w:p w:rsidR="00D07671" w:rsidRPr="005171FD" w:rsidRDefault="00917EAD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namení označující věc jako zastavenou (štítek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apod.)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</w:t>
      </w:r>
      <w:r w:rsidR="00D07671" w:rsidRPr="005171FD">
        <w:rPr>
          <w:color w:val="000000" w:themeColor="text1"/>
          <w:szCs w:val="20"/>
          <w:lang w:val="cs-CZ"/>
        </w:rPr>
        <w:t xml:space="preserve">istinné cenné papíry na řad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zástavním rubopisem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 xml:space="preserve">aknihovaný cenný papír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registrací = zápisem do rejstříku zástav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ohledávky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zpravidla účinností zástavní smlouvy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 xml:space="preserve">emovité věci </w:t>
      </w:r>
      <w:r w:rsidR="00D07671" w:rsidRPr="005171FD">
        <w:rPr>
          <w:b/>
          <w:color w:val="000000" w:themeColor="text1"/>
          <w:szCs w:val="20"/>
          <w:lang w:val="cs-CZ"/>
        </w:rPr>
        <w:t>nezapsané</w:t>
      </w:r>
      <w:r w:rsidR="00D07671" w:rsidRPr="005171FD">
        <w:rPr>
          <w:color w:val="000000" w:themeColor="text1"/>
          <w:szCs w:val="20"/>
          <w:lang w:val="cs-CZ"/>
        </w:rPr>
        <w:t xml:space="preserve"> ve veřejném seznamu nemovitých věcí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zápisem zástavního práva do rejstříku zástav vedeného Notářskou komorou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</w:t>
      </w:r>
      <w:r w:rsidR="00D07671" w:rsidRPr="005171FD">
        <w:rPr>
          <w:color w:val="000000" w:themeColor="text1"/>
          <w:szCs w:val="20"/>
          <w:lang w:val="cs-CZ"/>
        </w:rPr>
        <w:t xml:space="preserve">romadné věci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zápisem zástavního práva do rejstříku zástav vedeného Notářskou komorou</w:t>
      </w:r>
    </w:p>
    <w:p w:rsidR="00D07671" w:rsidRPr="005171FD" w:rsidRDefault="00917EAD" w:rsidP="005F0042">
      <w:pPr>
        <w:pStyle w:val="Odstavecseseznamem"/>
        <w:numPr>
          <w:ilvl w:val="0"/>
          <w:numId w:val="46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j</w:t>
      </w:r>
      <w:r w:rsidR="00D07671" w:rsidRPr="005171FD">
        <w:rPr>
          <w:b/>
          <w:color w:val="000000" w:themeColor="text1"/>
          <w:szCs w:val="20"/>
          <w:lang w:val="cs-CZ"/>
        </w:rPr>
        <w:t xml:space="preserve">ednotlivé </w:t>
      </w:r>
      <w:r w:rsidR="0078769B" w:rsidRPr="005171FD">
        <w:rPr>
          <w:b/>
          <w:color w:val="000000" w:themeColor="text1"/>
          <w:szCs w:val="20"/>
          <w:lang w:val="cs-CZ"/>
        </w:rPr>
        <w:t>zvláštní zastavované předměty</w:t>
      </w:r>
    </w:p>
    <w:p w:rsidR="00D07671" w:rsidRPr="005171FD" w:rsidRDefault="00917EAD" w:rsidP="005F0042">
      <w:pPr>
        <w:pStyle w:val="Odstavecseseznamem"/>
        <w:numPr>
          <w:ilvl w:val="1"/>
          <w:numId w:val="468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astavení podílu v korporaci</w:t>
      </w:r>
    </w:p>
    <w:p w:rsidR="00D07671" w:rsidRPr="005171FD" w:rsidRDefault="00D07671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1320</w:t>
      </w:r>
      <w:r w:rsidR="00917EAD" w:rsidRPr="005171FD">
        <w:rPr>
          <w:color w:val="000000" w:themeColor="text1"/>
          <w:szCs w:val="20"/>
          <w:lang w:val="cs-CZ"/>
        </w:rPr>
        <w:t xml:space="preserve"> –</w:t>
      </w:r>
      <w:r w:rsidRPr="005171FD">
        <w:rPr>
          <w:color w:val="000000" w:themeColor="text1"/>
          <w:szCs w:val="20"/>
          <w:lang w:val="cs-CZ"/>
        </w:rPr>
        <w:t xml:space="preserve"> 1327</w:t>
      </w:r>
    </w:p>
    <w:p w:rsidR="0078769B" w:rsidRPr="005171FD" w:rsidRDefault="0078769B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podíl v korporaci lze zastavit jen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je-li podíl převoditelný</w:t>
      </w:r>
    </w:p>
    <w:p w:rsidR="0078769B" w:rsidRPr="005171FD" w:rsidRDefault="0078769B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je podíl převoditelný za určitých podmínek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stejné podmínky musí být splněny i pro zastavení</w:t>
      </w:r>
    </w:p>
    <w:p w:rsidR="00D07671" w:rsidRPr="005171FD" w:rsidRDefault="0078769B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přípustnost zástavního práva k podílu lze společenskou smlouvou zakázat či omezit</w:t>
      </w:r>
    </w:p>
    <w:p w:rsidR="00D07671" w:rsidRPr="005171FD" w:rsidRDefault="00D07671" w:rsidP="005F0042">
      <w:pPr>
        <w:pStyle w:val="Odstavecseseznamem"/>
        <w:numPr>
          <w:ilvl w:val="2"/>
          <w:numId w:val="468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prodej podílu – společníci společnosti mají předkupní právo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možnost zamezení přistoupení nového nechtěného společníka</w:t>
      </w:r>
    </w:p>
    <w:p w:rsidR="00D07671" w:rsidRPr="005171FD" w:rsidRDefault="00D07671" w:rsidP="005F0042">
      <w:pPr>
        <w:pStyle w:val="Odstavecseseznamem"/>
        <w:numPr>
          <w:ilvl w:val="3"/>
          <w:numId w:val="468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nevydařený prodej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stanoveny podmínky pro převedení zastaveného podílu na zástavního věřitele a tím uspokojení dospělého dluhu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astavení cenného papíru nebo zaknihovaného cenného papíru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§</w:t>
      </w:r>
      <w:r w:rsidR="00917EAD" w:rsidRPr="005171FD">
        <w:rPr>
          <w:color w:val="000000" w:themeColor="text1"/>
          <w:szCs w:val="20"/>
          <w:lang w:val="cs-CZ"/>
        </w:rPr>
        <w:t xml:space="preserve">§ 1328 – </w:t>
      </w:r>
      <w:r w:rsidRPr="005171FD">
        <w:rPr>
          <w:color w:val="000000" w:themeColor="text1"/>
          <w:szCs w:val="20"/>
          <w:lang w:val="cs-CZ"/>
        </w:rPr>
        <w:t>1332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znik</w:t>
      </w:r>
    </w:p>
    <w:p w:rsidR="00D07671" w:rsidRPr="005171FD" w:rsidRDefault="00D07671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obecně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odevzdáním cenného papíru zástavnímu věřiteli </w:t>
      </w:r>
    </w:p>
    <w:p w:rsidR="00D07671" w:rsidRPr="005171FD" w:rsidRDefault="00D07671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zvláštní pravidla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odevzdáním cenného papíru opatrovníkovi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cenný papír na řad – rubopisem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zápisem do rejstříku zástav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pokud cenný papír v úschově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vznik doručením zástavní smlouvy a oznámení schovateli</w:t>
      </w:r>
    </w:p>
    <w:p w:rsidR="00D07671" w:rsidRPr="005171FD" w:rsidRDefault="00D07671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zaknihovaný cenný papír – vznik zápisem na účtu vlastníka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astavení účtu vlastníka zaknihovaných cenných papírů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§§ 1333 – </w:t>
      </w:r>
      <w:r w:rsidR="00D07671" w:rsidRPr="005171FD">
        <w:rPr>
          <w:color w:val="000000" w:themeColor="text1"/>
          <w:szCs w:val="20"/>
          <w:lang w:val="cs-CZ"/>
        </w:rPr>
        <w:t>1334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ástavní právo vzniká zápisem u účtu v dané evidenci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c</w:t>
      </w:r>
      <w:r w:rsidR="00D07671" w:rsidRPr="005171FD">
        <w:rPr>
          <w:color w:val="000000" w:themeColor="text1"/>
          <w:szCs w:val="20"/>
          <w:lang w:val="cs-CZ"/>
        </w:rPr>
        <w:t xml:space="preserve">enné papíry zapsané na účtu jsou všechny zatíženy zástavním právem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8A0301" w:rsidRPr="005171FD">
        <w:rPr>
          <w:color w:val="000000" w:themeColor="text1"/>
          <w:szCs w:val="20"/>
          <w:lang w:val="cs-CZ"/>
        </w:rPr>
        <w:t xml:space="preserve"> i 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8A0301" w:rsidRPr="005171FD">
        <w:rPr>
          <w:color w:val="000000" w:themeColor="text1"/>
          <w:szCs w:val="20"/>
          <w:lang w:val="cs-CZ"/>
        </w:rPr>
        <w:t>které tam přiby</w:t>
      </w:r>
      <w:r w:rsidR="00D07671" w:rsidRPr="005171FD">
        <w:rPr>
          <w:color w:val="000000" w:themeColor="text1"/>
          <w:szCs w:val="20"/>
          <w:lang w:val="cs-CZ"/>
        </w:rPr>
        <w:t>dou až po podpisu zástavní smlouvy</w:t>
      </w:r>
    </w:p>
    <w:p w:rsidR="00D07671" w:rsidRPr="005171FD" w:rsidRDefault="008A030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řevod cenného papíru z účtu je možný pouze za souhlasu zástavního věřitele – tím zástavní právo k tomuto papíru zaniká (pokud by věřitel o převodu nevěděl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zástavní právo trvá dál)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 xml:space="preserve">astavení pohledávky 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(doporučuji</w:t>
      </w:r>
      <w:r w:rsidR="00D07671" w:rsidRPr="005171FD">
        <w:rPr>
          <w:color w:val="000000" w:themeColor="text1"/>
          <w:szCs w:val="20"/>
          <w:lang w:val="cs-CZ"/>
        </w:rPr>
        <w:t xml:space="preserve"> si to někde graficky znázornit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protože v tom je solidní bordel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78769B" w:rsidRPr="005171FD">
        <w:rPr>
          <w:color w:val="000000" w:themeColor="text1"/>
          <w:szCs w:val="20"/>
          <w:lang w:val="cs-CZ"/>
        </w:rPr>
        <w:t>obdobně u podzástavního práva</w:t>
      </w:r>
      <w:r w:rsidR="00D07671" w:rsidRPr="005171FD">
        <w:rPr>
          <w:color w:val="000000" w:themeColor="text1"/>
          <w:szCs w:val="20"/>
          <w:lang w:val="cs-CZ"/>
        </w:rPr>
        <w:t>)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§§ 1335 –</w:t>
      </w:r>
      <w:r w:rsidR="00D07671" w:rsidRPr="005171FD">
        <w:rPr>
          <w:color w:val="000000" w:themeColor="text1"/>
          <w:szCs w:val="20"/>
          <w:lang w:val="cs-CZ"/>
        </w:rPr>
        <w:t xml:space="preserve"> 1340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lze pohledávka postoupit jinému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lze i zastavit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znik účinností zástavní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není-li ujednáno jinak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ro dlužníka zastavené pohledávky je nabytí účinků této smlouvy až v 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kdy je mu to oznámeno zástavním dlužníkem či zástavním věřitelem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1336 – určena pravidla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se zastavené pohledávka stane splatnou před splatností zajištěné pohledávky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anebo až po její splatnosti</w:t>
      </w:r>
    </w:p>
    <w:p w:rsidR="00D07671" w:rsidRPr="005171FD" w:rsidRDefault="008A030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D07671" w:rsidRPr="005171FD">
        <w:rPr>
          <w:color w:val="000000" w:themeColor="text1"/>
          <w:szCs w:val="20"/>
          <w:lang w:val="cs-CZ"/>
        </w:rPr>
        <w:t>e-li zastavena pohledávka na vydání jiného věcného plnění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než je plnění peněžité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přechází zástavní právo ze zastavené pohledávky na předmět plnění</w:t>
      </w:r>
    </w:p>
    <w:p w:rsidR="0078769B" w:rsidRPr="005171FD" w:rsidRDefault="0078769B" w:rsidP="005F0042">
      <w:pPr>
        <w:pStyle w:val="Odstavecseseznamem"/>
        <w:numPr>
          <w:ilvl w:val="0"/>
          <w:numId w:val="469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zvláštní zástavní práva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b</w:t>
      </w:r>
      <w:r w:rsidR="00D07671" w:rsidRPr="005171FD">
        <w:rPr>
          <w:b/>
          <w:color w:val="000000" w:themeColor="text1"/>
          <w:szCs w:val="20"/>
          <w:lang w:val="cs-CZ"/>
        </w:rPr>
        <w:t>udoucí zástavní právo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1341</w:t>
      </w:r>
    </w:p>
    <w:p w:rsidR="00D07671" w:rsidRPr="005171FD" w:rsidRDefault="00D07671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odst. 1: „Má-li se stát zástavou věc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 níž má zástavnímu dlužníku vzniknout </w:t>
      </w:r>
      <w:r w:rsidR="0078769B" w:rsidRPr="005171FD">
        <w:rPr>
          <w:color w:val="000000" w:themeColor="text1"/>
          <w:szCs w:val="20"/>
          <w:lang w:val="cs-CZ"/>
        </w:rPr>
        <w:t>vlastnické</w:t>
      </w:r>
      <w:r w:rsidRPr="005171FD">
        <w:rPr>
          <w:color w:val="000000" w:themeColor="text1"/>
          <w:szCs w:val="20"/>
          <w:lang w:val="cs-CZ"/>
        </w:rPr>
        <w:t xml:space="preserve"> právo teprve v budoucnu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vznikne zástavní právo nabytím vlastnic</w:t>
      </w:r>
      <w:r w:rsidR="0078769B" w:rsidRPr="005171FD">
        <w:rPr>
          <w:color w:val="000000" w:themeColor="text1"/>
          <w:szCs w:val="20"/>
          <w:lang w:val="cs-CZ"/>
        </w:rPr>
        <w:t>kého práva zástavním dlužníkem“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ástavní právo vzn</w:t>
      </w:r>
      <w:r w:rsidR="0078769B" w:rsidRPr="005171FD">
        <w:rPr>
          <w:color w:val="000000" w:themeColor="text1"/>
          <w:szCs w:val="20"/>
          <w:lang w:val="cs-CZ"/>
        </w:rPr>
        <w:t>iká až v okamžiku na</w:t>
      </w:r>
      <w:r w:rsidR="00D07671" w:rsidRPr="005171FD">
        <w:rPr>
          <w:color w:val="000000" w:themeColor="text1"/>
          <w:szCs w:val="20"/>
          <w:lang w:val="cs-CZ"/>
        </w:rPr>
        <w:t>bytí vlastnického práva k věci zástavním dlužníkem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D07671" w:rsidRPr="005171FD">
        <w:rPr>
          <w:color w:val="000000" w:themeColor="text1"/>
          <w:szCs w:val="20"/>
          <w:lang w:val="cs-CZ"/>
        </w:rPr>
        <w:t xml:space="preserve">bčas nutnost zapsání budoucího zástavního práva do veřejných seznamů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bez toho by ani po nabytí vlastnického práva zástavní právo nevzniklo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ástavní právo z rozhodnutí orgánu veřejné moci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1342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atří do veřejného práva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NOZ určuje pouze dobu vzniku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vykonatelností rozhodnutí (pokud v rozhodnutí není uvedeno jinak)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si vznik zástavního práva jinak vyžaduje zápis do veřejného seznamu (např. rejstřík zástav) – zapíše se tam</w:t>
      </w:r>
    </w:p>
    <w:p w:rsidR="00D07671" w:rsidRPr="005171FD" w:rsidRDefault="0078769B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astavení cizí věci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 xml:space="preserve">§ 1343 – </w:t>
      </w:r>
      <w:r w:rsidRPr="005171FD">
        <w:rPr>
          <w:color w:val="000000" w:themeColor="text1"/>
          <w:szCs w:val="20"/>
          <w:lang w:val="cs-CZ"/>
        </w:rPr>
        <w:t>1344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D07671" w:rsidRPr="005171FD">
        <w:rPr>
          <w:color w:val="000000" w:themeColor="text1"/>
          <w:szCs w:val="20"/>
          <w:lang w:val="cs-CZ"/>
        </w:rPr>
        <w:t>en se souhlasem vlastníka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</w:t>
      </w:r>
      <w:r w:rsidR="00D07671" w:rsidRPr="005171FD">
        <w:rPr>
          <w:color w:val="000000" w:themeColor="text1"/>
          <w:szCs w:val="20"/>
          <w:lang w:val="cs-CZ"/>
        </w:rPr>
        <w:t>ez souhlasu vlastníka</w:t>
      </w:r>
    </w:p>
    <w:p w:rsidR="00D07671" w:rsidRPr="005171FD" w:rsidRDefault="00917EAD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lastníkovi neplynou z ujednání mezi zástavcem a zástavním věřitelem žádné povinnosti</w:t>
      </w:r>
    </w:p>
    <w:p w:rsidR="00D07671" w:rsidRPr="005171FD" w:rsidRDefault="00917EAD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ýjimka – zástavnímu věřiteli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který nabyl zástavní právo dobré víře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zástavní právo vznikne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chráněn obdobně jako nabyvatel vlastnického práva od ne</w:t>
      </w:r>
      <w:r w:rsidR="006B3B1C" w:rsidRPr="005171FD">
        <w:rPr>
          <w:color w:val="000000" w:themeColor="text1"/>
          <w:szCs w:val="20"/>
          <w:lang w:val="cs-CZ"/>
        </w:rPr>
        <w:t>oprávněného</w:t>
      </w:r>
    </w:p>
    <w:p w:rsidR="00D07671" w:rsidRPr="005171FD" w:rsidRDefault="00917EAD" w:rsidP="005F0042">
      <w:pPr>
        <w:pStyle w:val="Odstavecseseznamem"/>
        <w:numPr>
          <w:ilvl w:val="3"/>
          <w:numId w:val="469"/>
        </w:numPr>
        <w:ind w:left="2835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astavárenský závod</w:t>
      </w:r>
    </w:p>
    <w:p w:rsidR="00D07671" w:rsidRPr="005171FD" w:rsidRDefault="00917EAD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lastník musí u věci dokázat vlastnické právo a pozbytí věci trestním činem</w:t>
      </w:r>
    </w:p>
    <w:p w:rsidR="00D07671" w:rsidRPr="005171FD" w:rsidRDefault="00917EAD" w:rsidP="005F0042">
      <w:pPr>
        <w:pStyle w:val="Odstavecseseznamem"/>
        <w:numPr>
          <w:ilvl w:val="4"/>
          <w:numId w:val="469"/>
        </w:numPr>
        <w:ind w:left="3544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lastník zastavárenského závodu nemá právo po vlastníkovi věci vyžadovat zaplacení vydané částky zástavci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před vrácením samotné věci</w:t>
      </w:r>
    </w:p>
    <w:p w:rsidR="00D07671" w:rsidRPr="005171FD" w:rsidRDefault="00917EAD" w:rsidP="005F0042">
      <w:pPr>
        <w:pStyle w:val="Odstavecseseznamem"/>
        <w:numPr>
          <w:ilvl w:val="1"/>
          <w:numId w:val="469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D07671" w:rsidRPr="005171FD">
        <w:rPr>
          <w:b/>
          <w:color w:val="000000" w:themeColor="text1"/>
          <w:szCs w:val="20"/>
          <w:lang w:val="cs-CZ"/>
        </w:rPr>
        <w:t>espolné zástavní právo</w:t>
      </w:r>
    </w:p>
    <w:p w:rsidR="00D07671" w:rsidRPr="005171FD" w:rsidRDefault="00D07671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1345</w:t>
      </w:r>
    </w:p>
    <w:p w:rsidR="00D07671" w:rsidRPr="005171FD" w:rsidRDefault="00917EAD" w:rsidP="005F0042">
      <w:pPr>
        <w:pStyle w:val="Odstavecseseznamem"/>
        <w:numPr>
          <w:ilvl w:val="2"/>
          <w:numId w:val="469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ro jeden dluh zastaveno více věcí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zástavní věřitel si může vybrat uspokojení z jedné věci nebo ze všech</w:t>
      </w:r>
    </w:p>
    <w:p w:rsidR="00196607" w:rsidRPr="005171FD" w:rsidRDefault="00196607" w:rsidP="00196607">
      <w:pPr>
        <w:contextualSpacing/>
        <w:rPr>
          <w:color w:val="000000" w:themeColor="text1"/>
          <w:szCs w:val="20"/>
          <w:lang w:val="cs-CZ"/>
        </w:rPr>
      </w:pPr>
    </w:p>
    <w:p w:rsidR="00196607" w:rsidRPr="005171FD" w:rsidRDefault="00196607" w:rsidP="00196607">
      <w:pPr>
        <w:contextualSpacing/>
        <w:rPr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pStyle w:val="Nadpis2"/>
        <w:rPr>
          <w:color w:val="000000" w:themeColor="text1"/>
        </w:rPr>
      </w:pPr>
      <w:bookmarkStart w:id="83" w:name="_Toc355467545"/>
      <w:r w:rsidRPr="005171FD">
        <w:rPr>
          <w:color w:val="000000" w:themeColor="text1"/>
        </w:rPr>
        <w:lastRenderedPageBreak/>
        <w:t>B. 26 – Rozsah</w:t>
      </w:r>
      <w:r w:rsidR="00D218C3" w:rsidRPr="005171FD">
        <w:rPr>
          <w:color w:val="000000" w:themeColor="text1"/>
        </w:rPr>
        <w:t xml:space="preserve">, </w:t>
      </w:r>
      <w:r w:rsidRPr="005171FD">
        <w:rPr>
          <w:color w:val="000000" w:themeColor="text1"/>
        </w:rPr>
        <w:t xml:space="preserve">obsah a výkon zástavního práva </w:t>
      </w:r>
      <w:r w:rsidRPr="005171FD">
        <w:rPr>
          <w:b w:val="0"/>
          <w:color w:val="000000" w:themeColor="text1"/>
        </w:rPr>
        <w:t>(obecně)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zánik zástavního práva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uvolnění zástavy</w:t>
      </w:r>
      <w:r w:rsidR="00D218C3" w:rsidRPr="005171FD">
        <w:rPr>
          <w:color w:val="000000" w:themeColor="text1"/>
        </w:rPr>
        <w:t xml:space="preserve">; </w:t>
      </w:r>
      <w:r w:rsidRPr="005171FD">
        <w:rPr>
          <w:color w:val="000000" w:themeColor="text1"/>
        </w:rPr>
        <w:t>záměna zástavního práva</w:t>
      </w:r>
      <w:bookmarkEnd w:id="83"/>
    </w:p>
    <w:p w:rsidR="00D07671" w:rsidRPr="005171FD" w:rsidRDefault="00D07671" w:rsidP="005F0042">
      <w:pPr>
        <w:pStyle w:val="Odstavecseseznamem"/>
        <w:numPr>
          <w:ilvl w:val="0"/>
          <w:numId w:val="465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1346</w:t>
      </w:r>
      <w:r w:rsidR="00917EAD" w:rsidRPr="005171FD">
        <w:rPr>
          <w:color w:val="000000" w:themeColor="text1"/>
          <w:szCs w:val="20"/>
          <w:lang w:val="cs-CZ"/>
        </w:rPr>
        <w:t xml:space="preserve"> – </w:t>
      </w:r>
      <w:r w:rsidRPr="005171FD">
        <w:rPr>
          <w:color w:val="000000" w:themeColor="text1"/>
          <w:szCs w:val="20"/>
          <w:lang w:val="cs-CZ"/>
        </w:rPr>
        <w:t>1394</w:t>
      </w:r>
    </w:p>
    <w:p w:rsidR="00917EAD" w:rsidRPr="005171FD" w:rsidRDefault="00917EAD" w:rsidP="00196607">
      <w:pPr>
        <w:contextualSpacing/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Rozsah zástavního práva</w:t>
      </w:r>
    </w:p>
    <w:p w:rsidR="00D07671" w:rsidRPr="005171FD" w:rsidRDefault="00D07671" w:rsidP="005F0042">
      <w:pPr>
        <w:pStyle w:val="Odstavecseseznamem"/>
        <w:numPr>
          <w:ilvl w:val="6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 xml:space="preserve">1346 – </w:t>
      </w:r>
      <w:r w:rsidRPr="005171FD">
        <w:rPr>
          <w:color w:val="000000" w:themeColor="text1"/>
          <w:szCs w:val="20"/>
          <w:lang w:val="cs-CZ"/>
        </w:rPr>
        <w:t>1352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vztahuje se na zástavu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její přírůstek i příslušenství (není-li ve smlouvě určeno jinak)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kogentní stanoveno – plody a užitky – zástavní právo trvá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nejsou od zástavy odděleny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pohledávka – zástavní právo se vztahuje i na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pohledávku zajišťují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přeměna nebo výměna cenného papíru nemá vliv na trvání zástavního práva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hromadná věc – zástavní právo se vztahuje jednotlivě na každou z věcí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 nichž se skládá (když nějaká další věc přibude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 právo se na ní také vztahuje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se věc od hromadné věci oddělí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 právo zaniká)</w:t>
      </w:r>
    </w:p>
    <w:p w:rsidR="00D07671" w:rsidRPr="005171FD" w:rsidRDefault="00D07671" w:rsidP="005F0042">
      <w:pPr>
        <w:pStyle w:val="Odstavecseseznamem"/>
        <w:numPr>
          <w:ilvl w:val="0"/>
          <w:numId w:val="470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obecně </w:t>
      </w:r>
      <w:r w:rsidR="00917EAD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zánikem zástavy zaniká i zástavní právo</w:t>
      </w:r>
    </w:p>
    <w:p w:rsidR="00D07671" w:rsidRPr="005171FD" w:rsidRDefault="00D07671" w:rsidP="005F0042">
      <w:pPr>
        <w:pStyle w:val="Odstavecseseznamem"/>
        <w:numPr>
          <w:ilvl w:val="1"/>
          <w:numId w:val="470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výjimky</w:t>
      </w:r>
    </w:p>
    <w:p w:rsidR="00D07671" w:rsidRPr="005171FD" w:rsidRDefault="00D07671" w:rsidP="005F0042">
      <w:pPr>
        <w:pStyle w:val="Odstavecseseznamem"/>
        <w:numPr>
          <w:ilvl w:val="2"/>
          <w:numId w:val="47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zpracování (z látky se ušije oblek </w:t>
      </w:r>
      <w:r w:rsidR="00131EE2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zástavní právo n</w:t>
      </w:r>
      <w:r w:rsidR="006B3B1C" w:rsidRPr="005171FD">
        <w:rPr>
          <w:color w:val="000000" w:themeColor="text1"/>
          <w:szCs w:val="20"/>
          <w:lang w:val="cs-CZ"/>
        </w:rPr>
        <w:t>ezaniká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6B3B1C" w:rsidRPr="005171FD">
        <w:rPr>
          <w:color w:val="000000" w:themeColor="text1"/>
          <w:szCs w:val="20"/>
          <w:lang w:val="cs-CZ"/>
        </w:rPr>
        <w:t>ale vázne na nové věci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6B3B1C" w:rsidRPr="005171FD">
        <w:rPr>
          <w:color w:val="000000" w:themeColor="text1"/>
          <w:szCs w:val="20"/>
          <w:lang w:val="cs-CZ"/>
        </w:rPr>
        <w:t>tj. na obleku</w:t>
      </w:r>
      <w:r w:rsidRPr="005171FD">
        <w:rPr>
          <w:color w:val="000000" w:themeColor="text1"/>
          <w:szCs w:val="20"/>
          <w:lang w:val="cs-CZ"/>
        </w:rPr>
        <w:t>)</w:t>
      </w:r>
    </w:p>
    <w:p w:rsidR="00D07671" w:rsidRPr="005171FD" w:rsidRDefault="00D07671" w:rsidP="005F0042">
      <w:pPr>
        <w:pStyle w:val="Odstavecseseznamem"/>
        <w:numPr>
          <w:ilvl w:val="2"/>
          <w:numId w:val="47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spojení zastavené věci s věcí nezastavenou – zástavní věřitel může požadovat navrácení </w:t>
      </w:r>
      <w:r w:rsidR="006B3B1C" w:rsidRPr="005171FD">
        <w:rPr>
          <w:color w:val="000000" w:themeColor="text1"/>
          <w:szCs w:val="20"/>
          <w:lang w:val="cs-CZ"/>
        </w:rPr>
        <w:t xml:space="preserve">do </w:t>
      </w:r>
      <w:r w:rsidRPr="005171FD">
        <w:rPr>
          <w:color w:val="000000" w:themeColor="text1"/>
          <w:szCs w:val="20"/>
          <w:lang w:val="cs-CZ"/>
        </w:rPr>
        <w:t xml:space="preserve">původního stavu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nedojde-li k 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 právo přechází na celou věc a to do hodnoty v době spojení</w:t>
      </w:r>
    </w:p>
    <w:p w:rsidR="00D07671" w:rsidRPr="005171FD" w:rsidRDefault="00D07671" w:rsidP="005F0042">
      <w:pPr>
        <w:pStyle w:val="Odstavecseseznamem"/>
        <w:numPr>
          <w:ilvl w:val="2"/>
          <w:numId w:val="47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rozdělení zástavy na několik nových věcí</w:t>
      </w:r>
    </w:p>
    <w:p w:rsidR="00D07671" w:rsidRPr="005171FD" w:rsidRDefault="00D07671" w:rsidP="005F0042">
      <w:pPr>
        <w:pStyle w:val="Odstavecseseznamem"/>
        <w:numPr>
          <w:ilvl w:val="2"/>
          <w:numId w:val="470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spojení zastavených věcí – opět právo zástavních věřitelů požadovat navrácení </w:t>
      </w:r>
      <w:r w:rsidR="006B3B1C" w:rsidRPr="005171FD">
        <w:rPr>
          <w:color w:val="000000" w:themeColor="text1"/>
          <w:szCs w:val="20"/>
          <w:lang w:val="cs-CZ"/>
        </w:rPr>
        <w:t xml:space="preserve">do </w:t>
      </w:r>
      <w:r w:rsidRPr="005171FD">
        <w:rPr>
          <w:color w:val="000000" w:themeColor="text1"/>
          <w:szCs w:val="20"/>
          <w:lang w:val="cs-CZ"/>
        </w:rPr>
        <w:t xml:space="preserve">původního stavu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když 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 to jako by ke spojení nedošlo </w:t>
      </w:r>
      <w:r w:rsidR="00131EE2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každý z věřitelů má právo na uspokojení z celé věci do výše své zástavy v době spojení</w:t>
      </w:r>
    </w:p>
    <w:p w:rsidR="00917EAD" w:rsidRPr="005171FD" w:rsidRDefault="00917EAD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Práva a povinnosti ze zástavního práva</w:t>
      </w:r>
    </w:p>
    <w:p w:rsidR="00D07671" w:rsidRPr="005171FD" w:rsidRDefault="00D07671" w:rsidP="005F0042">
      <w:pPr>
        <w:pStyle w:val="Odstavecseseznamem"/>
        <w:numPr>
          <w:ilvl w:val="0"/>
          <w:numId w:val="471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>1353 –</w:t>
      </w:r>
      <w:r w:rsidRPr="005171FD">
        <w:rPr>
          <w:color w:val="000000" w:themeColor="text1"/>
          <w:szCs w:val="20"/>
          <w:lang w:val="cs-CZ"/>
        </w:rPr>
        <w:t xml:space="preserve"> 1358</w:t>
      </w:r>
    </w:p>
    <w:p w:rsidR="00D07671" w:rsidRPr="005171FD" w:rsidRDefault="00917EAD" w:rsidP="005F0042">
      <w:pPr>
        <w:pStyle w:val="Odstavecseseznamem"/>
        <w:numPr>
          <w:ilvl w:val="0"/>
          <w:numId w:val="471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ástavní dlužník</w:t>
      </w:r>
    </w:p>
    <w:p w:rsidR="00D07671" w:rsidRPr="005171FD" w:rsidRDefault="00917EAD" w:rsidP="005F0042">
      <w:pPr>
        <w:pStyle w:val="Odstavecseseznamem"/>
        <w:numPr>
          <w:ilvl w:val="1"/>
          <w:numId w:val="471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držet se konání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které by mohlo zhoršit stav zástavy na úkor zástavního věřitele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</w:t>
      </w:r>
      <w:r w:rsidR="006B3B1C" w:rsidRPr="005171FD">
        <w:rPr>
          <w:color w:val="000000" w:themeColor="text1"/>
          <w:szCs w:val="20"/>
          <w:lang w:val="cs-CZ"/>
        </w:rPr>
        <w:t>i</w:t>
      </w:r>
      <w:r w:rsidR="00D07671" w:rsidRPr="005171FD">
        <w:rPr>
          <w:color w:val="000000" w:themeColor="text1"/>
          <w:szCs w:val="20"/>
          <w:lang w:val="cs-CZ"/>
        </w:rPr>
        <w:t xml:space="preserve"> částečné znehodnocení zástavy vede zástavního dlužníka k povinnosti jistotu doplnit</w:t>
      </w:r>
    </w:p>
    <w:p w:rsidR="00D07671" w:rsidRPr="005171FD" w:rsidRDefault="00917EAD" w:rsidP="005F0042">
      <w:pPr>
        <w:pStyle w:val="Odstavecseseznamem"/>
        <w:numPr>
          <w:ilvl w:val="0"/>
          <w:numId w:val="471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ástavní věřitel</w:t>
      </w:r>
    </w:p>
    <w:p w:rsidR="006B3B1C" w:rsidRPr="005171FD" w:rsidRDefault="006B3B1C" w:rsidP="005F0042">
      <w:pPr>
        <w:pStyle w:val="Odstavecseseznamem"/>
        <w:numPr>
          <w:ilvl w:val="1"/>
          <w:numId w:val="471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právo uspokojit se plněním z pojistné smlouvy (v případě pojistné události – co pojišťovna zaplatí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 si vezmu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odečtu z dlužné částky)</w:t>
      </w:r>
    </w:p>
    <w:p w:rsidR="00D07671" w:rsidRPr="005171FD" w:rsidRDefault="00917EAD" w:rsidP="005F0042">
      <w:pPr>
        <w:pStyle w:val="Odstavecseseznamem"/>
        <w:numPr>
          <w:ilvl w:val="1"/>
          <w:numId w:val="471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ástava v rukou třetí osoby – užívání možno jen se souhlasem zástavního věřitele</w:t>
      </w:r>
    </w:p>
    <w:p w:rsidR="00D07671" w:rsidRPr="005171FD" w:rsidRDefault="00917EAD" w:rsidP="005F0042">
      <w:pPr>
        <w:pStyle w:val="Odstavecseseznamem"/>
        <w:numPr>
          <w:ilvl w:val="1"/>
          <w:numId w:val="471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ástava v rukou zástavního věřitele</w:t>
      </w:r>
    </w:p>
    <w:p w:rsidR="00D07671" w:rsidRPr="005171FD" w:rsidRDefault="00917EAD" w:rsidP="005F0042">
      <w:pPr>
        <w:pStyle w:val="Odstavecseseznamem"/>
        <w:numPr>
          <w:ilvl w:val="2"/>
          <w:numId w:val="471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rávo na náhradu nákladů spojených s povinností pečovat o zástavu</w:t>
      </w:r>
    </w:p>
    <w:p w:rsidR="00D07671" w:rsidRPr="005171FD" w:rsidRDefault="00917EAD" w:rsidP="005F0042">
      <w:pPr>
        <w:pStyle w:val="Odstavecseseznamem"/>
        <w:numPr>
          <w:ilvl w:val="2"/>
          <w:numId w:val="471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rávo mít zástavu u sebe po celou dobu trvání zástavního práva</w:t>
      </w:r>
    </w:p>
    <w:p w:rsidR="00D07671" w:rsidRPr="005171FD" w:rsidRDefault="00917EAD" w:rsidP="005F0042">
      <w:pPr>
        <w:pStyle w:val="Odstavecseseznamem"/>
        <w:numPr>
          <w:ilvl w:val="2"/>
          <w:numId w:val="471"/>
        </w:numPr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 xml:space="preserve">žívat zástavu lze pouze se souhlasem zástavního dlužníka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prospěch pak počítán jako náhrada nákladů</w:t>
      </w:r>
    </w:p>
    <w:p w:rsidR="00D07671" w:rsidRPr="005171FD" w:rsidRDefault="00917EAD" w:rsidP="005F0042">
      <w:pPr>
        <w:pStyle w:val="Odstavecseseznamem"/>
        <w:numPr>
          <w:ilvl w:val="0"/>
          <w:numId w:val="472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</w:t>
      </w:r>
      <w:r w:rsidR="00D07671" w:rsidRPr="005171FD">
        <w:rPr>
          <w:b/>
          <w:color w:val="000000" w:themeColor="text1"/>
          <w:szCs w:val="20"/>
          <w:lang w:val="cs-CZ"/>
        </w:rPr>
        <w:t xml:space="preserve">patrovník 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 xml:space="preserve">esmí zástavu užívat 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 xml:space="preserve">esmí ji odevzdat další osobě 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>esmí umožnit užívání zástavy jinou osobou</w:t>
      </w:r>
    </w:p>
    <w:p w:rsidR="00D07671" w:rsidRPr="005171FD" w:rsidRDefault="00D07671" w:rsidP="005F0042">
      <w:pPr>
        <w:pStyle w:val="Odstavecseseznamem"/>
        <w:numPr>
          <w:ilvl w:val="0"/>
          <w:numId w:val="472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§ 1358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ovinnost požádat o provedení změny zápisu ve veřejném seznamu či rejstříku zástav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pokud se změní podstatná skutečnost zástavního práva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není v jiném právním předpisu určeno jinak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je tato povinnost dána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které se změna týká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nelze určit osobu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které se změna týká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má tuto povinnost zástavní věřitel</w:t>
      </w:r>
    </w:p>
    <w:p w:rsidR="00D07671" w:rsidRPr="005171FD" w:rsidRDefault="00917EAD" w:rsidP="005F0042">
      <w:pPr>
        <w:pStyle w:val="Odstavecseseznamem"/>
        <w:numPr>
          <w:ilvl w:val="1"/>
          <w:numId w:val="472"/>
        </w:numPr>
        <w:ind w:left="1418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okud má povinnost více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stačí splnění od jedné z nich</w:t>
      </w:r>
    </w:p>
    <w:p w:rsidR="0041373C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517A4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517A4D" w:rsidRPr="005171FD" w:rsidRDefault="00517A4D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Výkon zástavního práva</w:t>
      </w:r>
    </w:p>
    <w:p w:rsidR="00D07671" w:rsidRPr="005171FD" w:rsidRDefault="00D07671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>1359 –</w:t>
      </w:r>
      <w:r w:rsidRPr="005171FD">
        <w:rPr>
          <w:color w:val="000000" w:themeColor="text1"/>
          <w:szCs w:val="20"/>
          <w:lang w:val="cs-CZ"/>
        </w:rPr>
        <w:t xml:space="preserve"> 1370</w:t>
      </w:r>
    </w:p>
    <w:p w:rsidR="006B3B1C" w:rsidRPr="005171FD" w:rsidRDefault="006B3B1C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/>
          <w:szCs w:val="20"/>
          <w:lang w:val="cs-CZ"/>
        </w:rPr>
        <w:t xml:space="preserve">= uspokojení věřitele </w:t>
      </w:r>
      <w:r w:rsidRPr="005171FD">
        <w:rPr>
          <w:color w:val="000000"/>
          <w:szCs w:val="20"/>
          <w:lang w:val="cs-CZ"/>
        </w:rPr>
        <w:t>(náhradní uspokojení</w:t>
      </w:r>
      <w:r w:rsidR="00D218C3" w:rsidRPr="005171FD">
        <w:rPr>
          <w:color w:val="000000"/>
          <w:szCs w:val="20"/>
          <w:lang w:val="cs-CZ"/>
        </w:rPr>
        <w:t xml:space="preserve">, </w:t>
      </w:r>
      <w:r w:rsidRPr="005171FD">
        <w:rPr>
          <w:color w:val="000000"/>
          <w:szCs w:val="20"/>
          <w:lang w:val="cs-CZ"/>
        </w:rPr>
        <w:t>tj. nikoli plněním ze závazku)</w:t>
      </w:r>
    </w:p>
    <w:p w:rsidR="00D07671" w:rsidRPr="005171FD" w:rsidRDefault="00917EAD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ráva zástavního věřitele při výkonu zástavního práva zpeněžením zástavy + ochrana zájmů zástavního dlužníka + další osoby v procesu </w:t>
      </w:r>
    </w:p>
    <w:p w:rsidR="00D07671" w:rsidRPr="005171FD" w:rsidRDefault="00917EAD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ajištěný dluh se stane splatným</w:t>
      </w:r>
    </w:p>
    <w:p w:rsidR="00D07671" w:rsidRPr="005171FD" w:rsidRDefault="00917EAD" w:rsidP="005F0042">
      <w:pPr>
        <w:pStyle w:val="Odstavecseseznamem"/>
        <w:numPr>
          <w:ilvl w:val="1"/>
          <w:numId w:val="4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ástavní věřitel má právo na uspokojení podle zástavní smlouvy (tedy dohody se zástavním dlužníkem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případně </w:t>
      </w:r>
      <w:r w:rsidR="003847A5" w:rsidRPr="005171FD">
        <w:rPr>
          <w:color w:val="000000" w:themeColor="text1"/>
          <w:szCs w:val="20"/>
          <w:lang w:val="cs-CZ"/>
        </w:rPr>
        <w:t>zástavcem</w:t>
      </w:r>
      <w:r w:rsidR="00D07671" w:rsidRPr="005171FD">
        <w:rPr>
          <w:color w:val="000000" w:themeColor="text1"/>
          <w:szCs w:val="20"/>
          <w:lang w:val="cs-CZ"/>
        </w:rPr>
        <w:t>)</w:t>
      </w:r>
    </w:p>
    <w:p w:rsidR="00D07671" w:rsidRPr="005171FD" w:rsidRDefault="00917EAD" w:rsidP="005F0042">
      <w:pPr>
        <w:pStyle w:val="Odstavecseseznamem"/>
        <w:numPr>
          <w:ilvl w:val="1"/>
          <w:numId w:val="4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 xml:space="preserve">okud není ve smlouvě </w:t>
      </w:r>
      <w:r w:rsidR="006B3B1C" w:rsidRPr="005171FD">
        <w:rPr>
          <w:color w:val="000000" w:themeColor="text1"/>
          <w:szCs w:val="20"/>
          <w:lang w:val="cs-CZ"/>
        </w:rPr>
        <w:t>nic ujednáno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zástava je zpeněžena a to ve veřejné dražbě (pokud by se nepostupovalo podle jiného právního předpisu </w:t>
      </w:r>
      <w:r w:rsidR="00131EE2" w:rsidRPr="005171FD">
        <w:rPr>
          <w:color w:val="000000" w:themeColor="text1"/>
          <w:szCs w:val="20"/>
          <w:lang w:val="cs-CZ"/>
        </w:rPr>
        <w:t xml:space="preserve">→ </w:t>
      </w:r>
      <w:r w:rsidR="00D07671" w:rsidRPr="005171FD">
        <w:rPr>
          <w:color w:val="000000" w:themeColor="text1"/>
          <w:szCs w:val="20"/>
          <w:lang w:val="cs-CZ"/>
        </w:rPr>
        <w:t xml:space="preserve">jiný prodej)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věřitel uspokojen z výtěžku</w:t>
      </w:r>
    </w:p>
    <w:p w:rsidR="00D07671" w:rsidRPr="005171FD" w:rsidRDefault="00917EAD" w:rsidP="005F0042">
      <w:pPr>
        <w:pStyle w:val="Odstavecseseznamem"/>
        <w:numPr>
          <w:ilvl w:val="1"/>
          <w:numId w:val="4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vláštní pravidlo pro cenný papír – prodej na evropském regulovaném trhu (případně i mimo tento trh) za cenu určenou tímto trhem</w:t>
      </w:r>
    </w:p>
    <w:p w:rsidR="00D07671" w:rsidRPr="005171FD" w:rsidRDefault="00917EAD" w:rsidP="005F0042">
      <w:pPr>
        <w:pStyle w:val="Odstavecseseznamem"/>
        <w:numPr>
          <w:ilvl w:val="1"/>
          <w:numId w:val="473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D07671" w:rsidRPr="005171FD">
        <w:rPr>
          <w:color w:val="000000" w:themeColor="text1"/>
          <w:szCs w:val="20"/>
          <w:lang w:val="cs-CZ"/>
        </w:rPr>
        <w:t xml:space="preserve">ožnost dohody i po splatnosti pohledávky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věřitel by si zástavu ponechal</w:t>
      </w:r>
    </w:p>
    <w:p w:rsidR="00D07671" w:rsidRPr="005171FD" w:rsidRDefault="00D07671" w:rsidP="005F0042">
      <w:pPr>
        <w:pStyle w:val="Odstavecseseznamem"/>
        <w:numPr>
          <w:ilvl w:val="0"/>
          <w:numId w:val="473"/>
        </w:numPr>
        <w:ind w:left="709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zástavní věřitel je oprávněn prodávat pod svým jménem</w:t>
      </w:r>
      <w:r w:rsidR="006B3B1C" w:rsidRPr="005171FD">
        <w:rPr>
          <w:color w:val="000000" w:themeColor="text1"/>
          <w:szCs w:val="20"/>
          <w:lang w:val="cs-CZ"/>
        </w:rPr>
        <w:t xml:space="preserve"> </w:t>
      </w:r>
      <w:r w:rsidR="006B3B1C" w:rsidRPr="005171FD">
        <w:rPr>
          <w:color w:val="000000"/>
          <w:szCs w:val="20"/>
          <w:lang w:val="cs-CZ"/>
        </w:rPr>
        <w:t>(</w:t>
      </w:r>
      <w:proofErr w:type="spellStart"/>
      <w:r w:rsidR="006B3B1C" w:rsidRPr="005171FD">
        <w:rPr>
          <w:color w:val="000000"/>
          <w:szCs w:val="20"/>
          <w:lang w:val="cs-CZ"/>
        </w:rPr>
        <w:t>suo</w:t>
      </w:r>
      <w:proofErr w:type="spellEnd"/>
      <w:r w:rsidR="006B3B1C" w:rsidRPr="005171FD">
        <w:rPr>
          <w:color w:val="000000"/>
          <w:szCs w:val="20"/>
          <w:lang w:val="cs-CZ"/>
        </w:rPr>
        <w:t xml:space="preserve"> </w:t>
      </w:r>
      <w:proofErr w:type="spellStart"/>
      <w:r w:rsidR="006B3B1C" w:rsidRPr="005171FD">
        <w:rPr>
          <w:color w:val="000000"/>
          <w:szCs w:val="20"/>
          <w:lang w:val="cs-CZ"/>
        </w:rPr>
        <w:t>nomine</w:t>
      </w:r>
      <w:proofErr w:type="spellEnd"/>
      <w:r w:rsidR="006B3B1C" w:rsidRPr="005171FD">
        <w:rPr>
          <w:color w:val="000000"/>
          <w:szCs w:val="20"/>
          <w:lang w:val="cs-CZ"/>
        </w:rPr>
        <w:t xml:space="preserve"> – je oprávněn ex lege)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zástavní dlužník je nucen to strpět</w:t>
      </w:r>
    </w:p>
    <w:p w:rsidR="00D07671" w:rsidRPr="005171FD" w:rsidRDefault="00D07671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zástavní věřitel má právo kdykoliv během výkonu zástavního práva tento výkon změnit – nutnost písemného oznámení zástavnímu dlužníku</w:t>
      </w:r>
    </w:p>
    <w:p w:rsidR="00D07671" w:rsidRPr="005171FD" w:rsidRDefault="00D07671" w:rsidP="005F0042">
      <w:pPr>
        <w:pStyle w:val="Odstavecseseznamem"/>
        <w:numPr>
          <w:ilvl w:val="0"/>
          <w:numId w:val="473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úhradou pohledávky v důsledku zpeněžení zástavy je pohledávka vyrovnána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vznikají zástavnímu dlužníkovi stejná práva jako by dluh splatil sám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 xml:space="preserve">subrogační </w:t>
      </w:r>
      <w:r w:rsidR="006B3B1C" w:rsidRPr="005171FD">
        <w:rPr>
          <w:b/>
          <w:color w:val="000000" w:themeColor="text1"/>
          <w:szCs w:val="20"/>
          <w:lang w:val="cs-CZ"/>
        </w:rPr>
        <w:t>regres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(= převzetí práv</w:t>
      </w:r>
      <w:r w:rsidR="006B3B1C" w:rsidRPr="005171FD">
        <w:rPr>
          <w:color w:val="000000" w:themeColor="text1"/>
          <w:szCs w:val="20"/>
          <w:lang w:val="cs-CZ"/>
        </w:rPr>
        <w:t xml:space="preserve"> (vstup do)</w:t>
      </w:r>
      <w:r w:rsidRPr="005171FD">
        <w:rPr>
          <w:color w:val="000000" w:themeColor="text1"/>
          <w:szCs w:val="20"/>
          <w:lang w:val="cs-CZ"/>
        </w:rPr>
        <w:t xml:space="preserve"> věřitele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splacením jeho pohledávky)</w:t>
      </w:r>
    </w:p>
    <w:p w:rsidR="0041373C" w:rsidRPr="005171FD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Výkon zástavního práva při více zástavních věřitelích</w:t>
      </w:r>
    </w:p>
    <w:p w:rsidR="00D07671" w:rsidRPr="005171FD" w:rsidRDefault="00D07671" w:rsidP="005F0042">
      <w:pPr>
        <w:pStyle w:val="Odstavecseseznamem"/>
        <w:numPr>
          <w:ilvl w:val="0"/>
          <w:numId w:val="474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>1371 –</w:t>
      </w:r>
      <w:r w:rsidRPr="005171FD">
        <w:rPr>
          <w:color w:val="000000" w:themeColor="text1"/>
          <w:szCs w:val="20"/>
          <w:lang w:val="cs-CZ"/>
        </w:rPr>
        <w:t xml:space="preserve"> 1375</w:t>
      </w:r>
    </w:p>
    <w:p w:rsidR="00D07671" w:rsidRPr="005171FD" w:rsidRDefault="00917EAD" w:rsidP="005F0042">
      <w:pPr>
        <w:pStyle w:val="Odstavecseseznamem"/>
        <w:numPr>
          <w:ilvl w:val="0"/>
          <w:numId w:val="474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D07671" w:rsidRPr="005171FD">
        <w:rPr>
          <w:color w:val="000000" w:themeColor="text1"/>
          <w:szCs w:val="20"/>
          <w:lang w:val="cs-CZ"/>
        </w:rPr>
        <w:t>ořadí uspokojení zástavních věřitelů</w:t>
      </w:r>
    </w:p>
    <w:p w:rsidR="00D07671" w:rsidRPr="005171FD" w:rsidRDefault="00917EAD" w:rsidP="005F0042">
      <w:pPr>
        <w:pStyle w:val="Odstavecseseznamem"/>
        <w:numPr>
          <w:ilvl w:val="0"/>
          <w:numId w:val="474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ákonem dána přednost zápisům zástavních práv do veřejných seznamů či rejstříku zástav před zástavními právy vzniklými jiným způsobem (označením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dáním do úschovy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předáním zástavnímu věřiteli)</w:t>
      </w:r>
    </w:p>
    <w:p w:rsidR="00D07671" w:rsidRPr="005171FD" w:rsidRDefault="00917EAD" w:rsidP="005F0042">
      <w:pPr>
        <w:pStyle w:val="Odstavecseseznamem"/>
        <w:numPr>
          <w:ilvl w:val="0"/>
          <w:numId w:val="474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D07671" w:rsidRPr="005171FD">
        <w:rPr>
          <w:color w:val="000000" w:themeColor="text1"/>
          <w:szCs w:val="20"/>
          <w:lang w:val="cs-CZ"/>
        </w:rPr>
        <w:t>ožnost změny pořadí ujednáním zástavních věřitelů</w:t>
      </w:r>
    </w:p>
    <w:p w:rsidR="00D07671" w:rsidRPr="005171FD" w:rsidRDefault="00917EAD" w:rsidP="005F0042">
      <w:pPr>
        <w:pStyle w:val="Odstavecseseznamem"/>
        <w:numPr>
          <w:ilvl w:val="1"/>
          <w:numId w:val="47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</w:t>
      </w:r>
      <w:r w:rsidR="00D07671" w:rsidRPr="005171FD">
        <w:rPr>
          <w:color w:val="000000" w:themeColor="text1"/>
          <w:szCs w:val="20"/>
          <w:lang w:val="cs-CZ"/>
        </w:rPr>
        <w:t>činky vůči těm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kterým se postavení nezhorší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případně těm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kteří se zhoršením souhlasí</w:t>
      </w:r>
    </w:p>
    <w:p w:rsidR="00D07671" w:rsidRPr="005171FD" w:rsidRDefault="00917EAD" w:rsidP="005F0042">
      <w:pPr>
        <w:pStyle w:val="Odstavecseseznamem"/>
        <w:numPr>
          <w:ilvl w:val="1"/>
          <w:numId w:val="474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měna nastává registrací</w:t>
      </w:r>
    </w:p>
    <w:p w:rsidR="0041373C" w:rsidRPr="005171FD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Zánik zástavního práva</w:t>
      </w:r>
    </w:p>
    <w:p w:rsidR="00D07671" w:rsidRPr="005171FD" w:rsidRDefault="00917EAD" w:rsidP="005F0042">
      <w:pPr>
        <w:pStyle w:val="Odstavecseseznamem"/>
        <w:numPr>
          <w:ilvl w:val="0"/>
          <w:numId w:val="475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anikne-li dluh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zanikne i zástavní právo</w:t>
      </w:r>
    </w:p>
    <w:p w:rsidR="00D07671" w:rsidRPr="005171FD" w:rsidRDefault="00917EAD" w:rsidP="005F0042">
      <w:pPr>
        <w:pStyle w:val="Odstavecseseznamem"/>
        <w:numPr>
          <w:ilvl w:val="0"/>
          <w:numId w:val="475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ástavní právo zanikne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ale pohledávka trvá: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anikne-li zástava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zdá-li se zástavní věřitel zástavního práva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rátí-li zástavní věřitel zástavu zástavci nebo zástavnímu dlužníkovi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D07671" w:rsidRPr="005171FD">
        <w:rPr>
          <w:color w:val="000000" w:themeColor="text1"/>
          <w:szCs w:val="20"/>
          <w:lang w:val="cs-CZ"/>
        </w:rPr>
        <w:t>loží-li zástavce nebo zástavní dlužník zástavnímu věřiteli cenu zastavené věci</w:t>
      </w:r>
    </w:p>
    <w:p w:rsidR="0041373C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>plyne-li doba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na niž bylo zástavní právo zřízeno</w:t>
      </w:r>
    </w:p>
    <w:p w:rsidR="00D07671" w:rsidRPr="005171FD" w:rsidRDefault="008A0301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toto vše platí i v 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že bylo vlastnické právo převedeno a nový vlastník nabyl věc v dobré víře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že není zatížena zástavním právem (za předpokladu že není zapsané do veřejného seznamu či rejstříku zástav)</w:t>
      </w:r>
    </w:p>
    <w:p w:rsidR="00D07671" w:rsidRPr="005171FD" w:rsidRDefault="00917EAD" w:rsidP="005F0042">
      <w:pPr>
        <w:pStyle w:val="Odstavecseseznamem"/>
        <w:numPr>
          <w:ilvl w:val="0"/>
          <w:numId w:val="475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ávada váznoucí na zástavě = když je zástavní právo zapsané ve veřejném seznamu nebo rejstříku zástav i po zániku zástavního práva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ástavní věřitel má povinnost</w:t>
      </w:r>
      <w:r w:rsidR="00D07671" w:rsidRPr="005171FD">
        <w:rPr>
          <w:color w:val="000000" w:themeColor="text1"/>
          <w:szCs w:val="20"/>
          <w:lang w:val="cs-CZ"/>
        </w:rPr>
        <w:t xml:space="preserve"> požádat o výmaz</w:t>
      </w:r>
    </w:p>
    <w:p w:rsidR="00D07671" w:rsidRPr="005171FD" w:rsidRDefault="00917EAD" w:rsidP="005F0042">
      <w:pPr>
        <w:pStyle w:val="Odstavecseseznamem"/>
        <w:numPr>
          <w:ilvl w:val="1"/>
          <w:numId w:val="475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D07671" w:rsidRPr="005171FD">
        <w:rPr>
          <w:b/>
          <w:color w:val="000000" w:themeColor="text1"/>
          <w:szCs w:val="20"/>
          <w:lang w:val="cs-CZ"/>
        </w:rPr>
        <w:t>ástavní dlužník má právo</w:t>
      </w:r>
      <w:r w:rsidR="00D07671" w:rsidRPr="005171FD">
        <w:rPr>
          <w:color w:val="000000" w:themeColor="text1"/>
          <w:szCs w:val="20"/>
          <w:lang w:val="cs-CZ"/>
        </w:rPr>
        <w:t xml:space="preserve"> požádat o výmaz (nutné potvrzení zástavního věřitele o zániku zástavního práva)</w:t>
      </w:r>
    </w:p>
    <w:p w:rsidR="0041373C" w:rsidRPr="005171FD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Práva vlastníka při uvolnění zástavy</w:t>
      </w:r>
    </w:p>
    <w:p w:rsidR="00D07671" w:rsidRPr="005171FD" w:rsidRDefault="00D07671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 xml:space="preserve">1380 – </w:t>
      </w:r>
      <w:r w:rsidRPr="005171FD">
        <w:rPr>
          <w:color w:val="000000" w:themeColor="text1"/>
          <w:szCs w:val="20"/>
          <w:lang w:val="cs-CZ"/>
        </w:rPr>
        <w:t>1384</w:t>
      </w:r>
    </w:p>
    <w:p w:rsidR="00D07671" w:rsidRPr="005171FD" w:rsidRDefault="00917EAD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D07671" w:rsidRPr="005171FD">
        <w:rPr>
          <w:color w:val="000000" w:themeColor="text1"/>
          <w:szCs w:val="20"/>
          <w:lang w:val="cs-CZ"/>
        </w:rPr>
        <w:t>bnovení tohoto institutu</w:t>
      </w:r>
    </w:p>
    <w:p w:rsidR="00D07671" w:rsidRPr="005171FD" w:rsidRDefault="00917EAD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ěci nemovité i movité zapsané ve veřejném seznamu</w:t>
      </w:r>
    </w:p>
    <w:p w:rsidR="00D07671" w:rsidRPr="005171FD" w:rsidRDefault="00917EAD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D07671" w:rsidRPr="005171FD">
        <w:rPr>
          <w:color w:val="000000" w:themeColor="text1"/>
          <w:szCs w:val="20"/>
          <w:lang w:val="cs-CZ"/>
        </w:rPr>
        <w:t>ateriálně zaniklé zástavní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je formálně stále zapsané na seznamu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lze bez výmazu zástavním právem zajistit jiný dluh – ten je potřeba do seznamu připsat</w:t>
      </w:r>
    </w:p>
    <w:p w:rsidR="00D07671" w:rsidRPr="005171FD" w:rsidRDefault="00917EAD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 xml:space="preserve">a žádost vlastníka – do seznamu zapsáno zástavní právo uvolněné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10 let lhůta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kdy tímto právem může zajistit jiný dluh (který nepřevyšuje původní dluh)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poté toto právo zaniká</w:t>
      </w:r>
    </w:p>
    <w:p w:rsidR="00D07671" w:rsidRPr="005171FD" w:rsidRDefault="00917EAD" w:rsidP="005F0042">
      <w:pPr>
        <w:pStyle w:val="Odstavecseseznamem"/>
        <w:numPr>
          <w:ilvl w:val="0"/>
          <w:numId w:val="476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íce věřitelů – dlužník se jednomu věřiteli může zavázat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že zástavním právem zapsaným na výhodnějším pořadí nezajistí nový dluh </w:t>
      </w:r>
      <w:r w:rsidR="008A0301" w:rsidRPr="005171FD">
        <w:rPr>
          <w:color w:val="000000" w:themeColor="text1"/>
          <w:szCs w:val="20"/>
          <w:lang w:val="cs-CZ"/>
        </w:rPr>
        <w:t>→</w:t>
      </w:r>
      <w:r w:rsidR="00D07671" w:rsidRPr="005171FD">
        <w:rPr>
          <w:color w:val="000000" w:themeColor="text1"/>
          <w:szCs w:val="20"/>
          <w:lang w:val="cs-CZ"/>
        </w:rPr>
        <w:t xml:space="preserve"> pokud toto ujednání zapsáno ve veřejném seznamu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nelze uvolněným zástavním právem zajistit nový dluh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dokud trvá právo pro věřitele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kterému se dlužník zavázal</w:t>
      </w:r>
    </w:p>
    <w:p w:rsidR="0041373C" w:rsidRPr="005171FD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Záměna zástavního práva</w:t>
      </w:r>
    </w:p>
    <w:p w:rsidR="00D07671" w:rsidRPr="005171FD" w:rsidRDefault="00D07671" w:rsidP="005F0042">
      <w:pPr>
        <w:pStyle w:val="Odstavecseseznamem"/>
        <w:numPr>
          <w:ilvl w:val="0"/>
          <w:numId w:val="477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 xml:space="preserve">1385 – </w:t>
      </w:r>
      <w:r w:rsidRPr="005171FD">
        <w:rPr>
          <w:color w:val="000000" w:themeColor="text1"/>
          <w:szCs w:val="20"/>
          <w:lang w:val="cs-CZ"/>
        </w:rPr>
        <w:t>1389</w:t>
      </w:r>
    </w:p>
    <w:p w:rsidR="00D07671" w:rsidRPr="005171FD" w:rsidRDefault="00917EAD" w:rsidP="005F0042">
      <w:pPr>
        <w:pStyle w:val="Odstavecseseznamem"/>
        <w:numPr>
          <w:ilvl w:val="0"/>
          <w:numId w:val="477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D07671" w:rsidRPr="005171FD">
        <w:rPr>
          <w:color w:val="000000" w:themeColor="text1"/>
          <w:szCs w:val="20"/>
          <w:lang w:val="cs-CZ"/>
        </w:rPr>
        <w:t>pět obnovení tradičního institutu</w:t>
      </w:r>
    </w:p>
    <w:p w:rsidR="00D07671" w:rsidRPr="005171FD" w:rsidRDefault="00917EAD" w:rsidP="005F0042">
      <w:pPr>
        <w:pStyle w:val="Odstavecseseznamem"/>
        <w:numPr>
          <w:ilvl w:val="0"/>
          <w:numId w:val="477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D07671" w:rsidRPr="005171FD">
        <w:rPr>
          <w:color w:val="000000" w:themeColor="text1"/>
          <w:szCs w:val="20"/>
          <w:lang w:val="cs-CZ"/>
        </w:rPr>
        <w:t>snadnění potřeby úvěrového obchodu</w:t>
      </w:r>
    </w:p>
    <w:p w:rsidR="00D07671" w:rsidRPr="005171FD" w:rsidRDefault="00917EAD" w:rsidP="005F0042">
      <w:pPr>
        <w:pStyle w:val="Odstavecseseznamem"/>
        <w:numPr>
          <w:ilvl w:val="0"/>
          <w:numId w:val="477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>a uvolněné zástavní právo lze zapsat zástavní právo níže ze seznamu (na žádost vlastníka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a když nepřevyšuje původní dluh) – roční lhůta na zažádání o výmaz starého zástavního práva (jak věřitel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tak dlužník)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>pokud tak neučiní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07671" w:rsidRPr="005171FD">
        <w:rPr>
          <w:color w:val="000000" w:themeColor="text1"/>
          <w:szCs w:val="20"/>
          <w:lang w:val="cs-CZ"/>
        </w:rPr>
        <w:t xml:space="preserve">nové zástavní právo zaniká </w:t>
      </w:r>
    </w:p>
    <w:p w:rsidR="00D07671" w:rsidRPr="005171FD" w:rsidRDefault="00917EAD" w:rsidP="005F0042">
      <w:pPr>
        <w:pStyle w:val="Odstavecseseznamem"/>
        <w:numPr>
          <w:ilvl w:val="1"/>
          <w:numId w:val="477"/>
        </w:numPr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>apř. přesunutí věřitele č.</w:t>
      </w:r>
      <w:r w:rsidR="006B3B1C" w:rsidRPr="005171FD">
        <w:rPr>
          <w:color w:val="000000" w:themeColor="text1"/>
          <w:szCs w:val="20"/>
          <w:lang w:val="cs-CZ"/>
        </w:rPr>
        <w:t xml:space="preserve"> </w:t>
      </w:r>
      <w:r w:rsidR="00D07671" w:rsidRPr="005171FD">
        <w:rPr>
          <w:color w:val="000000" w:themeColor="text1"/>
          <w:szCs w:val="20"/>
          <w:lang w:val="cs-CZ"/>
        </w:rPr>
        <w:t>2 na 1. místo</w:t>
      </w:r>
    </w:p>
    <w:p w:rsidR="0041373C" w:rsidRPr="005171FD" w:rsidRDefault="0041373C" w:rsidP="00196607">
      <w:pPr>
        <w:rPr>
          <w:b/>
          <w:color w:val="000000" w:themeColor="text1"/>
          <w:szCs w:val="20"/>
          <w:lang w:val="cs-CZ"/>
        </w:rPr>
      </w:pPr>
    </w:p>
    <w:p w:rsidR="00D07671" w:rsidRPr="005171FD" w:rsidRDefault="00D07671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Podzástavní právo</w:t>
      </w:r>
    </w:p>
    <w:p w:rsidR="00D07671" w:rsidRPr="005171FD" w:rsidRDefault="00D07671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917EAD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917EAD" w:rsidRPr="005171FD">
        <w:rPr>
          <w:color w:val="000000" w:themeColor="text1"/>
          <w:szCs w:val="20"/>
          <w:lang w:val="cs-CZ"/>
        </w:rPr>
        <w:t xml:space="preserve">1390 – </w:t>
      </w:r>
      <w:r w:rsidRPr="005171FD">
        <w:rPr>
          <w:color w:val="000000" w:themeColor="text1"/>
          <w:szCs w:val="20"/>
          <w:lang w:val="cs-CZ"/>
        </w:rPr>
        <w:t>1394</w:t>
      </w:r>
    </w:p>
    <w:p w:rsidR="00D07671" w:rsidRPr="005171FD" w:rsidRDefault="00917EAD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0A0C5A" w:rsidRPr="005171FD">
        <w:rPr>
          <w:color w:val="000000" w:themeColor="text1"/>
          <w:szCs w:val="20"/>
          <w:lang w:val="cs-CZ"/>
        </w:rPr>
        <w:t xml:space="preserve">řevzato ze starého </w:t>
      </w:r>
      <w:r w:rsidR="00D07671" w:rsidRPr="005171FD">
        <w:rPr>
          <w:color w:val="000000" w:themeColor="text1"/>
          <w:szCs w:val="20"/>
          <w:lang w:val="cs-CZ"/>
        </w:rPr>
        <w:t>OZ</w:t>
      </w:r>
      <w:r w:rsidR="006B3B1C" w:rsidRPr="005171FD">
        <w:rPr>
          <w:color w:val="000000" w:themeColor="text1"/>
          <w:szCs w:val="20"/>
          <w:lang w:val="cs-CZ"/>
        </w:rPr>
        <w:t xml:space="preserve"> (tzn. možno načíst ve staré učebnici)</w:t>
      </w:r>
    </w:p>
    <w:p w:rsidR="00D07671" w:rsidRPr="005171FD" w:rsidRDefault="00917EAD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D07671" w:rsidRPr="005171FD">
        <w:rPr>
          <w:color w:val="000000" w:themeColor="text1"/>
          <w:szCs w:val="20"/>
          <w:lang w:val="cs-CZ"/>
        </w:rPr>
        <w:t>vláštní způsob zastavení pohledávky</w:t>
      </w:r>
    </w:p>
    <w:p w:rsidR="00D07671" w:rsidRPr="005171FD" w:rsidRDefault="00917EAD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D07671" w:rsidRPr="005171FD">
        <w:rPr>
          <w:color w:val="000000" w:themeColor="text1"/>
          <w:szCs w:val="20"/>
          <w:lang w:val="cs-CZ"/>
        </w:rPr>
        <w:t>znik: jestliže se pohledávka zajištěná zástavním právem dá do zástavy jinému zástavnímu věřiteli</w:t>
      </w:r>
    </w:p>
    <w:p w:rsidR="00D07671" w:rsidRPr="005171FD" w:rsidRDefault="00917EAD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07671" w:rsidRPr="005171FD">
        <w:rPr>
          <w:color w:val="000000" w:themeColor="text1"/>
          <w:szCs w:val="20"/>
          <w:lang w:val="cs-CZ"/>
        </w:rPr>
        <w:t>evyžaduje souhlas vlastníka zastavené věci – musí s tím být ale obeznámen</w:t>
      </w:r>
    </w:p>
    <w:p w:rsidR="00D07671" w:rsidRPr="005171FD" w:rsidRDefault="00917EAD" w:rsidP="005F0042">
      <w:pPr>
        <w:pStyle w:val="Odstavecseseznamem"/>
        <w:numPr>
          <w:ilvl w:val="0"/>
          <w:numId w:val="478"/>
        </w:numPr>
        <w:ind w:left="709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D07671" w:rsidRPr="005171FD">
        <w:rPr>
          <w:color w:val="000000" w:themeColor="text1"/>
          <w:szCs w:val="20"/>
          <w:lang w:val="cs-CZ"/>
        </w:rPr>
        <w:t>ubjekty:</w:t>
      </w:r>
    </w:p>
    <w:p w:rsidR="00D07671" w:rsidRPr="005171FD" w:rsidRDefault="00D07671" w:rsidP="005F0042">
      <w:pPr>
        <w:pStyle w:val="Odstavecseseznamem"/>
        <w:numPr>
          <w:ilvl w:val="1"/>
          <w:numId w:val="478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podzástavní věřitel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F142A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oprávněný nositel podzástavního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zároveň zástavním věřitel </w:t>
      </w:r>
    </w:p>
    <w:p w:rsidR="00D07671" w:rsidRPr="005171FD" w:rsidRDefault="00D07671" w:rsidP="005F0042">
      <w:pPr>
        <w:pStyle w:val="Odstavecseseznamem"/>
        <w:numPr>
          <w:ilvl w:val="1"/>
          <w:numId w:val="478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podzástavce</w:t>
      </w:r>
      <w:r w:rsidRPr="005171FD">
        <w:rPr>
          <w:color w:val="000000" w:themeColor="text1"/>
          <w:szCs w:val="20"/>
          <w:lang w:val="cs-CZ"/>
        </w:rPr>
        <w:t xml:space="preserve"> – po</w:t>
      </w:r>
      <w:r w:rsidR="006B3B1C" w:rsidRPr="005171FD">
        <w:rPr>
          <w:color w:val="000000" w:themeColor="text1"/>
          <w:szCs w:val="20"/>
          <w:lang w:val="cs-CZ"/>
        </w:rPr>
        <w:t>d</w:t>
      </w:r>
      <w:r w:rsidRPr="005171FD">
        <w:rPr>
          <w:color w:val="000000" w:themeColor="text1"/>
          <w:szCs w:val="20"/>
          <w:lang w:val="cs-CZ"/>
        </w:rPr>
        <w:t>zastavuje – původní zástavní věřitel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který svou pohledávku přenechává do zástavy </w:t>
      </w:r>
    </w:p>
    <w:p w:rsidR="00D07671" w:rsidRPr="005171FD" w:rsidRDefault="00D07671" w:rsidP="005F0042">
      <w:pPr>
        <w:pStyle w:val="Odstavecseseznamem"/>
        <w:numPr>
          <w:ilvl w:val="1"/>
          <w:numId w:val="478"/>
        </w:numPr>
        <w:spacing w:after="200"/>
        <w:ind w:left="1418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první </w:t>
      </w:r>
      <w:r w:rsidR="006B3B1C" w:rsidRPr="005171FD">
        <w:rPr>
          <w:b/>
          <w:color w:val="000000" w:themeColor="text1"/>
          <w:szCs w:val="20"/>
          <w:lang w:val="cs-CZ"/>
        </w:rPr>
        <w:t>podzástavce</w:t>
      </w:r>
      <w:r w:rsidRPr="005171FD">
        <w:rPr>
          <w:color w:val="000000" w:themeColor="text1"/>
          <w:szCs w:val="20"/>
          <w:lang w:val="cs-CZ"/>
        </w:rPr>
        <w:t xml:space="preserve"> –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zřídila první zástavní právo</w:t>
      </w:r>
    </w:p>
    <w:p w:rsidR="00D07671" w:rsidRPr="005171FD" w:rsidRDefault="00D07671" w:rsidP="00196607">
      <w:pPr>
        <w:rPr>
          <w:color w:val="000000" w:themeColor="text1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84" w:name="_Toc355467546"/>
      <w:r w:rsidRPr="005171FD">
        <w:rPr>
          <w:color w:val="000000" w:themeColor="text1"/>
        </w:rPr>
        <w:t>B</w:t>
      </w:r>
      <w:r w:rsidR="00384C5C" w:rsidRPr="005171FD">
        <w:rPr>
          <w:color w:val="000000" w:themeColor="text1"/>
        </w:rPr>
        <w:t>.</w:t>
      </w:r>
      <w:r w:rsidRPr="005171FD">
        <w:rPr>
          <w:color w:val="000000" w:themeColor="text1"/>
        </w:rPr>
        <w:t xml:space="preserve"> 27</w:t>
      </w:r>
      <w:r w:rsidR="00384C5C" w:rsidRPr="005171FD">
        <w:rPr>
          <w:color w:val="000000" w:themeColor="text1"/>
        </w:rPr>
        <w:t xml:space="preserve"> </w:t>
      </w:r>
      <w:r w:rsidRPr="005171FD">
        <w:rPr>
          <w:color w:val="000000" w:themeColor="text1"/>
        </w:rPr>
        <w:t>–</w:t>
      </w:r>
      <w:r w:rsidR="00384C5C" w:rsidRPr="005171FD">
        <w:rPr>
          <w:color w:val="000000" w:themeColor="text1"/>
        </w:rPr>
        <w:t xml:space="preserve"> Správa cizího majetku </w:t>
      </w:r>
      <w:r w:rsidR="00384C5C" w:rsidRPr="005171FD">
        <w:rPr>
          <w:b w:val="0"/>
          <w:color w:val="000000" w:themeColor="text1"/>
        </w:rPr>
        <w:t>(obecně</w:t>
      </w:r>
      <w:r w:rsidR="00D218C3" w:rsidRPr="005171FD">
        <w:rPr>
          <w:b w:val="0"/>
          <w:color w:val="000000" w:themeColor="text1"/>
        </w:rPr>
        <w:t xml:space="preserve">; </w:t>
      </w:r>
      <w:r w:rsidR="00384C5C" w:rsidRPr="005171FD">
        <w:rPr>
          <w:b w:val="0"/>
          <w:color w:val="000000" w:themeColor="text1"/>
        </w:rPr>
        <w:t>druhy)</w:t>
      </w:r>
      <w:r w:rsidR="00D218C3" w:rsidRPr="005171FD">
        <w:rPr>
          <w:color w:val="000000" w:themeColor="text1"/>
        </w:rPr>
        <w:t xml:space="preserve">; </w:t>
      </w:r>
      <w:r w:rsidR="00384C5C" w:rsidRPr="005171FD">
        <w:rPr>
          <w:color w:val="000000" w:themeColor="text1"/>
        </w:rPr>
        <w:t xml:space="preserve">pravidla správy </w:t>
      </w:r>
      <w:r w:rsidR="00384C5C" w:rsidRPr="005171FD">
        <w:rPr>
          <w:b w:val="0"/>
          <w:color w:val="000000" w:themeColor="text1"/>
        </w:rPr>
        <w:t>(vč. otázky inventáře)</w:t>
      </w:r>
      <w:bookmarkEnd w:id="84"/>
    </w:p>
    <w:p w:rsidR="00384C5C" w:rsidRPr="005171FD" w:rsidRDefault="006B3B1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Správa cizího majetku (obecně</w:t>
      </w:r>
      <w:r w:rsidR="00384C5C" w:rsidRPr="005171FD">
        <w:rPr>
          <w:b/>
          <w:color w:val="000000" w:themeColor="text1"/>
          <w:szCs w:val="20"/>
          <w:lang w:val="cs-CZ"/>
        </w:rPr>
        <w:t>)</w:t>
      </w:r>
    </w:p>
    <w:p w:rsidR="006B3B1C" w:rsidRPr="005171FD" w:rsidRDefault="006B3B1C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1400 an.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>aždý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komu je svěřena správa majetku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který mu nepatří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ve prospěch jiného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je </w:t>
      </w:r>
      <w:r w:rsidR="00384C5C" w:rsidRPr="005171FD">
        <w:rPr>
          <w:b/>
          <w:color w:val="000000" w:themeColor="text1"/>
          <w:szCs w:val="20"/>
          <w:lang w:val="cs-CZ"/>
        </w:rPr>
        <w:t>správcem cizího majetku</w:t>
      </w:r>
      <w:r w:rsidRPr="005171FD">
        <w:rPr>
          <w:color w:val="000000" w:themeColor="text1"/>
          <w:szCs w:val="20"/>
          <w:lang w:val="cs-CZ"/>
        </w:rPr>
        <w:t>.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>lastník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jehož majetek je správcem spravován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je označen jako </w:t>
      </w:r>
      <w:r w:rsidR="00384C5C" w:rsidRPr="005171FD">
        <w:rPr>
          <w:b/>
          <w:color w:val="000000" w:themeColor="text1"/>
          <w:szCs w:val="20"/>
          <w:lang w:val="cs-CZ"/>
        </w:rPr>
        <w:t>beneficient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ten</w:t>
      </w:r>
      <w:r w:rsidR="00384C5C" w:rsidRPr="005171FD">
        <w:rPr>
          <w:color w:val="000000" w:themeColor="text1"/>
          <w:szCs w:val="20"/>
          <w:lang w:val="cs-CZ"/>
        </w:rPr>
        <w:t xml:space="preserve"> nemusí být nutně vlastníke</w:t>
      </w:r>
      <w:r w:rsidRPr="005171FD">
        <w:rPr>
          <w:color w:val="000000" w:themeColor="text1"/>
          <w:szCs w:val="20"/>
          <w:lang w:val="cs-CZ"/>
        </w:rPr>
        <w:t>m majetku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může jít i o nájemce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</w:t>
      </w:r>
      <w:r w:rsidR="00384C5C" w:rsidRPr="005171FD">
        <w:rPr>
          <w:color w:val="000000" w:themeColor="text1"/>
          <w:szCs w:val="20"/>
          <w:lang w:val="cs-CZ"/>
        </w:rPr>
        <w:t>eneficien</w:t>
      </w:r>
      <w:r w:rsidRPr="005171FD">
        <w:rPr>
          <w:color w:val="000000" w:themeColor="text1"/>
          <w:szCs w:val="20"/>
          <w:lang w:val="cs-CZ"/>
        </w:rPr>
        <w:t>tů i správců může být více osob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právce právně j</w:t>
      </w:r>
      <w:r w:rsidRPr="005171FD">
        <w:rPr>
          <w:b/>
          <w:color w:val="000000" w:themeColor="text1"/>
          <w:szCs w:val="20"/>
          <w:lang w:val="cs-CZ"/>
        </w:rPr>
        <w:t>edná jako zástupce beneficienta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 xml:space="preserve">právce plní své </w:t>
      </w:r>
      <w:r w:rsidRPr="005171FD">
        <w:rPr>
          <w:color w:val="000000" w:themeColor="text1"/>
          <w:szCs w:val="20"/>
          <w:lang w:val="cs-CZ"/>
        </w:rPr>
        <w:t>povinnosti osobně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 jinou osobu smí přenést svou působnost jen </w:t>
      </w:r>
      <w:r w:rsidRPr="005171FD">
        <w:rPr>
          <w:color w:val="000000" w:themeColor="text1"/>
          <w:szCs w:val="20"/>
          <w:lang w:val="cs-CZ"/>
        </w:rPr>
        <w:t>při jednotlivém právním jednání – o</w:t>
      </w:r>
      <w:r w:rsidR="00384C5C" w:rsidRPr="005171FD">
        <w:rPr>
          <w:color w:val="000000" w:themeColor="text1"/>
          <w:szCs w:val="20"/>
          <w:lang w:val="cs-CZ"/>
        </w:rPr>
        <w:t>všem odpovídá za</w:t>
      </w:r>
      <w:r w:rsidRPr="005171FD">
        <w:rPr>
          <w:color w:val="000000" w:themeColor="text1"/>
          <w:szCs w:val="20"/>
          <w:lang w:val="cs-CZ"/>
        </w:rPr>
        <w:t xml:space="preserve"> její výběr a řádnou instruktáž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384C5C" w:rsidRPr="005171FD">
        <w:rPr>
          <w:color w:val="000000" w:themeColor="text1"/>
          <w:szCs w:val="20"/>
          <w:lang w:val="cs-CZ"/>
        </w:rPr>
        <w:t>á-li se správce zastoupit neoprávněně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bude beneficientovi společně a nerozdílně odpovědný s touto osobou z</w:t>
      </w:r>
      <w:r w:rsidRPr="005171FD">
        <w:rPr>
          <w:color w:val="000000" w:themeColor="text1"/>
          <w:szCs w:val="20"/>
          <w:lang w:val="cs-CZ"/>
        </w:rPr>
        <w:t>e všeho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učinila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činnost správce je úplatná – k</w:t>
      </w:r>
      <w:r w:rsidR="00384C5C" w:rsidRPr="005171FD">
        <w:rPr>
          <w:color w:val="000000" w:themeColor="text1"/>
          <w:szCs w:val="20"/>
          <w:lang w:val="cs-CZ"/>
        </w:rPr>
        <w:t>do se ujme správy cizího majetku bezdůvodně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právo na</w:t>
      </w:r>
      <w:r w:rsidRPr="005171FD">
        <w:rPr>
          <w:color w:val="000000" w:themeColor="text1"/>
          <w:szCs w:val="20"/>
          <w:lang w:val="cs-CZ"/>
        </w:rPr>
        <w:t xml:space="preserve"> odměnu (úplatu) za správu nemá</w:t>
      </w:r>
    </w:p>
    <w:p w:rsidR="005B1A93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je beneficientů několik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musí být stanoveno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jak se mezi beneficienty dělí nákl</w:t>
      </w:r>
      <w:r w:rsidRPr="005171FD">
        <w:rPr>
          <w:color w:val="000000" w:themeColor="text1"/>
          <w:szCs w:val="20"/>
          <w:lang w:val="cs-CZ"/>
        </w:rPr>
        <w:t>ady správy a zisk z ní vzešlý</w:t>
      </w:r>
    </w:p>
    <w:p w:rsidR="00384C5C" w:rsidRPr="005171FD" w:rsidRDefault="005B1A93" w:rsidP="005F0042">
      <w:pPr>
        <w:pStyle w:val="Odstavecseseznamem"/>
        <w:numPr>
          <w:ilvl w:val="1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elze-li stanovit poměr pro rozdělení zisku a nákladů mezi beneficienty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pl</w:t>
      </w:r>
      <w:r w:rsidRPr="005171FD">
        <w:rPr>
          <w:color w:val="000000" w:themeColor="text1"/>
          <w:szCs w:val="20"/>
          <w:lang w:val="cs-CZ"/>
        </w:rPr>
        <w:t>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tyto podíly jsou stejné</w:t>
      </w:r>
    </w:p>
    <w:p w:rsidR="00384C5C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84C5C" w:rsidRPr="005171FD">
        <w:rPr>
          <w:b/>
          <w:color w:val="000000" w:themeColor="text1"/>
          <w:szCs w:val="20"/>
          <w:lang w:val="cs-CZ"/>
        </w:rPr>
        <w:t>yžaduje-li se k určitému jednání beneficientův souhlas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může jej</w:t>
      </w:r>
      <w:r w:rsidRPr="005171FD">
        <w:rPr>
          <w:b/>
          <w:color w:val="000000" w:themeColor="text1"/>
          <w:szCs w:val="20"/>
          <w:lang w:val="cs-CZ"/>
        </w:rPr>
        <w:t xml:space="preserve"> nahradit svým rozhodnutím soud</w:t>
      </w:r>
      <w:r w:rsidRPr="005171FD">
        <w:rPr>
          <w:color w:val="000000" w:themeColor="text1"/>
          <w:szCs w:val="20"/>
          <w:lang w:val="cs-CZ"/>
        </w:rPr>
        <w:t xml:space="preserve"> (p</w:t>
      </w:r>
      <w:r w:rsidR="00384C5C" w:rsidRPr="005171FD">
        <w:rPr>
          <w:color w:val="000000" w:themeColor="text1"/>
          <w:szCs w:val="20"/>
          <w:lang w:val="cs-CZ"/>
        </w:rPr>
        <w:t>latí to pro případy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kdy není beneficient k zastižení nebo se </w:t>
      </w:r>
      <w:r w:rsidRPr="005171FD">
        <w:rPr>
          <w:color w:val="000000" w:themeColor="text1"/>
          <w:szCs w:val="20"/>
          <w:lang w:val="cs-CZ"/>
        </w:rPr>
        <w:t>nemůže z jiných důvodů vyjádřit)</w:t>
      </w:r>
    </w:p>
    <w:p w:rsidR="00384C5C" w:rsidRPr="005171FD" w:rsidRDefault="006B3B1C" w:rsidP="006B3B1C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práva cizího majetku se rozlišuje na správu prostou a plnou</w:t>
      </w:r>
    </w:p>
    <w:p w:rsidR="005B1A93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 xml:space="preserve">edná-li se o </w:t>
      </w:r>
      <w:r w:rsidR="00384C5C" w:rsidRPr="005171FD">
        <w:rPr>
          <w:b/>
          <w:color w:val="000000" w:themeColor="text1"/>
          <w:szCs w:val="20"/>
          <w:lang w:val="cs-CZ"/>
        </w:rPr>
        <w:t>správu</w:t>
      </w:r>
      <w:r w:rsidR="00384C5C" w:rsidRPr="005171FD">
        <w:rPr>
          <w:color w:val="000000" w:themeColor="text1"/>
          <w:szCs w:val="20"/>
          <w:lang w:val="cs-CZ"/>
        </w:rPr>
        <w:t xml:space="preserve"> </w:t>
      </w:r>
      <w:r w:rsidR="00384C5C" w:rsidRPr="005171FD">
        <w:rPr>
          <w:b/>
          <w:color w:val="000000" w:themeColor="text1"/>
          <w:szCs w:val="20"/>
          <w:lang w:val="cs-CZ"/>
        </w:rPr>
        <w:t>prostou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správce musí dbát o zachování jeho podstaty a účelu a nemůže je be</w:t>
      </w:r>
      <w:r w:rsidR="00E04981" w:rsidRPr="005171FD">
        <w:rPr>
          <w:color w:val="000000" w:themeColor="text1"/>
          <w:szCs w:val="20"/>
          <w:lang w:val="cs-CZ"/>
        </w:rPr>
        <w:t>z souhlasu beneficienta měnit (tzn.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E04981" w:rsidRPr="005171FD">
        <w:rPr>
          <w:color w:val="000000" w:themeColor="text1"/>
          <w:szCs w:val="20"/>
          <w:lang w:val="cs-CZ"/>
        </w:rPr>
        <w:t>že n</w:t>
      </w:r>
      <w:r w:rsidR="00384C5C" w:rsidRPr="005171FD">
        <w:rPr>
          <w:color w:val="000000" w:themeColor="text1"/>
          <w:szCs w:val="20"/>
          <w:lang w:val="cs-CZ"/>
        </w:rPr>
        <w:t>evede k rozmnožení majetk</w:t>
      </w:r>
      <w:r w:rsidR="00E04981" w:rsidRPr="005171FD">
        <w:rPr>
          <w:color w:val="000000" w:themeColor="text1"/>
          <w:szCs w:val="20"/>
          <w:lang w:val="cs-CZ"/>
        </w:rPr>
        <w:t>u)</w:t>
      </w:r>
    </w:p>
    <w:p w:rsidR="00384C5C" w:rsidRPr="005171FD" w:rsidRDefault="005B1A93" w:rsidP="005F0042">
      <w:pPr>
        <w:pStyle w:val="Odstavecseseznamem"/>
        <w:numPr>
          <w:ilvl w:val="1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výjimky – § 1407 a § 1408</w:t>
      </w:r>
    </w:p>
    <w:p w:rsidR="00E04981" w:rsidRPr="005171FD" w:rsidRDefault="005B1A93" w:rsidP="005F0042">
      <w:pPr>
        <w:pStyle w:val="Odstavecseseznamem"/>
        <w:numPr>
          <w:ilvl w:val="0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 xml:space="preserve">edná-li se o </w:t>
      </w:r>
      <w:r w:rsidR="00384C5C" w:rsidRPr="005171FD">
        <w:rPr>
          <w:b/>
          <w:color w:val="000000" w:themeColor="text1"/>
          <w:szCs w:val="20"/>
          <w:lang w:val="cs-CZ"/>
        </w:rPr>
        <w:t>správu plnou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správce může se spravovaným majetkem učinit vše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co je potřebné k jeho zachová</w:t>
      </w:r>
      <w:r w:rsidRPr="005171FD">
        <w:rPr>
          <w:color w:val="000000" w:themeColor="text1"/>
          <w:szCs w:val="20"/>
          <w:lang w:val="cs-CZ"/>
        </w:rPr>
        <w:t>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zhodnocení nebo rozmnožení</w:t>
      </w:r>
    </w:p>
    <w:p w:rsidR="00384C5C" w:rsidRPr="005171FD" w:rsidRDefault="00E04981" w:rsidP="005F0042">
      <w:pPr>
        <w:pStyle w:val="Odstavecseseznamem"/>
        <w:numPr>
          <w:ilvl w:val="1"/>
          <w:numId w:val="247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lná správa je charakteristick</w:t>
      </w:r>
      <w:r w:rsidRPr="005171FD">
        <w:rPr>
          <w:color w:val="000000" w:themeColor="text1"/>
          <w:szCs w:val="20"/>
          <w:lang w:val="cs-CZ"/>
        </w:rPr>
        <w:t>á zejména pro správu ve svěřenských fondech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Povinnosti správce vůči beneficientovi</w:t>
      </w:r>
    </w:p>
    <w:p w:rsidR="00384C5C" w:rsidRPr="005171FD" w:rsidRDefault="00E04981" w:rsidP="005F0042">
      <w:pPr>
        <w:pStyle w:val="Odstavecseseznamem"/>
        <w:numPr>
          <w:ilvl w:val="0"/>
          <w:numId w:val="2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ákladní povinností správce je povinnost jednat při správě cizího majetku s péčí řádného hospodáře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tedy čestně a pečlivě se zřetelem k účelu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jehož má být správou dosaženo</w:t>
      </w:r>
    </w:p>
    <w:p w:rsidR="00384C5C" w:rsidRPr="005171FD" w:rsidRDefault="00E04981" w:rsidP="005F0042">
      <w:pPr>
        <w:pStyle w:val="Odstavecseseznamem"/>
        <w:numPr>
          <w:ilvl w:val="0"/>
          <w:numId w:val="2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384C5C" w:rsidRPr="005171FD">
        <w:rPr>
          <w:color w:val="000000" w:themeColor="text1"/>
          <w:szCs w:val="20"/>
          <w:lang w:val="cs-CZ"/>
        </w:rPr>
        <w:t>ení-li beneficient jen jeden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musí se správce chovat vůči všem beneficientům nestranně</w:t>
      </w:r>
      <w:r w:rsidRPr="005171FD">
        <w:rPr>
          <w:color w:val="000000" w:themeColor="text1"/>
          <w:szCs w:val="20"/>
          <w:lang w:val="cs-CZ"/>
        </w:rPr>
        <w:t xml:space="preserve"> a respektovat společný zájem (t</w:t>
      </w:r>
      <w:r w:rsidR="00384C5C" w:rsidRPr="005171FD">
        <w:rPr>
          <w:color w:val="000000" w:themeColor="text1"/>
          <w:szCs w:val="20"/>
          <w:lang w:val="cs-CZ"/>
        </w:rPr>
        <w:t>o platí i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je-li správce sám</w:t>
      </w:r>
      <w:r w:rsidRPr="005171FD">
        <w:rPr>
          <w:color w:val="000000" w:themeColor="text1"/>
          <w:szCs w:val="20"/>
          <w:lang w:val="cs-CZ"/>
        </w:rPr>
        <w:t xml:space="preserve"> jedním z několika beneficientů)</w:t>
      </w:r>
    </w:p>
    <w:p w:rsidR="00384C5C" w:rsidRPr="005171FD" w:rsidRDefault="00E04981" w:rsidP="005F0042">
      <w:pPr>
        <w:pStyle w:val="Odstavecseseznamem"/>
        <w:numPr>
          <w:ilvl w:val="0"/>
          <w:numId w:val="2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nesmí smísit svůj maj</w:t>
      </w:r>
      <w:r w:rsidRPr="005171FD">
        <w:rPr>
          <w:color w:val="000000" w:themeColor="text1"/>
          <w:szCs w:val="20"/>
          <w:lang w:val="cs-CZ"/>
        </w:rPr>
        <w:t>etek s majetkem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spravuje</w:t>
      </w:r>
    </w:p>
    <w:p w:rsidR="00384C5C" w:rsidRPr="005171FD" w:rsidRDefault="00E04981" w:rsidP="005F0042">
      <w:pPr>
        <w:pStyle w:val="Odstavecseseznamem"/>
        <w:numPr>
          <w:ilvl w:val="0"/>
          <w:numId w:val="2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musí dbát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aby mezi ním a beneficientem nedošlo při </w:t>
      </w:r>
      <w:r w:rsidRPr="005171FD">
        <w:rPr>
          <w:color w:val="000000" w:themeColor="text1"/>
          <w:szCs w:val="20"/>
          <w:lang w:val="cs-CZ"/>
        </w:rPr>
        <w:t>výkonu správy ke střetu zájmu (t</w:t>
      </w:r>
      <w:r w:rsidR="00384C5C" w:rsidRPr="005171FD">
        <w:rPr>
          <w:color w:val="000000" w:themeColor="text1"/>
          <w:szCs w:val="20"/>
          <w:lang w:val="cs-CZ"/>
        </w:rPr>
        <w:t>akové situace musí správce vyloučit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anebo </w:t>
      </w:r>
      <w:r w:rsidRPr="005171FD">
        <w:rPr>
          <w:color w:val="000000" w:themeColor="text1"/>
          <w:szCs w:val="20"/>
          <w:lang w:val="cs-CZ"/>
        </w:rPr>
        <w:t>–</w:t>
      </w:r>
      <w:r w:rsidR="00384C5C" w:rsidRPr="005171FD">
        <w:rPr>
          <w:color w:val="000000" w:themeColor="text1"/>
          <w:szCs w:val="20"/>
          <w:lang w:val="cs-CZ"/>
        </w:rPr>
        <w:t xml:space="preserve"> není-li to</w:t>
      </w:r>
      <w:r w:rsidRPr="005171FD">
        <w:rPr>
          <w:color w:val="000000" w:themeColor="text1"/>
          <w:szCs w:val="20"/>
          <w:lang w:val="cs-CZ"/>
        </w:rPr>
        <w:t xml:space="preserve"> možné – beneficientovi oznámit)</w:t>
      </w:r>
    </w:p>
    <w:p w:rsidR="00384C5C" w:rsidRPr="005171FD" w:rsidRDefault="00E04981" w:rsidP="005F0042">
      <w:pPr>
        <w:pStyle w:val="Odstavecseseznamem"/>
        <w:numPr>
          <w:ilvl w:val="0"/>
          <w:numId w:val="248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384C5C" w:rsidRPr="005171FD">
        <w:rPr>
          <w:b/>
          <w:color w:val="000000" w:themeColor="text1"/>
          <w:szCs w:val="20"/>
          <w:lang w:val="cs-CZ"/>
        </w:rPr>
        <w:t>znikne-li na spravovaném majetku škoda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neodpovídá správce za výsledek automaticky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ale jen tehdy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způsobil-li jej porušením svých p</w:t>
      </w:r>
      <w:r w:rsidRPr="005171FD">
        <w:rPr>
          <w:b/>
          <w:color w:val="000000" w:themeColor="text1"/>
          <w:szCs w:val="20"/>
          <w:lang w:val="cs-CZ"/>
        </w:rPr>
        <w:t>ovinností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Povinnosti správce a beneficienta vůči třetím osobám</w:t>
      </w:r>
    </w:p>
    <w:p w:rsidR="00384C5C" w:rsidRPr="005171FD" w:rsidRDefault="00E04981" w:rsidP="005F0042">
      <w:pPr>
        <w:pStyle w:val="Odstavecseseznamem"/>
        <w:numPr>
          <w:ilvl w:val="0"/>
          <w:numId w:val="249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právci nevzniká osobní povinnost ze závazku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který ujednal s jin</w:t>
      </w:r>
      <w:r w:rsidRPr="005171FD">
        <w:rPr>
          <w:color w:val="000000" w:themeColor="text1"/>
          <w:szCs w:val="20"/>
          <w:lang w:val="cs-CZ"/>
        </w:rPr>
        <w:t>ou osobou na účet beneficienta</w:t>
      </w:r>
    </w:p>
    <w:p w:rsidR="006B3B1C" w:rsidRPr="005171FD" w:rsidRDefault="006B3B1C" w:rsidP="005F0042">
      <w:pPr>
        <w:pStyle w:val="Odstavecseseznamem"/>
        <w:numPr>
          <w:ilvl w:val="0"/>
          <w:numId w:val="2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když správce překročí rozsah své působnosti (např. při prosté správě jedná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 by mu náležela správa plná)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zavázán sám</w:t>
      </w:r>
    </w:p>
    <w:p w:rsidR="006B3B1C" w:rsidRPr="005171FD" w:rsidRDefault="006B3B1C" w:rsidP="005F0042">
      <w:pPr>
        <w:pStyle w:val="Odstavecseseznamem"/>
        <w:numPr>
          <w:ilvl w:val="1"/>
          <w:numId w:val="2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byla-li třetí osoba v DV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anebo potvrdí-li beneficient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třeba i mlčky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právní jednání správce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jsou beneficient a správce zavázáni solidárně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po beneficientovi lze žádat plnění jen ze spravovaného majetku (ne tedy něco jiného)</w:t>
      </w:r>
    </w:p>
    <w:p w:rsidR="006B3B1C" w:rsidRPr="005171FD" w:rsidRDefault="006B3B1C" w:rsidP="005F0042">
      <w:pPr>
        <w:pStyle w:val="Odstavecseseznamem"/>
        <w:numPr>
          <w:ilvl w:val="0"/>
          <w:numId w:val="249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předstírá-li někdo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je svéprávný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vůči třetí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někdo jiný je správcem jeho majetku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pak z jednání s jinou osobou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byla v DV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vznikají stranám stejné povinnosti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jakoby majetek předstírajícího pod správou byl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Inventář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jistota za řádnou správu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pojištění</w:t>
      </w:r>
    </w:p>
    <w:p w:rsidR="00384C5C" w:rsidRPr="005171FD" w:rsidRDefault="00E04981" w:rsidP="005F0042">
      <w:pPr>
        <w:pStyle w:val="Odstavecseseznamem"/>
        <w:numPr>
          <w:ilvl w:val="0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má povinnost sestavit inventář (</w:t>
      </w:r>
      <w:r w:rsidR="00384C5C" w:rsidRPr="005171FD">
        <w:rPr>
          <w:b/>
          <w:color w:val="000000" w:themeColor="text1"/>
          <w:szCs w:val="20"/>
          <w:lang w:val="cs-CZ"/>
        </w:rPr>
        <w:t>seznam veškerého spravovaného jmění + významných dokladů</w:t>
      </w:r>
      <w:r w:rsidR="00384C5C" w:rsidRPr="005171FD">
        <w:rPr>
          <w:color w:val="000000" w:themeColor="text1"/>
          <w:szCs w:val="20"/>
          <w:lang w:val="cs-CZ"/>
        </w:rPr>
        <w:t>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tak určují stanovy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smlouva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zákon nebo tak určí </w:t>
      </w:r>
      <w:r w:rsidRPr="005171FD">
        <w:rPr>
          <w:color w:val="000000" w:themeColor="text1"/>
          <w:szCs w:val="20"/>
          <w:lang w:val="cs-CZ"/>
        </w:rPr>
        <w:t>soud (na návrh)</w:t>
      </w:r>
    </w:p>
    <w:p w:rsidR="00384C5C" w:rsidRPr="005171FD" w:rsidRDefault="00E04981" w:rsidP="005F0042">
      <w:pPr>
        <w:pStyle w:val="Odstavecseseznamem"/>
        <w:numPr>
          <w:ilvl w:val="0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>yvratitelná domněnka – 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že majetek v inventáři je </w:t>
      </w:r>
      <w:r w:rsidRPr="005171FD">
        <w:rPr>
          <w:color w:val="000000" w:themeColor="text1"/>
          <w:szCs w:val="20"/>
          <w:lang w:val="cs-CZ"/>
        </w:rPr>
        <w:t>ke dni sestavení v dobrém stavu</w:t>
      </w:r>
    </w:p>
    <w:p w:rsidR="00384C5C" w:rsidRPr="005171FD" w:rsidRDefault="00E04981" w:rsidP="005F0042">
      <w:pPr>
        <w:pStyle w:val="Odstavecseseznamem"/>
        <w:numPr>
          <w:ilvl w:val="0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i</w:t>
      </w:r>
      <w:r w:rsidR="00384C5C" w:rsidRPr="005171FD">
        <w:rPr>
          <w:color w:val="000000" w:themeColor="text1"/>
          <w:szCs w:val="20"/>
          <w:lang w:val="cs-CZ"/>
        </w:rPr>
        <w:t xml:space="preserve">nventář se doručuje: </w:t>
      </w:r>
    </w:p>
    <w:p w:rsidR="00384C5C" w:rsidRPr="005171FD" w:rsidRDefault="00384C5C" w:rsidP="005F0042">
      <w:pPr>
        <w:pStyle w:val="Odstavecseseznamem"/>
        <w:numPr>
          <w:ilvl w:val="1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správce správou pověřil</w:t>
      </w:r>
    </w:p>
    <w:p w:rsidR="00384C5C" w:rsidRPr="005171FD" w:rsidRDefault="00384C5C" w:rsidP="005F0042">
      <w:pPr>
        <w:pStyle w:val="Odstavecseseznamem"/>
        <w:numPr>
          <w:ilvl w:val="1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beneficientovi </w:t>
      </w:r>
    </w:p>
    <w:p w:rsidR="00384C5C" w:rsidRPr="005171FD" w:rsidRDefault="00384C5C" w:rsidP="005F0042">
      <w:pPr>
        <w:pStyle w:val="Odstavecseseznamem"/>
        <w:numPr>
          <w:ilvl w:val="1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níž to bylo dohodnuto nebo zákonem stanoveno</w:t>
      </w:r>
    </w:p>
    <w:p w:rsidR="00384C5C" w:rsidRPr="005171FD" w:rsidRDefault="00E04981" w:rsidP="005F0042">
      <w:pPr>
        <w:pStyle w:val="Odstavecseseznamem"/>
        <w:numPr>
          <w:ilvl w:val="0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je oprávněn pojistit majetek proti běžným ri</w:t>
      </w:r>
      <w:r w:rsidRPr="005171FD">
        <w:rPr>
          <w:color w:val="000000" w:themeColor="text1"/>
          <w:szCs w:val="20"/>
          <w:lang w:val="cs-CZ"/>
        </w:rPr>
        <w:t>zikům (na náklady beneficienta)</w:t>
      </w:r>
    </w:p>
    <w:p w:rsidR="00384C5C" w:rsidRPr="005171FD" w:rsidRDefault="00E04981" w:rsidP="005F0042">
      <w:pPr>
        <w:pStyle w:val="Odstavecseseznamem"/>
        <w:numPr>
          <w:ilvl w:val="0"/>
          <w:numId w:val="242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správce spravuje majetek bezúplatně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může si nechat pojistit i svou m</w:t>
      </w:r>
      <w:r w:rsidRPr="005171FD">
        <w:rPr>
          <w:color w:val="000000" w:themeColor="text1"/>
          <w:szCs w:val="20"/>
          <w:lang w:val="cs-CZ"/>
        </w:rPr>
        <w:t>ajetkovou odpovědnost ze správy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Společná správa</w:t>
      </w:r>
    </w:p>
    <w:p w:rsidR="00384C5C" w:rsidRPr="005171FD" w:rsidRDefault="00E04981" w:rsidP="005F0042">
      <w:pPr>
        <w:pStyle w:val="Odstavecseseznamem"/>
        <w:numPr>
          <w:ilvl w:val="0"/>
          <w:numId w:val="24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je více správců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rozhodují </w:t>
      </w:r>
      <w:r w:rsidR="00384C5C" w:rsidRPr="005171FD">
        <w:rPr>
          <w:b/>
          <w:color w:val="000000" w:themeColor="text1"/>
          <w:szCs w:val="20"/>
          <w:lang w:val="cs-CZ"/>
        </w:rPr>
        <w:t>prostou většinou hlasů</w:t>
      </w:r>
      <w:r w:rsidR="00384C5C" w:rsidRPr="005171FD">
        <w:rPr>
          <w:color w:val="000000" w:themeColor="text1"/>
          <w:szCs w:val="20"/>
          <w:lang w:val="cs-CZ"/>
        </w:rPr>
        <w:t xml:space="preserve"> (pokud není stanove</w:t>
      </w:r>
      <w:r w:rsidRPr="005171FD">
        <w:rPr>
          <w:color w:val="000000" w:themeColor="text1"/>
          <w:szCs w:val="20"/>
          <w:lang w:val="cs-CZ"/>
        </w:rPr>
        <w:t>no jinak smlouvou nebo zákonem)</w:t>
      </w:r>
    </w:p>
    <w:p w:rsidR="00384C5C" w:rsidRPr="005171FD" w:rsidRDefault="00E04981" w:rsidP="005F0042">
      <w:pPr>
        <w:pStyle w:val="Odstavecseseznamem"/>
        <w:numPr>
          <w:ilvl w:val="0"/>
          <w:numId w:val="24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p</w:t>
      </w:r>
      <w:r w:rsidR="00384C5C" w:rsidRPr="005171FD">
        <w:rPr>
          <w:color w:val="000000" w:themeColor="text1"/>
          <w:szCs w:val="20"/>
          <w:lang w:val="cs-CZ"/>
        </w:rPr>
        <w:t>okud v rozhodování nastanou nějaké překážky (právní událost nebo rozhodování některý správce „sabotuje“)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mohou ostatní rozhodovat v běžných záležitostech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které jsou </w:t>
      </w:r>
      <w:r w:rsidRPr="005171FD">
        <w:rPr>
          <w:color w:val="000000" w:themeColor="text1"/>
          <w:szCs w:val="20"/>
          <w:lang w:val="cs-CZ"/>
        </w:rPr>
        <w:t xml:space="preserve">potřebné k zachování současného </w:t>
      </w:r>
      <w:r w:rsidR="00384C5C" w:rsidRPr="005171FD">
        <w:rPr>
          <w:color w:val="000000" w:themeColor="text1"/>
          <w:szCs w:val="20"/>
          <w:lang w:val="cs-CZ"/>
        </w:rPr>
        <w:t>stavu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samostatně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84C5C" w:rsidRPr="005171FD">
        <w:rPr>
          <w:color w:val="000000" w:themeColor="text1"/>
          <w:szCs w:val="20"/>
          <w:lang w:val="cs-CZ"/>
        </w:rPr>
        <w:t>pokud překážky trvají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může soud rozhodnout o ji</w:t>
      </w:r>
      <w:r w:rsidRPr="005171FD">
        <w:rPr>
          <w:color w:val="000000" w:themeColor="text1"/>
          <w:szCs w:val="20"/>
          <w:lang w:val="cs-CZ"/>
        </w:rPr>
        <w:t>ných pravidlech pro rozhodování</w:t>
      </w:r>
    </w:p>
    <w:p w:rsidR="00384C5C" w:rsidRPr="005171FD" w:rsidRDefault="00E04981" w:rsidP="005F0042">
      <w:pPr>
        <w:pStyle w:val="Odstavecseseznamem"/>
        <w:numPr>
          <w:ilvl w:val="0"/>
          <w:numId w:val="243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384C5C" w:rsidRPr="005171FD">
        <w:rPr>
          <w:b/>
          <w:color w:val="000000" w:themeColor="text1"/>
          <w:szCs w:val="20"/>
          <w:lang w:val="cs-CZ"/>
        </w:rPr>
        <w:t>e společné správy jsou správci</w:t>
      </w:r>
      <w:r w:rsidRPr="005171FD">
        <w:rPr>
          <w:b/>
          <w:color w:val="000000" w:themeColor="text1"/>
          <w:szCs w:val="20"/>
          <w:lang w:val="cs-CZ"/>
        </w:rPr>
        <w:t xml:space="preserve"> zavázání společně a nerozdílně</w:t>
      </w:r>
    </w:p>
    <w:p w:rsidR="00384C5C" w:rsidRPr="005171FD" w:rsidRDefault="00E04981" w:rsidP="005F0042">
      <w:pPr>
        <w:pStyle w:val="Odstavecseseznamem"/>
        <w:numPr>
          <w:ilvl w:val="0"/>
          <w:numId w:val="243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okud některý ze správců s nějakým rozhodnutím nesouhlasí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musí to oznámit bez zbytečného odkladu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jina</w:t>
      </w:r>
      <w:r w:rsidRPr="005171FD">
        <w:rPr>
          <w:color w:val="000000" w:themeColor="text1"/>
          <w:szCs w:val="20"/>
          <w:lang w:val="cs-CZ"/>
        </w:rPr>
        <w:t xml:space="preserve">k se </w:t>
      </w:r>
      <w:r w:rsidR="006B3B1C" w:rsidRPr="005171FD">
        <w:rPr>
          <w:color w:val="000000" w:themeColor="text1"/>
          <w:szCs w:val="20"/>
          <w:lang w:val="cs-CZ"/>
        </w:rPr>
        <w:t>má za to (vyvratitelná domněnka)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souhlasil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Investování</w:t>
      </w:r>
    </w:p>
    <w:p w:rsidR="00384C5C" w:rsidRPr="005171FD" w:rsidRDefault="00E04981" w:rsidP="005F0042">
      <w:pPr>
        <w:pStyle w:val="Odstavecseseznamem"/>
        <w:numPr>
          <w:ilvl w:val="0"/>
          <w:numId w:val="24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 xml:space="preserve">právce </w:t>
      </w:r>
      <w:r w:rsidRPr="005171FD">
        <w:rPr>
          <w:color w:val="000000" w:themeColor="text1"/>
          <w:szCs w:val="20"/>
          <w:lang w:val="cs-CZ"/>
        </w:rPr>
        <w:t>rozhoduje o investicích rozumně</w:t>
      </w:r>
    </w:p>
    <w:p w:rsidR="00384C5C" w:rsidRPr="005171FD" w:rsidRDefault="00E04981" w:rsidP="005F0042">
      <w:pPr>
        <w:pStyle w:val="Odstavecseseznamem"/>
        <w:numPr>
          <w:ilvl w:val="0"/>
          <w:numId w:val="24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 xml:space="preserve">právce </w:t>
      </w:r>
      <w:r w:rsidR="00384C5C" w:rsidRPr="005171FD">
        <w:rPr>
          <w:b/>
          <w:color w:val="000000" w:themeColor="text1"/>
          <w:szCs w:val="20"/>
          <w:lang w:val="cs-CZ"/>
        </w:rPr>
        <w:t>nesmí:</w:t>
      </w:r>
    </w:p>
    <w:p w:rsidR="00384C5C" w:rsidRPr="005171FD" w:rsidRDefault="00384C5C" w:rsidP="005F0042">
      <w:pPr>
        <w:pStyle w:val="Odstavecseseznamem"/>
        <w:numPr>
          <w:ilvl w:val="1"/>
          <w:numId w:val="24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nabýt pro beneficienta více jak 5% akcií od téhož vydavatele (emitenta)</w:t>
      </w:r>
    </w:p>
    <w:p w:rsidR="00384C5C" w:rsidRPr="005171FD" w:rsidRDefault="00384C5C" w:rsidP="005F0042">
      <w:pPr>
        <w:pStyle w:val="Odstavecseseznamem"/>
        <w:numPr>
          <w:ilvl w:val="1"/>
          <w:numId w:val="24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nabýt pro beneficienta akcii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dluhopis nebo jiný dlužnický CP od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už dříve prokázala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z CP neplatí výnosy</w:t>
      </w:r>
    </w:p>
    <w:p w:rsidR="00384C5C" w:rsidRPr="005171FD" w:rsidRDefault="00E04981" w:rsidP="005F0042">
      <w:pPr>
        <w:pStyle w:val="Odstavecseseznamem"/>
        <w:numPr>
          <w:ilvl w:val="0"/>
          <w:numId w:val="244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udržuje investice zal</w:t>
      </w:r>
      <w:r w:rsidRPr="005171FD">
        <w:rPr>
          <w:color w:val="000000" w:themeColor="text1"/>
          <w:szCs w:val="20"/>
          <w:lang w:val="cs-CZ"/>
        </w:rPr>
        <w:t>ožené dříve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se ujal správy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Vyúčtování</w:t>
      </w:r>
    </w:p>
    <w:p w:rsidR="00384C5C" w:rsidRPr="005171FD" w:rsidRDefault="00E04981" w:rsidP="005F0042">
      <w:pPr>
        <w:pStyle w:val="Odstavecseseznamem"/>
        <w:numPr>
          <w:ilvl w:val="0"/>
          <w:numId w:val="24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</w:t>
      </w:r>
      <w:r w:rsidR="00384C5C" w:rsidRPr="005171FD">
        <w:rPr>
          <w:color w:val="000000" w:themeColor="text1"/>
          <w:szCs w:val="20"/>
          <w:lang w:val="cs-CZ"/>
        </w:rPr>
        <w:t xml:space="preserve">yúčtování správy se překládá </w:t>
      </w:r>
      <w:r w:rsidRPr="005171FD">
        <w:rPr>
          <w:b/>
          <w:color w:val="000000" w:themeColor="text1"/>
          <w:szCs w:val="20"/>
          <w:lang w:val="cs-CZ"/>
        </w:rPr>
        <w:t>jednou za rok</w:t>
      </w:r>
    </w:p>
    <w:p w:rsidR="00384C5C" w:rsidRPr="005171FD" w:rsidRDefault="00E04981" w:rsidP="005F0042">
      <w:pPr>
        <w:pStyle w:val="Odstavecseseznamem"/>
        <w:numPr>
          <w:ilvl w:val="0"/>
          <w:numId w:val="245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b</w:t>
      </w:r>
      <w:r w:rsidR="00384C5C" w:rsidRPr="005171FD">
        <w:rPr>
          <w:color w:val="000000" w:themeColor="text1"/>
          <w:szCs w:val="20"/>
          <w:lang w:val="cs-CZ"/>
        </w:rPr>
        <w:t>eneficient může kdykoliv nahlížet d</w:t>
      </w:r>
      <w:r w:rsidRPr="005171FD">
        <w:rPr>
          <w:color w:val="000000" w:themeColor="text1"/>
          <w:szCs w:val="20"/>
          <w:lang w:val="cs-CZ"/>
        </w:rPr>
        <w:t>o účetní knihy a jiných dokladů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Skončení správy</w:t>
      </w:r>
    </w:p>
    <w:p w:rsidR="00384C5C" w:rsidRPr="005171FD" w:rsidRDefault="00E04981" w:rsidP="005F0042">
      <w:pPr>
        <w:pStyle w:val="Odstavecseseznamem"/>
        <w:numPr>
          <w:ilvl w:val="0"/>
          <w:numId w:val="246"/>
        </w:numPr>
        <w:spacing w:after="200"/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384C5C" w:rsidRPr="005171FD">
        <w:rPr>
          <w:b/>
          <w:color w:val="000000" w:themeColor="text1"/>
          <w:szCs w:val="20"/>
          <w:lang w:val="cs-CZ"/>
        </w:rPr>
        <w:t>práva končí:</w:t>
      </w:r>
    </w:p>
    <w:p w:rsidR="00384C5C" w:rsidRPr="005171FD" w:rsidRDefault="00384C5C" w:rsidP="005F0042">
      <w:pPr>
        <w:pStyle w:val="Odstavecseseznamem"/>
        <w:numPr>
          <w:ilvl w:val="1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odstoupením správce (nesmí ale odstoupit v „nevhodnou dobu“ nebo jinak odstoupením porušit „řádnou správu“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správa skončí doručením oprávněné osobě)</w:t>
      </w:r>
    </w:p>
    <w:p w:rsidR="00384C5C" w:rsidRPr="005171FD" w:rsidRDefault="00384C5C" w:rsidP="005F0042">
      <w:pPr>
        <w:pStyle w:val="Odstavecseseznamem"/>
        <w:numPr>
          <w:ilvl w:val="1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odvoláním správce (odvolává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ustavil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písemně)</w:t>
      </w:r>
    </w:p>
    <w:p w:rsidR="00384C5C" w:rsidRPr="005171FD" w:rsidRDefault="00384C5C" w:rsidP="005F0042">
      <w:pPr>
        <w:pStyle w:val="Odstavecseseznamem"/>
        <w:numPr>
          <w:ilvl w:val="1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omezením svéprávnosti správce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smrt správce (popř. i zánik správce)</w:t>
      </w:r>
    </w:p>
    <w:p w:rsidR="00384C5C" w:rsidRPr="005171FD" w:rsidRDefault="00384C5C" w:rsidP="005F0042">
      <w:pPr>
        <w:pStyle w:val="Odstavecseseznamem"/>
        <w:numPr>
          <w:ilvl w:val="1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osvědčením úpadku správce</w:t>
      </w:r>
    </w:p>
    <w:p w:rsidR="00384C5C" w:rsidRPr="005171FD" w:rsidRDefault="00384C5C" w:rsidP="005F0042">
      <w:pPr>
        <w:pStyle w:val="Odstavecseseznamem"/>
        <w:numPr>
          <w:ilvl w:val="1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uplynutím doby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na kterou byla sjednána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dosažením účelu správy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zánikem práva beneficienta ke spravovanému majetku</w:t>
      </w:r>
    </w:p>
    <w:p w:rsidR="00384C5C" w:rsidRPr="005171FD" w:rsidRDefault="00E04981" w:rsidP="005F0042">
      <w:pPr>
        <w:pStyle w:val="Odstavecseseznamem"/>
        <w:numPr>
          <w:ilvl w:val="0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>do jednal v dobré víře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je pořád správce – zaváže tím be</w:t>
      </w:r>
      <w:r w:rsidR="003847A5" w:rsidRPr="005171FD">
        <w:rPr>
          <w:color w:val="000000" w:themeColor="text1"/>
          <w:szCs w:val="20"/>
          <w:lang w:val="cs-CZ"/>
        </w:rPr>
        <w:t>neficienta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3847A5" w:rsidRPr="005171FD">
        <w:rPr>
          <w:color w:val="000000" w:themeColor="text1"/>
          <w:szCs w:val="20"/>
          <w:lang w:val="cs-CZ"/>
        </w:rPr>
        <w:t xml:space="preserve">také pokud jednal </w:t>
      </w:r>
      <w:proofErr w:type="spellStart"/>
      <w:r w:rsidR="003847A5" w:rsidRPr="005171FD">
        <w:rPr>
          <w:b/>
          <w:color w:val="000000" w:themeColor="text1"/>
          <w:szCs w:val="20"/>
          <w:lang w:val="cs-CZ"/>
        </w:rPr>
        <w:t>ne</w:t>
      </w:r>
      <w:r w:rsidR="00384C5C" w:rsidRPr="005171FD">
        <w:rPr>
          <w:color w:val="000000" w:themeColor="text1"/>
          <w:szCs w:val="20"/>
          <w:lang w:val="cs-CZ"/>
        </w:rPr>
        <w:t>správce</w:t>
      </w:r>
      <w:proofErr w:type="spellEnd"/>
      <w:r w:rsidR="00384C5C" w:rsidRPr="005171FD">
        <w:rPr>
          <w:color w:val="000000" w:themeColor="text1"/>
          <w:szCs w:val="20"/>
          <w:lang w:val="cs-CZ"/>
        </w:rPr>
        <w:t xml:space="preserve"> (kterému již správa skončila)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druhá strana věřila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že jedná se správcem </w:t>
      </w:r>
      <w:r w:rsidRPr="005171FD">
        <w:rPr>
          <w:color w:val="000000" w:themeColor="text1"/>
          <w:szCs w:val="20"/>
          <w:lang w:val="cs-CZ"/>
        </w:rPr>
        <w:t>– beneficienta to také zavazuje</w:t>
      </w:r>
      <w:r w:rsidR="006B3B1C" w:rsidRPr="005171FD">
        <w:rPr>
          <w:color w:val="000000" w:themeColor="text1"/>
          <w:szCs w:val="20"/>
          <w:lang w:val="cs-CZ"/>
        </w:rPr>
        <w:t xml:space="preserve"> </w:t>
      </w:r>
      <w:r w:rsidR="006B3B1C" w:rsidRPr="005171FD">
        <w:rPr>
          <w:color w:val="000000"/>
          <w:szCs w:val="20"/>
          <w:lang w:val="cs-CZ"/>
        </w:rPr>
        <w:t>(obdoba neodkladných právních jednání u zastoupení)</w:t>
      </w:r>
    </w:p>
    <w:p w:rsidR="00384C5C" w:rsidRPr="005171FD" w:rsidRDefault="00E04981" w:rsidP="005F0042">
      <w:pPr>
        <w:pStyle w:val="Odstavecseseznamem"/>
        <w:numPr>
          <w:ilvl w:val="0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>právce při skončení správy učiní vše co je nezbytné k zamezení ztráty a předloží beneficient</w:t>
      </w:r>
      <w:r w:rsidRPr="005171FD">
        <w:rPr>
          <w:color w:val="000000" w:themeColor="text1"/>
          <w:szCs w:val="20"/>
          <w:lang w:val="cs-CZ"/>
        </w:rPr>
        <w:t>ovi + novému správci vyúčtování</w:t>
      </w:r>
    </w:p>
    <w:p w:rsidR="00384C5C" w:rsidRPr="005171FD" w:rsidRDefault="00E04981" w:rsidP="005F0042">
      <w:pPr>
        <w:pStyle w:val="Odstavecseseznamem"/>
        <w:numPr>
          <w:ilvl w:val="0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384C5C" w:rsidRPr="005171FD">
        <w:rPr>
          <w:color w:val="000000" w:themeColor="text1"/>
          <w:szCs w:val="20"/>
          <w:lang w:val="cs-CZ"/>
        </w:rPr>
        <w:t xml:space="preserve">právce </w:t>
      </w:r>
      <w:r w:rsidR="00384C5C" w:rsidRPr="005171FD">
        <w:rPr>
          <w:b/>
          <w:color w:val="000000" w:themeColor="text1"/>
          <w:szCs w:val="20"/>
          <w:lang w:val="cs-CZ"/>
        </w:rPr>
        <w:t>předává všechen spravovaný majetek</w:t>
      </w:r>
      <w:r w:rsidR="00384C5C" w:rsidRPr="005171FD">
        <w:rPr>
          <w:color w:val="000000" w:themeColor="text1"/>
          <w:szCs w:val="20"/>
          <w:lang w:val="cs-CZ"/>
        </w:rPr>
        <w:t xml:space="preserve"> (i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co v průběhu správy přiby</w:t>
      </w:r>
      <w:r w:rsidRPr="005171FD">
        <w:rPr>
          <w:color w:val="000000" w:themeColor="text1"/>
          <w:szCs w:val="20"/>
          <w:lang w:val="cs-CZ"/>
        </w:rPr>
        <w:t>lo + případné náhrady za škody)</w:t>
      </w:r>
    </w:p>
    <w:p w:rsidR="00384C5C" w:rsidRPr="005171FD" w:rsidRDefault="00E04981" w:rsidP="005F0042">
      <w:pPr>
        <w:pStyle w:val="Odstavecseseznamem"/>
        <w:numPr>
          <w:ilvl w:val="0"/>
          <w:numId w:val="246"/>
        </w:numPr>
        <w:spacing w:after="20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</w:t>
      </w:r>
      <w:r w:rsidR="00384C5C" w:rsidRPr="005171FD">
        <w:rPr>
          <w:color w:val="000000" w:themeColor="text1"/>
          <w:szCs w:val="20"/>
          <w:lang w:val="cs-CZ"/>
        </w:rPr>
        <w:t xml:space="preserve"> majetku má správce </w:t>
      </w:r>
      <w:r w:rsidR="00384C5C" w:rsidRPr="005171FD">
        <w:rPr>
          <w:b/>
          <w:color w:val="000000" w:themeColor="text1"/>
          <w:szCs w:val="20"/>
          <w:lang w:val="cs-CZ"/>
        </w:rPr>
        <w:t>zadržovací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pokud má vůči beneficientovi nějaké pohledávky (pokud ale spravovaný majetek zahrnuje nějaké peníze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od</w:t>
      </w:r>
      <w:r w:rsidRPr="005171FD">
        <w:rPr>
          <w:color w:val="000000" w:themeColor="text1"/>
          <w:szCs w:val="20"/>
          <w:lang w:val="cs-CZ"/>
        </w:rPr>
        <w:t>ečte si svou pohledávku z nich)</w:t>
      </w:r>
    </w:p>
    <w:p w:rsidR="00384C5C" w:rsidRPr="005171FD" w:rsidRDefault="00384C5C" w:rsidP="00196607">
      <w:pPr>
        <w:ind w:left="360"/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85" w:name="_Toc355467547"/>
      <w:r w:rsidRPr="005171FD">
        <w:rPr>
          <w:color w:val="000000" w:themeColor="text1"/>
        </w:rPr>
        <w:t>B. 28</w:t>
      </w:r>
      <w:r w:rsidR="00384C5C" w:rsidRPr="005171FD">
        <w:rPr>
          <w:color w:val="000000" w:themeColor="text1"/>
        </w:rPr>
        <w:t xml:space="preserve"> – Svěřenský fond </w:t>
      </w:r>
      <w:r w:rsidR="005847E5" w:rsidRPr="005171FD">
        <w:rPr>
          <w:b w:val="0"/>
          <w:color w:val="000000" w:themeColor="text1"/>
        </w:rPr>
        <w:t>(pojem</w:t>
      </w:r>
      <w:r w:rsidR="00D218C3" w:rsidRPr="005171FD">
        <w:rPr>
          <w:b w:val="0"/>
          <w:color w:val="000000" w:themeColor="text1"/>
        </w:rPr>
        <w:t xml:space="preserve">, </w:t>
      </w:r>
      <w:r w:rsidR="005847E5" w:rsidRPr="005171FD">
        <w:rPr>
          <w:b w:val="0"/>
          <w:color w:val="000000" w:themeColor="text1"/>
        </w:rPr>
        <w:t>vznik a další obecný výklad)</w:t>
      </w:r>
      <w:bookmarkEnd w:id="85"/>
    </w:p>
    <w:p w:rsidR="00A737B9" w:rsidRPr="005171FD" w:rsidRDefault="003B68D8" w:rsidP="005F0042">
      <w:pPr>
        <w:pStyle w:val="Odstavecseseznamem"/>
        <w:numPr>
          <w:ilvl w:val="0"/>
          <w:numId w:val="342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§§</w:t>
      </w:r>
      <w:r w:rsidR="00D51309" w:rsidRPr="005171FD">
        <w:rPr>
          <w:color w:val="000000" w:themeColor="text1"/>
          <w:lang w:val="cs-CZ"/>
        </w:rPr>
        <w:t xml:space="preserve"> </w:t>
      </w:r>
      <w:r w:rsidRPr="005171FD">
        <w:rPr>
          <w:color w:val="000000" w:themeColor="text1"/>
          <w:lang w:val="cs-CZ"/>
        </w:rPr>
        <w:t>1448 – 1474</w:t>
      </w:r>
    </w:p>
    <w:p w:rsidR="006B3B1C" w:rsidRPr="005171FD" w:rsidRDefault="006B3B1C" w:rsidP="005F0042">
      <w:pPr>
        <w:pStyle w:val="Odstavecseseznamem"/>
        <w:numPr>
          <w:ilvl w:val="0"/>
          <w:numId w:val="342"/>
        </w:numPr>
        <w:rPr>
          <w:color w:val="000000" w:themeColor="text1"/>
          <w:lang w:val="cs-CZ"/>
        </w:rPr>
      </w:pPr>
      <w:r w:rsidRPr="005171FD">
        <w:rPr>
          <w:color w:val="000000" w:themeColor="text1"/>
          <w:lang w:val="cs-CZ"/>
        </w:rPr>
        <w:t>osoba sui generis</w:t>
      </w:r>
      <w:r w:rsidR="00D218C3" w:rsidRPr="005171FD">
        <w:rPr>
          <w:color w:val="000000" w:themeColor="text1"/>
          <w:lang w:val="cs-CZ"/>
        </w:rPr>
        <w:t xml:space="preserve">, </w:t>
      </w:r>
      <w:r w:rsidR="00103AD5" w:rsidRPr="005171FD">
        <w:rPr>
          <w:color w:val="000000" w:themeColor="text1"/>
          <w:lang w:val="cs-CZ"/>
        </w:rPr>
        <w:t>majetková podstata</w:t>
      </w:r>
    </w:p>
    <w:p w:rsidR="00A737B9" w:rsidRPr="005171FD" w:rsidRDefault="00A737B9" w:rsidP="00196607">
      <w:pPr>
        <w:rPr>
          <w:i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Vznik svěřenského fondu</w:t>
      </w:r>
      <w:r w:rsidR="00761DBD" w:rsidRPr="005171FD">
        <w:rPr>
          <w:b/>
          <w:color w:val="000000" w:themeColor="text1"/>
          <w:szCs w:val="20"/>
          <w:lang w:val="cs-CZ"/>
        </w:rPr>
        <w:t xml:space="preserve"> (SF)</w:t>
      </w:r>
    </w:p>
    <w:p w:rsidR="00384C5C" w:rsidRPr="005171FD" w:rsidRDefault="00384C5C" w:rsidP="005F0042">
      <w:pPr>
        <w:pStyle w:val="Odstavecseseznamem"/>
        <w:numPr>
          <w:ilvl w:val="0"/>
          <w:numId w:val="343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vyčleněním majetku</w:t>
      </w:r>
      <w:r w:rsidRPr="005171FD">
        <w:rPr>
          <w:color w:val="000000" w:themeColor="text1"/>
          <w:szCs w:val="20"/>
          <w:lang w:val="cs-CZ"/>
        </w:rPr>
        <w:t xml:space="preserve"> z vlastnictví zakladatele</w:t>
      </w:r>
    </w:p>
    <w:p w:rsidR="00384C5C" w:rsidRPr="005171FD" w:rsidRDefault="00384C5C" w:rsidP="005F0042">
      <w:pPr>
        <w:pStyle w:val="Odstavecseseznamem"/>
        <w:numPr>
          <w:ilvl w:val="0"/>
          <w:numId w:val="34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zakladatel svěří správci majetek </w:t>
      </w:r>
      <w:r w:rsidRPr="005171FD">
        <w:rPr>
          <w:b/>
          <w:color w:val="000000" w:themeColor="text1"/>
          <w:szCs w:val="20"/>
          <w:lang w:val="cs-CZ"/>
        </w:rPr>
        <w:t>smlouvou</w:t>
      </w:r>
      <w:r w:rsidRPr="005171FD">
        <w:rPr>
          <w:color w:val="000000" w:themeColor="text1"/>
          <w:szCs w:val="20"/>
          <w:lang w:val="cs-CZ"/>
        </w:rPr>
        <w:t xml:space="preserve"> nebo </w:t>
      </w:r>
      <w:r w:rsidRPr="005171FD">
        <w:rPr>
          <w:b/>
          <w:color w:val="000000" w:themeColor="text1"/>
          <w:szCs w:val="20"/>
          <w:lang w:val="cs-CZ"/>
        </w:rPr>
        <w:t>pořízením pro případ smrti</w:t>
      </w:r>
      <w:r w:rsidRPr="005171FD">
        <w:rPr>
          <w:color w:val="000000" w:themeColor="text1"/>
          <w:szCs w:val="20"/>
          <w:lang w:val="cs-CZ"/>
        </w:rPr>
        <w:t xml:space="preserve"> k určitému účelu</w:t>
      </w:r>
    </w:p>
    <w:p w:rsidR="00384C5C" w:rsidRPr="005171FD" w:rsidRDefault="00384C5C" w:rsidP="005F0042">
      <w:pPr>
        <w:pStyle w:val="Odstavecseseznamem"/>
        <w:numPr>
          <w:ilvl w:val="0"/>
          <w:numId w:val="34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svěřenský správce se zaváže majetek </w:t>
      </w:r>
      <w:r w:rsidRPr="005171FD">
        <w:rPr>
          <w:b/>
          <w:color w:val="000000" w:themeColor="text1"/>
          <w:szCs w:val="20"/>
          <w:lang w:val="cs-CZ"/>
        </w:rPr>
        <w:t>držet a spravovat</w:t>
      </w:r>
    </w:p>
    <w:p w:rsidR="00384C5C" w:rsidRPr="005171FD" w:rsidRDefault="00384C5C" w:rsidP="005F0042">
      <w:pPr>
        <w:pStyle w:val="Odstavecseseznamem"/>
        <w:numPr>
          <w:ilvl w:val="0"/>
          <w:numId w:val="34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vzniká </w:t>
      </w:r>
      <w:r w:rsidRPr="005171FD">
        <w:rPr>
          <w:b/>
          <w:color w:val="000000" w:themeColor="text1"/>
          <w:szCs w:val="20"/>
          <w:lang w:val="cs-CZ"/>
        </w:rPr>
        <w:t>oddělené a nezávislé</w:t>
      </w:r>
      <w:r w:rsidRPr="005171FD">
        <w:rPr>
          <w:color w:val="000000" w:themeColor="text1"/>
          <w:szCs w:val="20"/>
          <w:lang w:val="cs-CZ"/>
        </w:rPr>
        <w:t xml:space="preserve"> vlastnictví vyčleněného majetku</w:t>
      </w:r>
    </w:p>
    <w:p w:rsidR="00384C5C" w:rsidRPr="005171FD" w:rsidRDefault="00384C5C" w:rsidP="005F0042">
      <w:pPr>
        <w:pStyle w:val="Bezmezer"/>
        <w:numPr>
          <w:ilvl w:val="1"/>
          <w:numId w:val="25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původní vlastník žádná vlastnická práva již nemá</w:t>
      </w:r>
    </w:p>
    <w:p w:rsidR="00384C5C" w:rsidRPr="005171FD" w:rsidRDefault="00384C5C" w:rsidP="005F0042">
      <w:pPr>
        <w:pStyle w:val="Bezmezer"/>
        <w:numPr>
          <w:ilvl w:val="1"/>
          <w:numId w:val="25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majetek v SF není ani vlastnictvím správce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ani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které má být z SF plněno</w:t>
      </w:r>
    </w:p>
    <w:p w:rsidR="00384C5C" w:rsidRPr="005171FD" w:rsidRDefault="00103AD5" w:rsidP="005F0042">
      <w:pPr>
        <w:pStyle w:val="Bezmezer"/>
        <w:numPr>
          <w:ilvl w:val="1"/>
          <w:numId w:val="25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="Cambria" w:hAnsi="Cambria" w:cs="Cambria"/>
          <w:color w:val="000000"/>
          <w:sz w:val="20"/>
          <w:szCs w:val="20"/>
        </w:rPr>
        <w:t xml:space="preserve">vlastnická práva k majetku v SF vykonává vlastním jménem a na účet SF 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>svěřenský správce – není vlastníkem (není nadán vlastnickou svobodou)</w:t>
      </w:r>
    </w:p>
    <w:p w:rsidR="00384C5C" w:rsidRPr="005171FD" w:rsidRDefault="00384C5C" w:rsidP="005F0042">
      <w:pPr>
        <w:pStyle w:val="Odstavecseseznamem"/>
        <w:numPr>
          <w:ilvl w:val="0"/>
          <w:numId w:val="34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SF vznikne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když svěřenský správce přijme pověření k jeho správě (v</w:t>
      </w:r>
      <w:r w:rsidR="003B68D8" w:rsidRPr="005171FD">
        <w:rPr>
          <w:color w:val="000000" w:themeColor="text1"/>
          <w:szCs w:val="20"/>
          <w:lang w:val="cs-CZ"/>
        </w:rPr>
        <w:t>íce správců – přijme alespoň 1)</w:t>
      </w:r>
    </w:p>
    <w:p w:rsidR="00384C5C" w:rsidRPr="005171FD" w:rsidRDefault="003B68D8" w:rsidP="005F0042">
      <w:pPr>
        <w:pStyle w:val="Bezmezer"/>
        <w:numPr>
          <w:ilvl w:val="0"/>
          <w:numId w:val="34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okud byl SF zřízen pořízením pro případ smrti </w:t>
      </w:r>
      <w:r w:rsidR="0029695E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vznik smrtí zůstavitele</w:t>
      </w:r>
    </w:p>
    <w:p w:rsidR="00384C5C" w:rsidRPr="005171FD" w:rsidRDefault="00384C5C" w:rsidP="005F0042">
      <w:pPr>
        <w:pStyle w:val="Bezmezer"/>
        <w:numPr>
          <w:ilvl w:val="0"/>
          <w:numId w:val="34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souhlas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osoby označené za </w:t>
      </w: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svěřenského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správce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je právní </w:t>
      </w: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podmínka vzniku</w:t>
      </w:r>
      <w:r w:rsidR="005847E5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svěřenského fondu!</w:t>
      </w:r>
    </w:p>
    <w:p w:rsidR="00CC36FF" w:rsidRPr="005171FD" w:rsidRDefault="00384C5C" w:rsidP="005F0042">
      <w:pPr>
        <w:pStyle w:val="Bezmezer"/>
        <w:numPr>
          <w:ilvl w:val="1"/>
          <w:numId w:val="255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do fondu může přispět i třetí osoba (mimo zakladatele a obmyšleného – vše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co vložila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se řídí správou SF = statutem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resp. zákonem)</w:t>
      </w:r>
    </w:p>
    <w:p w:rsidR="00384C5C" w:rsidRPr="005171FD" w:rsidRDefault="00384C5C" w:rsidP="005F0042">
      <w:pPr>
        <w:pStyle w:val="Bezmezer"/>
        <w:numPr>
          <w:ilvl w:val="0"/>
          <w:numId w:val="255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3 podmínky</w:t>
      </w:r>
      <w:r w:rsidR="00CC36FF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vzniku</w:t>
      </w: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384C5C" w:rsidRPr="005171FD" w:rsidRDefault="00384C5C" w:rsidP="005F0042">
      <w:pPr>
        <w:pStyle w:val="Bezmezer"/>
        <w:numPr>
          <w:ilvl w:val="0"/>
          <w:numId w:val="344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vyčlenění majetku</w:t>
      </w:r>
    </w:p>
    <w:p w:rsidR="00384C5C" w:rsidRPr="005171FD" w:rsidRDefault="00384C5C" w:rsidP="005F0042">
      <w:pPr>
        <w:pStyle w:val="Bezmezer"/>
        <w:numPr>
          <w:ilvl w:val="0"/>
          <w:numId w:val="34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stanovení účelu</w:t>
      </w:r>
    </w:p>
    <w:p w:rsidR="00384C5C" w:rsidRPr="005171FD" w:rsidRDefault="00384C5C" w:rsidP="005F0042">
      <w:pPr>
        <w:pStyle w:val="Bezmezer"/>
        <w:numPr>
          <w:ilvl w:val="0"/>
          <w:numId w:val="34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převzetí závazku ke správě správcem</w:t>
      </w:r>
    </w:p>
    <w:p w:rsidR="00384C5C" w:rsidRPr="005171FD" w:rsidRDefault="00CC36FF" w:rsidP="005F0042">
      <w:pPr>
        <w:pStyle w:val="Bezmezer"/>
        <w:numPr>
          <w:ilvl w:val="0"/>
          <w:numId w:val="346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</w:t>
      </w:r>
      <w:r w:rsidR="00384C5C" w:rsidRPr="005171FD">
        <w:rPr>
          <w:rFonts w:asciiTheme="majorHAnsi" w:hAnsiTheme="majorHAnsi"/>
          <w:b/>
          <w:color w:val="000000" w:themeColor="text1"/>
          <w:sz w:val="20"/>
          <w:szCs w:val="20"/>
        </w:rPr>
        <w:t>aložení SF:</w:t>
      </w:r>
    </w:p>
    <w:p w:rsidR="00384C5C" w:rsidRPr="005171FD" w:rsidRDefault="00384C5C" w:rsidP="005F0042">
      <w:pPr>
        <w:pStyle w:val="Bezmezer"/>
        <w:numPr>
          <w:ilvl w:val="1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smlouvou (inter </w:t>
      </w:r>
      <w:proofErr w:type="spellStart"/>
      <w:r w:rsidRPr="005171FD">
        <w:rPr>
          <w:rFonts w:asciiTheme="majorHAnsi" w:hAnsiTheme="majorHAnsi"/>
          <w:color w:val="000000" w:themeColor="text1"/>
          <w:sz w:val="20"/>
          <w:szCs w:val="20"/>
        </w:rPr>
        <w:t>vivos</w:t>
      </w:r>
      <w:proofErr w:type="spellEnd"/>
      <w:r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</w:p>
    <w:p w:rsidR="00384C5C" w:rsidRPr="005171FD" w:rsidRDefault="00384C5C" w:rsidP="005F0042">
      <w:pPr>
        <w:pStyle w:val="Bezmezer"/>
        <w:numPr>
          <w:ilvl w:val="1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lastRenderedPageBreak/>
        <w:t>pořízením pro případ smrti (závěť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dědická smlouva)</w:t>
      </w:r>
    </w:p>
    <w:p w:rsidR="00CC36FF" w:rsidRPr="005171FD" w:rsidRDefault="00384C5C" w:rsidP="005F0042">
      <w:pPr>
        <w:pStyle w:val="Bezmezer"/>
        <w:numPr>
          <w:ilvl w:val="1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i zákonem</w:t>
      </w:r>
    </w:p>
    <w:p w:rsidR="00384C5C" w:rsidRPr="005171FD" w:rsidRDefault="00CC36FF" w:rsidP="005F0042">
      <w:pPr>
        <w:pStyle w:val="Bezmezer"/>
        <w:numPr>
          <w:ilvl w:val="0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384C5C"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řízen 2 způsoby:</w:t>
      </w:r>
    </w:p>
    <w:p w:rsidR="00384C5C" w:rsidRPr="005171FD" w:rsidRDefault="00384C5C" w:rsidP="005F0042">
      <w:pPr>
        <w:pStyle w:val="Bezmezer"/>
        <w:numPr>
          <w:ilvl w:val="1"/>
          <w:numId w:val="347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bezúplatně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rozhodnutím zakladatele věnovat část svého majetku určitému účelu</w:t>
      </w:r>
    </w:p>
    <w:p w:rsidR="00384C5C" w:rsidRPr="005171FD" w:rsidRDefault="00384C5C" w:rsidP="005F0042">
      <w:pPr>
        <w:pStyle w:val="Bezmezer"/>
        <w:numPr>
          <w:ilvl w:val="1"/>
          <w:numId w:val="347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za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úplatu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nebo jiné protiplnění (např. od osoby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která se má stát ob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myšleným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ale i od osoby jiné)</w:t>
      </w:r>
    </w:p>
    <w:p w:rsidR="00384C5C" w:rsidRPr="005171FD" w:rsidRDefault="003B68D8" w:rsidP="005F0042">
      <w:pPr>
        <w:pStyle w:val="Bezmezer"/>
        <w:numPr>
          <w:ilvl w:val="1"/>
          <w:numId w:val="254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odle toho se pak odvíjí i právní postavení obmyšleného</w:t>
      </w:r>
    </w:p>
    <w:p w:rsidR="00384C5C" w:rsidRPr="005171FD" w:rsidRDefault="00384C5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3B68D8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Účel</w:t>
      </w:r>
      <w:r w:rsidR="00103AD5" w:rsidRPr="005171FD">
        <w:rPr>
          <w:b/>
          <w:color w:val="000000" w:themeColor="text1"/>
          <w:szCs w:val="20"/>
          <w:lang w:val="cs-CZ"/>
        </w:rPr>
        <w:t xml:space="preserve"> může být:</w:t>
      </w:r>
    </w:p>
    <w:p w:rsidR="00384C5C" w:rsidRPr="005171FD" w:rsidRDefault="00384C5C" w:rsidP="005F0042">
      <w:pPr>
        <w:pStyle w:val="Odstavecseseznamem"/>
        <w:numPr>
          <w:ilvl w:val="0"/>
          <w:numId w:val="25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veřejně prospěšný </w:t>
      </w:r>
      <w:r w:rsidR="003B68D8" w:rsidRPr="005171FD">
        <w:rPr>
          <w:color w:val="000000" w:themeColor="text1"/>
          <w:szCs w:val="20"/>
          <w:lang w:val="cs-CZ"/>
        </w:rPr>
        <w:t>– hlavním cílem není</w:t>
      </w:r>
      <w:r w:rsidRPr="005171FD">
        <w:rPr>
          <w:color w:val="000000" w:themeColor="text1"/>
          <w:szCs w:val="20"/>
          <w:lang w:val="cs-CZ"/>
        </w:rPr>
        <w:t xml:space="preserve"> zisk nebo provozování závodu</w:t>
      </w:r>
    </w:p>
    <w:p w:rsidR="00384C5C" w:rsidRPr="005171FD" w:rsidRDefault="00384C5C" w:rsidP="005F0042">
      <w:pPr>
        <w:pStyle w:val="Bezmezer"/>
        <w:numPr>
          <w:ilvl w:val="1"/>
          <w:numId w:val="25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zřízené k naplňování účelů kulturních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vzdělávacích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vědeckých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náboženských nebo podobných</w:t>
      </w:r>
    </w:p>
    <w:p w:rsidR="00384C5C" w:rsidRPr="005171FD" w:rsidRDefault="00384C5C" w:rsidP="005F0042">
      <w:pPr>
        <w:pStyle w:val="Odstavecseseznamem"/>
        <w:numPr>
          <w:ilvl w:val="0"/>
          <w:numId w:val="25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soukromý</w:t>
      </w:r>
      <w:r w:rsidRPr="005171FD">
        <w:rPr>
          <w:color w:val="000000" w:themeColor="text1"/>
          <w:szCs w:val="20"/>
          <w:lang w:val="cs-CZ"/>
        </w:rPr>
        <w:t xml:space="preserve"> – k prospěchu </w:t>
      </w:r>
      <w:proofErr w:type="spellStart"/>
      <w:r w:rsidRPr="005171FD">
        <w:rPr>
          <w:color w:val="000000" w:themeColor="text1"/>
          <w:szCs w:val="20"/>
          <w:lang w:val="cs-CZ"/>
        </w:rPr>
        <w:t>urč</w:t>
      </w:r>
      <w:proofErr w:type="spellEnd"/>
      <w:r w:rsidRPr="005171FD">
        <w:rPr>
          <w:color w:val="000000" w:themeColor="text1"/>
          <w:szCs w:val="20"/>
          <w:lang w:val="cs-CZ"/>
        </w:rPr>
        <w:t>. osoby nebo na její památku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účel: lze investování pro dosažení zisku a rozdělení mezi zakladatele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zaměstnance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společníky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jiné osoby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Statut fondu</w:t>
      </w:r>
    </w:p>
    <w:p w:rsidR="00384C5C" w:rsidRPr="005171FD" w:rsidRDefault="00384C5C" w:rsidP="005F0042">
      <w:pPr>
        <w:pStyle w:val="Odstavecseseznamem"/>
        <w:numPr>
          <w:ilvl w:val="0"/>
          <w:numId w:val="3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musí být formou veřejné listiny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vydává zakladatel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statut je obsažený ve smlouvě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závěti či vydaný samostatně</w:t>
      </w:r>
    </w:p>
    <w:p w:rsidR="003B68D8" w:rsidRPr="005171FD" w:rsidRDefault="003B68D8" w:rsidP="005F0042">
      <w:pPr>
        <w:pStyle w:val="Odstavecseseznamem"/>
        <w:numPr>
          <w:ilvl w:val="0"/>
          <w:numId w:val="3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obsahuje:</w:t>
      </w:r>
    </w:p>
    <w:p w:rsidR="003B68D8" w:rsidRPr="005171FD" w:rsidRDefault="003B68D8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označení SF</w:t>
      </w:r>
    </w:p>
    <w:p w:rsidR="00CC36FF" w:rsidRPr="005171FD" w:rsidRDefault="00CC36FF" w:rsidP="005F0042">
      <w:pPr>
        <w:pStyle w:val="Odstavecseseznamem"/>
        <w:numPr>
          <w:ilvl w:val="2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musí mít vlastní označení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 musí vyjadřovat jeho účel a obsahovat slova „svěřenský fond“</w:t>
      </w:r>
    </w:p>
    <w:p w:rsidR="003B68D8" w:rsidRPr="005171FD" w:rsidRDefault="003B68D8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majetek tvořící SF při vzniku</w:t>
      </w:r>
    </w:p>
    <w:p w:rsidR="003B68D8" w:rsidRPr="005171FD" w:rsidRDefault="00384C5C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účel SF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podmínky pro</w:t>
      </w:r>
      <w:r w:rsidR="003B68D8" w:rsidRPr="005171FD">
        <w:rPr>
          <w:color w:val="000000" w:themeColor="text1"/>
          <w:szCs w:val="20"/>
          <w:lang w:val="cs-CZ"/>
        </w:rPr>
        <w:t xml:space="preserve"> plnění z SF</w:t>
      </w:r>
    </w:p>
    <w:p w:rsidR="003B68D8" w:rsidRPr="005171FD" w:rsidRDefault="00384C5C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doba trvání SF (p</w:t>
      </w:r>
      <w:r w:rsidR="003B68D8" w:rsidRPr="005171FD">
        <w:rPr>
          <w:color w:val="000000" w:themeColor="text1"/>
          <w:szCs w:val="20"/>
          <w:lang w:val="cs-CZ"/>
        </w:rPr>
        <w:t xml:space="preserve">okud neuveden </w:t>
      </w:r>
      <w:r w:rsidR="0029695E" w:rsidRPr="005171FD">
        <w:rPr>
          <w:color w:val="000000" w:themeColor="text1"/>
          <w:szCs w:val="20"/>
          <w:lang w:val="cs-CZ"/>
        </w:rPr>
        <w:t>→</w:t>
      </w:r>
      <w:r w:rsidR="003B68D8" w:rsidRPr="005171FD">
        <w:rPr>
          <w:color w:val="000000" w:themeColor="text1"/>
          <w:szCs w:val="20"/>
          <w:lang w:val="cs-CZ"/>
        </w:rPr>
        <w:t xml:space="preserve"> doba neurčitá)</w:t>
      </w:r>
    </w:p>
    <w:p w:rsidR="00384C5C" w:rsidRPr="005171FD" w:rsidRDefault="00CC36FF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má-li být</w:t>
      </w:r>
      <w:r w:rsidR="003B68D8" w:rsidRPr="005171FD">
        <w:rPr>
          <w:color w:val="000000" w:themeColor="text1"/>
          <w:szCs w:val="20"/>
          <w:lang w:val="cs-CZ"/>
        </w:rPr>
        <w:t xml:space="preserve"> z</w:t>
      </w:r>
      <w:r w:rsidRPr="005171FD">
        <w:rPr>
          <w:color w:val="000000" w:themeColor="text1"/>
          <w:szCs w:val="20"/>
          <w:lang w:val="cs-CZ"/>
        </w:rPr>
        <w:t> </w:t>
      </w:r>
      <w:r w:rsidR="003B68D8" w:rsidRPr="005171FD">
        <w:rPr>
          <w:color w:val="000000" w:themeColor="text1"/>
          <w:szCs w:val="20"/>
          <w:lang w:val="cs-CZ"/>
        </w:rPr>
        <w:t>SF</w:t>
      </w:r>
      <w:r w:rsidRPr="005171FD">
        <w:rPr>
          <w:color w:val="000000" w:themeColor="text1"/>
          <w:szCs w:val="20"/>
          <w:lang w:val="cs-CZ"/>
        </w:rPr>
        <w:t xml:space="preserve"> plněno</w:t>
      </w:r>
      <w:r w:rsidR="003B68D8" w:rsidRPr="005171FD">
        <w:rPr>
          <w:color w:val="000000" w:themeColor="text1"/>
          <w:szCs w:val="20"/>
          <w:lang w:val="cs-CZ"/>
        </w:rPr>
        <w:t xml:space="preserve"> </w:t>
      </w:r>
      <w:proofErr w:type="spellStart"/>
      <w:r w:rsidR="003B68D8" w:rsidRPr="005171FD">
        <w:rPr>
          <w:color w:val="000000" w:themeColor="text1"/>
          <w:szCs w:val="20"/>
          <w:lang w:val="cs-CZ"/>
        </w:rPr>
        <w:t>urč</w:t>
      </w:r>
      <w:proofErr w:type="spellEnd"/>
      <w:r w:rsidR="003B68D8" w:rsidRPr="005171FD">
        <w:rPr>
          <w:color w:val="000000" w:themeColor="text1"/>
          <w:szCs w:val="20"/>
          <w:lang w:val="cs-CZ"/>
        </w:rPr>
        <w:t>. osobě</w:t>
      </w:r>
      <w:r w:rsidRPr="005171FD">
        <w:rPr>
          <w:color w:val="000000" w:themeColor="text1"/>
          <w:szCs w:val="20"/>
          <w:lang w:val="cs-CZ"/>
        </w:rPr>
        <w:t xml:space="preserve"> jako obmyšlenému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B68D8" w:rsidRPr="005171FD">
        <w:rPr>
          <w:color w:val="000000" w:themeColor="text1"/>
          <w:szCs w:val="20"/>
          <w:lang w:val="cs-CZ"/>
        </w:rPr>
        <w:t>pak</w:t>
      </w:r>
      <w:r w:rsidR="00384C5C" w:rsidRPr="005171FD">
        <w:rPr>
          <w:color w:val="000000" w:themeColor="text1"/>
          <w:szCs w:val="20"/>
          <w:lang w:val="cs-CZ"/>
        </w:rPr>
        <w:t xml:space="preserve"> její určení</w:t>
      </w:r>
      <w:r w:rsidR="003B68D8" w:rsidRPr="005171FD">
        <w:rPr>
          <w:color w:val="000000" w:themeColor="text1"/>
          <w:szCs w:val="20"/>
          <w:lang w:val="cs-CZ"/>
        </w:rPr>
        <w:t xml:space="preserve"> nebo způsob jejího určení</w:t>
      </w: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Svěřenský správce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384C5C" w:rsidRPr="005171FD" w:rsidRDefault="00384C5C" w:rsidP="005F0042">
      <w:pPr>
        <w:pStyle w:val="Odstavecseseznamem"/>
        <w:numPr>
          <w:ilvl w:val="0"/>
          <w:numId w:val="341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vykonává vlastnická práva k majetku v SF </w:t>
      </w:r>
      <w:r w:rsidRPr="005171FD">
        <w:rPr>
          <w:b/>
          <w:color w:val="000000" w:themeColor="text1"/>
          <w:szCs w:val="20"/>
          <w:lang w:val="cs-CZ"/>
        </w:rPr>
        <w:t>vlastním jménem na účet fondu</w:t>
      </w:r>
    </w:p>
    <w:p w:rsidR="00384C5C" w:rsidRPr="005171FD" w:rsidRDefault="00384C5C" w:rsidP="005F0042">
      <w:pPr>
        <w:pStyle w:val="Odstavecseseznamem"/>
        <w:numPr>
          <w:ilvl w:val="0"/>
          <w:numId w:val="3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být každý svéprávný člověk (FO)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 jen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stanoví-li to zákon</w:t>
      </w:r>
    </w:p>
    <w:p w:rsidR="00384C5C" w:rsidRPr="005171FD" w:rsidRDefault="00384C5C" w:rsidP="005F0042">
      <w:pPr>
        <w:pStyle w:val="Odstavecseseznamem"/>
        <w:numPr>
          <w:ilvl w:val="0"/>
          <w:numId w:val="3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správce jmenuje a odvolává zakladatel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ve statutu lze určit jiný způsob jmenování a odvolání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jmenovat správce možné i na návrh 3. osoby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která prokáže právní zájem (správce poté jmenuje soud!)</w:t>
      </w:r>
    </w:p>
    <w:p w:rsidR="00384C5C" w:rsidRPr="005171FD" w:rsidRDefault="00384C5C" w:rsidP="005F0042">
      <w:pPr>
        <w:pStyle w:val="Odstavecseseznamem"/>
        <w:numPr>
          <w:ilvl w:val="0"/>
          <w:numId w:val="34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plná správa majetku v SF – do veřejného seznamu se zapíše jako vlastník majetku v SF s poznámkou „svěř. </w:t>
      </w:r>
      <w:proofErr w:type="gramStart"/>
      <w:r w:rsidRPr="005171FD">
        <w:rPr>
          <w:color w:val="000000" w:themeColor="text1"/>
          <w:szCs w:val="20"/>
          <w:lang w:val="cs-CZ"/>
        </w:rPr>
        <w:t>správce</w:t>
      </w:r>
      <w:proofErr w:type="gramEnd"/>
      <w:r w:rsidRPr="005171FD">
        <w:rPr>
          <w:color w:val="000000" w:themeColor="text1"/>
          <w:szCs w:val="20"/>
          <w:lang w:val="cs-CZ"/>
        </w:rPr>
        <w:t>“ (z NOZ nevyplývá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má být správce do ve</w:t>
      </w:r>
      <w:r w:rsidR="008A0301" w:rsidRPr="005171FD">
        <w:rPr>
          <w:color w:val="000000" w:themeColor="text1"/>
          <w:szCs w:val="20"/>
          <w:lang w:val="cs-CZ"/>
        </w:rPr>
        <w:t>řejného seznamu (např. KN)</w:t>
      </w:r>
      <w:r w:rsidRPr="005171FD">
        <w:rPr>
          <w:color w:val="000000" w:themeColor="text1"/>
          <w:szCs w:val="20"/>
          <w:lang w:val="cs-CZ"/>
        </w:rPr>
        <w:t xml:space="preserve"> zapsán)</w:t>
      </w:r>
    </w:p>
    <w:p w:rsidR="00384C5C" w:rsidRPr="005171FD" w:rsidRDefault="008A0301" w:rsidP="005F0042">
      <w:pPr>
        <w:pStyle w:val="Bezmezer"/>
        <w:numPr>
          <w:ilvl w:val="0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f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ond nepadá z vůle správce </w:t>
      </w:r>
      <w:r w:rsidR="00F142A1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pokud se správce správy neujme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>tak správce by měl jmenovat soud (§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>1455 odst. 2)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není vlastníkem SF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 povinen šetřit a rozmnožovat podstatu SF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dbát o naplňování jeho účelu a respektovat práva obmyšlených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správcem SF i zakladatel nebo obmyšlený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kvůli riziku nutný ještě spolusprávce </w:t>
      </w:r>
      <w:r w:rsidR="0029695E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jednají společně </w:t>
      </w:r>
    </w:p>
    <w:p w:rsidR="00384C5C" w:rsidRPr="005171FD" w:rsidRDefault="00384C5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Zakladatel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právo vymezit obmyšlené ve statutu – určit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kdo je obmyšleným SF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co mu bude z SF plněno</w:t>
      </w:r>
    </w:p>
    <w:p w:rsidR="00384C5C" w:rsidRPr="005171FD" w:rsidRDefault="00384C5C" w:rsidP="005F0042">
      <w:pPr>
        <w:pStyle w:val="Bezmezer"/>
        <w:numPr>
          <w:ilvl w:val="0"/>
          <w:numId w:val="34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může u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rčit okruh osob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z nich má být obmyšlený vybrán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nebo svěřit jeho určení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někomu jinému</w:t>
      </w:r>
    </w:p>
    <w:p w:rsidR="00384C5C" w:rsidRPr="005171FD" w:rsidRDefault="00CC36FF" w:rsidP="005F0042">
      <w:pPr>
        <w:pStyle w:val="Bezmezer"/>
        <w:numPr>
          <w:ilvl w:val="0"/>
          <w:numId w:val="34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pokud není obmyšlený vymezen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správce ho jmenuje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a určí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co mu bude z SF plněno </w:t>
      </w:r>
    </w:p>
    <w:p w:rsidR="00384C5C" w:rsidRPr="005171FD" w:rsidRDefault="00384C5C" w:rsidP="005F0042">
      <w:pPr>
        <w:pStyle w:val="Bezmezer"/>
        <w:numPr>
          <w:ilvl w:val="1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pokud zřízen SF k soukromému účelu (ve prospěch </w:t>
      </w:r>
      <w:proofErr w:type="spellStart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urč</w:t>
      </w:r>
      <w:proofErr w:type="spellEnd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. osoby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na její památku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za účelem investování pro dosažení zisku k rozdělení mezi určité osoby)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musí statut vymezit okruh osob</w:t>
      </w:r>
    </w:p>
    <w:p w:rsidR="00384C5C" w:rsidRPr="005171FD" w:rsidRDefault="00384C5C" w:rsidP="00196607">
      <w:pPr>
        <w:pStyle w:val="Bezmezer"/>
        <w:ind w:left="720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CC36FF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Obmyšlený (</w:t>
      </w:r>
      <w:r w:rsidR="00384C5C" w:rsidRPr="005171FD">
        <w:rPr>
          <w:b/>
          <w:color w:val="000000" w:themeColor="text1"/>
          <w:szCs w:val="20"/>
          <w:lang w:val="cs-CZ"/>
        </w:rPr>
        <w:t>n</w:t>
      </w:r>
      <w:r w:rsidR="003B68D8" w:rsidRPr="005171FD">
        <w:rPr>
          <w:b/>
          <w:color w:val="000000" w:themeColor="text1"/>
          <w:szCs w:val="20"/>
          <w:lang w:val="cs-CZ"/>
        </w:rPr>
        <w:t xml:space="preserve">ěkdy </w:t>
      </w:r>
      <w:r w:rsidR="00384C5C" w:rsidRPr="005171FD">
        <w:rPr>
          <w:b/>
          <w:color w:val="000000" w:themeColor="text1"/>
          <w:szCs w:val="20"/>
          <w:lang w:val="cs-CZ"/>
        </w:rPr>
        <w:t xml:space="preserve">označován jako </w:t>
      </w:r>
      <w:r w:rsidR="00384C5C" w:rsidRPr="005171FD">
        <w:rPr>
          <w:b/>
          <w:i/>
          <w:color w:val="000000" w:themeColor="text1"/>
          <w:szCs w:val="20"/>
          <w:lang w:val="cs-CZ"/>
        </w:rPr>
        <w:t>„beneficient“</w:t>
      </w:r>
      <w:r w:rsidRPr="005171FD">
        <w:rPr>
          <w:b/>
          <w:color w:val="000000" w:themeColor="text1"/>
          <w:szCs w:val="20"/>
          <w:lang w:val="cs-CZ"/>
        </w:rPr>
        <w:t>)</w:t>
      </w:r>
    </w:p>
    <w:p w:rsidR="00384C5C" w:rsidRPr="005171FD" w:rsidRDefault="00384C5C" w:rsidP="005F0042">
      <w:pPr>
        <w:pStyle w:val="Odstavecseseznamem"/>
        <w:numPr>
          <w:ilvl w:val="0"/>
          <w:numId w:val="345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=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36FF" w:rsidRPr="005171FD">
        <w:rPr>
          <w:color w:val="000000" w:themeColor="text1"/>
          <w:szCs w:val="20"/>
          <w:lang w:val="cs-CZ"/>
        </w:rPr>
        <w:t>v jehož prospěch je spravováno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CC36FF" w:rsidRPr="005171FD">
        <w:rPr>
          <w:color w:val="000000" w:themeColor="text1"/>
          <w:szCs w:val="20"/>
          <w:lang w:val="cs-CZ"/>
        </w:rPr>
        <w:t xml:space="preserve">aneb </w:t>
      </w:r>
      <w:r w:rsidRPr="005171FD">
        <w:rPr>
          <w:color w:val="000000" w:themeColor="text1"/>
          <w:szCs w:val="20"/>
          <w:lang w:val="cs-CZ"/>
        </w:rPr>
        <w:t>komu má být z SF plněno (forma: plody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užitky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výnosy z SF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podíl na podstatě SF při zániku SF)</w:t>
      </w:r>
    </w:p>
    <w:p w:rsidR="00384C5C" w:rsidRPr="005171FD" w:rsidRDefault="00384C5C" w:rsidP="005F0042">
      <w:pPr>
        <w:pStyle w:val="Odstavecseseznamem"/>
        <w:numPr>
          <w:ilvl w:val="0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zakladatel může jmenovat obmyšleného a určit mu plnění z SF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pokud nejmenuje </w:t>
      </w:r>
      <w:r w:rsidR="00AC6829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jmenuje a určí plnění z SF svěřenský správce</w:t>
      </w:r>
    </w:p>
    <w:p w:rsidR="00384C5C" w:rsidRPr="005171FD" w:rsidRDefault="00384C5C" w:rsidP="005F0042">
      <w:pPr>
        <w:pStyle w:val="Odstavecseseznamem"/>
        <w:numPr>
          <w:ilvl w:val="0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možno obmyšleného změnit nebo zrušit za podmínek určených statutem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pokud soukromý účel SF </w:t>
      </w:r>
      <w:r w:rsidR="00AC6829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právo obmyšleného na plnění max. 100 let od vzniku SF </w:t>
      </w:r>
      <w:r w:rsidR="00CC36FF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trvání fondu ale není omezeno max. na sto let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protože právo na majetkové plnění při zániku SF omezeno být nemůže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9695E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SF může trvat déle než 100 let </w:t>
      </w:r>
      <w:r w:rsidR="00AC6829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na zákl. </w:t>
      </w:r>
      <w:proofErr w:type="gramStart"/>
      <w:r w:rsidRPr="005171FD">
        <w:rPr>
          <w:rFonts w:asciiTheme="majorHAnsi" w:hAnsiTheme="majorHAnsi"/>
          <w:color w:val="000000" w:themeColor="text1"/>
          <w:sz w:val="20"/>
          <w:szCs w:val="20"/>
        </w:rPr>
        <w:t>dědického</w:t>
      </w:r>
      <w:proofErr w:type="gramEnd"/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práva či sukcese (stanoveno ve statutu)</w:t>
      </w:r>
    </w:p>
    <w:p w:rsidR="00384C5C" w:rsidRPr="005171FD" w:rsidRDefault="00384C5C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zánik práva obmyšleného na plody nebo užitky max. uplynutím 100 let od vzniku SF</w:t>
      </w:r>
    </w:p>
    <w:p w:rsidR="00384C5C" w:rsidRPr="005171FD" w:rsidRDefault="00384C5C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 člověka takové právo může trvat až do jeho smrti</w:t>
      </w:r>
    </w:p>
    <w:p w:rsidR="00384C5C" w:rsidRPr="005171FD" w:rsidRDefault="00CC36FF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obmyšlený</w:t>
      </w:r>
      <w:r w:rsidR="00384C5C" w:rsidRPr="005171FD">
        <w:rPr>
          <w:color w:val="000000" w:themeColor="text1"/>
          <w:szCs w:val="20"/>
          <w:lang w:val="cs-CZ"/>
        </w:rPr>
        <w:t xml:space="preserve"> se může vzdát prohlášením ve formě veřejné listiny </w:t>
      </w:r>
    </w:p>
    <w:p w:rsidR="00384C5C" w:rsidRPr="005171FD" w:rsidRDefault="00CC36FF" w:rsidP="005F0042">
      <w:pPr>
        <w:pStyle w:val="Odstavecseseznamem"/>
        <w:numPr>
          <w:ilvl w:val="0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za trvání SF může obmyšlený</w:t>
      </w:r>
      <w:r w:rsidR="00384C5C" w:rsidRPr="005171FD">
        <w:rPr>
          <w:color w:val="000000" w:themeColor="text1"/>
          <w:szCs w:val="20"/>
          <w:lang w:val="cs-CZ"/>
        </w:rPr>
        <w:t xml:space="preserve"> požadovat (ve shodě se statutem) plnění (charakter relativního práva)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obmyšleným SF </w:t>
      </w:r>
      <w:proofErr w:type="spellStart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zříz</w:t>
      </w:r>
      <w:proofErr w:type="spellEnd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. bezúplatně jen osoba způsobilá po za</w:t>
      </w:r>
      <w:r w:rsidR="008A0301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kladateli v den vzniku SF dědit</w:t>
      </w: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Dohled nad správou SF</w:t>
      </w:r>
    </w:p>
    <w:p w:rsidR="00384C5C" w:rsidRPr="005171FD" w:rsidRDefault="00384C5C" w:rsidP="005F0042">
      <w:pPr>
        <w:pStyle w:val="Odstavecseseznamem"/>
        <w:numPr>
          <w:ilvl w:val="0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kontrola dvojí </w:t>
      </w:r>
      <w:r w:rsidR="0029695E" w:rsidRPr="005171FD">
        <w:rPr>
          <w:b/>
          <w:color w:val="000000" w:themeColor="text1"/>
          <w:szCs w:val="20"/>
          <w:lang w:val="cs-CZ"/>
        </w:rPr>
        <w:t>→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vykonává zakladatel (při smrti nebo zániku </w:t>
      </w:r>
      <w:r w:rsidR="00AC6829" w:rsidRPr="005171FD">
        <w:rPr>
          <w:color w:val="000000" w:themeColor="text1"/>
          <w:szCs w:val="20"/>
          <w:lang w:val="cs-CZ"/>
        </w:rPr>
        <w:t>→</w:t>
      </w:r>
      <w:r w:rsidRPr="005171FD">
        <w:rPr>
          <w:color w:val="000000" w:themeColor="text1"/>
          <w:szCs w:val="20"/>
          <w:lang w:val="cs-CZ"/>
        </w:rPr>
        <w:t xml:space="preserve"> jeho právní nástupce) a osoba označená za obmyšleného (v její prospěch má být z SF plněno)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příp. jiné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určí-li tak statut</w:t>
      </w:r>
    </w:p>
    <w:p w:rsidR="00384C5C" w:rsidRPr="005171FD" w:rsidRDefault="00CC36FF" w:rsidP="005F0042">
      <w:pPr>
        <w:pStyle w:val="Odstavecseseznamem"/>
        <w:numPr>
          <w:ilvl w:val="1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pokud obmyšleného</w:t>
      </w:r>
      <w:r w:rsidR="00384C5C" w:rsidRPr="005171FD">
        <w:rPr>
          <w:color w:val="000000" w:themeColor="text1"/>
          <w:szCs w:val="20"/>
          <w:lang w:val="cs-CZ"/>
        </w:rPr>
        <w:t xml:space="preserve"> nelze určit nebo ještě není </w:t>
      </w:r>
      <w:r w:rsidR="00AC6829" w:rsidRPr="005171FD">
        <w:rPr>
          <w:color w:val="000000" w:themeColor="text1"/>
          <w:szCs w:val="20"/>
          <w:lang w:val="cs-CZ"/>
        </w:rPr>
        <w:t>→</w:t>
      </w:r>
      <w:r w:rsidR="00384C5C" w:rsidRPr="005171FD">
        <w:rPr>
          <w:color w:val="000000" w:themeColor="text1"/>
          <w:szCs w:val="20"/>
          <w:lang w:val="cs-CZ"/>
        </w:rPr>
        <w:t xml:space="preserve"> zákon může stanovit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kdy dohlíží na správu jiná osoba nebo skupina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či orgán veřejné moci</w:t>
      </w:r>
    </w:p>
    <w:p w:rsidR="00384C5C" w:rsidRPr="005171FD" w:rsidRDefault="00384C5C" w:rsidP="005F0042">
      <w:pPr>
        <w:pStyle w:val="Odstavecseseznamem"/>
        <w:numPr>
          <w:ilvl w:val="0"/>
          <w:numId w:val="25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kontroluje – informován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mu vzniklo právo kontroly a vůči komu má uplatnit</w:t>
      </w:r>
    </w:p>
    <w:p w:rsidR="00CC36FF" w:rsidRPr="005171FD" w:rsidRDefault="00CC36FF" w:rsidP="00196607">
      <w:pPr>
        <w:pStyle w:val="Bezmezer"/>
        <w:rPr>
          <w:rFonts w:asciiTheme="majorHAnsi" w:eastAsia="TimesNewRoman" w:hAnsiTheme="majorHAnsi"/>
          <w:b/>
          <w:color w:val="000000" w:themeColor="text1"/>
          <w:sz w:val="20"/>
          <w:szCs w:val="20"/>
        </w:rPr>
      </w:pPr>
    </w:p>
    <w:p w:rsidR="00384C5C" w:rsidRPr="005171FD" w:rsidRDefault="00CC36FF" w:rsidP="00196607">
      <w:pPr>
        <w:pStyle w:val="Bezmezer"/>
        <w:rPr>
          <w:rFonts w:asciiTheme="majorHAnsi" w:eastAsia="TimesNewRoman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Zánik správy SF</w:t>
      </w:r>
    </w:p>
    <w:p w:rsidR="00384C5C" w:rsidRPr="005171FD" w:rsidRDefault="00CC36FF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uplynutím doby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dosažením účelu nebo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rozhodne-li tak soud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</w:t>
      </w:r>
      <w:r w:rsidR="0029695E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není důvod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aby jeho správa nadále trvala</w:t>
      </w:r>
    </w:p>
    <w:p w:rsidR="00CC36FF" w:rsidRPr="005171FD" w:rsidRDefault="00CC36FF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zánik (skončení) správy však nemůže vést současně k zániku fondu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nutné rozlišovat!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pokud SF zřízen za </w:t>
      </w:r>
      <w:proofErr w:type="spellStart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soukr</w:t>
      </w:r>
      <w:proofErr w:type="spellEnd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. </w:t>
      </w:r>
      <w:proofErr w:type="gramStart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účelem</w:t>
      </w:r>
      <w:proofErr w:type="gramEnd"/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konec i pokud se všichni obmyšlení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vzdají práva na plnění z SF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pokud SF zřízen za veřejně prospěšným účelem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který nelze naplnit – soud rozhodne na návrh správce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že majetek bude převeden do jiného SF nebo do vlastnictví PO s co nejbližším účelem jako původní účel SF</w:t>
      </w:r>
    </w:p>
    <w:p w:rsidR="00384C5C" w:rsidRPr="005171FD" w:rsidRDefault="00CC36FF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ři zániku správy SF vydá správce majetek tomu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kdo na něj má právo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obmyšlený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pokud není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zakladatel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pokud není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majet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ek připadá do vlastnictví státu</w:t>
      </w:r>
    </w:p>
    <w:p w:rsidR="00CC36FF" w:rsidRPr="005171FD" w:rsidRDefault="00CC36FF" w:rsidP="00196607">
      <w:pPr>
        <w:pStyle w:val="Bezmezer"/>
        <w:rPr>
          <w:rFonts w:asciiTheme="majorHAnsi" w:eastAsia="TimesNewRoman" w:hAnsiTheme="majorHAnsi"/>
          <w:b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Bezmezer"/>
        <w:rPr>
          <w:rFonts w:asciiTheme="majorHAnsi" w:eastAsia="TimesNewRoman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Z</w:t>
      </w:r>
      <w:r w:rsidR="00CC36FF"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ánik SF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převodem majetku do vlastnictví oprávněné osoby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pokud jde o fond veřejně prospěšný </w:t>
      </w:r>
      <w:r w:rsidR="00AC6829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převod do jiného SF s obdobným účelem</w:t>
      </w:r>
    </w:p>
    <w:p w:rsidR="00384C5C" w:rsidRPr="005171FD" w:rsidRDefault="00CC36FF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s</w:t>
      </w:r>
      <w:r w:rsidR="00384C5C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věřenský správce musí vydat m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ajetek oprávněným osobám</w:t>
      </w:r>
    </w:p>
    <w:p w:rsidR="00384C5C" w:rsidRPr="005171FD" w:rsidRDefault="00384C5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Využití SF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hAnsiTheme="majorHAnsi"/>
          <w:i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daňová optimalizace</w:t>
      </w:r>
    </w:p>
    <w:p w:rsidR="00384C5C" w:rsidRPr="005171FD" w:rsidRDefault="00384C5C" w:rsidP="005F0042">
      <w:pPr>
        <w:pStyle w:val="Bezmezer"/>
        <w:numPr>
          <w:ilvl w:val="1"/>
          <w:numId w:val="25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vložením majetku do SF přestáváme být vlastníkem dané věci </w:t>
      </w:r>
      <w:r w:rsidR="00AC6829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není to postižitelné daní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ani např. vůči věřiteli </w:t>
      </w:r>
      <w:r w:rsidR="00AC6829" w:rsidRPr="005171FD">
        <w:rPr>
          <w:rFonts w:asciiTheme="majorHAnsi" w:hAnsiTheme="majorHAnsi"/>
          <w:color w:val="000000" w:themeColor="text1"/>
          <w:sz w:val="20"/>
          <w:szCs w:val="20"/>
        </w:rPr>
        <w:t>→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vytváří se jakési oddělené vlastnictví</w:t>
      </w:r>
    </w:p>
    <w:p w:rsidR="00384C5C" w:rsidRPr="005171FD" w:rsidRDefault="00384C5C" w:rsidP="005F0042">
      <w:pPr>
        <w:pStyle w:val="Bezmezer"/>
        <w:numPr>
          <w:ilvl w:val="1"/>
          <w:numId w:val="25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tento majetek pak ani není součástí dědické sukcese</w:t>
      </w:r>
    </w:p>
    <w:p w:rsidR="00384C5C" w:rsidRPr="005171FD" w:rsidRDefault="00384C5C" w:rsidP="00196607">
      <w:pPr>
        <w:pStyle w:val="Bezmezer"/>
        <w:rPr>
          <w:rFonts w:asciiTheme="majorHAnsi" w:eastAsia="TimesNewRoman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Odpovědnost za úmysl</w:t>
      </w:r>
    </w:p>
    <w:p w:rsidR="00384C5C" w:rsidRPr="005171FD" w:rsidRDefault="00CC36FF" w:rsidP="005F0042">
      <w:pPr>
        <w:pStyle w:val="Bezmezer"/>
        <w:numPr>
          <w:ilvl w:val="0"/>
          <w:numId w:val="25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SF chrání dobrou víru třetích</w:t>
      </w:r>
      <w:r w:rsidR="00384C5C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osob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pokud se zakladatel či obmyšlení dopustí něčeho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co by narušovalo výkon práv zakladatelova věřitele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nastupuje odpovědností povinnost</w:t>
      </w:r>
    </w:p>
    <w:p w:rsidR="00384C5C" w:rsidRPr="005171FD" w:rsidRDefault="00384C5C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pStyle w:val="Bezmezer"/>
        <w:rPr>
          <w:rFonts w:asciiTheme="majorHAnsi" w:eastAsia="TimesNewRoman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b/>
          <w:color w:val="000000" w:themeColor="text1"/>
          <w:sz w:val="20"/>
          <w:szCs w:val="20"/>
        </w:rPr>
        <w:t>Svou povahou se SF blíží nadacím</w:t>
      </w:r>
    </w:p>
    <w:p w:rsidR="00384C5C" w:rsidRPr="005171FD" w:rsidRDefault="00384C5C" w:rsidP="005F0042">
      <w:pPr>
        <w:pStyle w:val="Bezmezer"/>
        <w:numPr>
          <w:ilvl w:val="0"/>
          <w:numId w:val="251"/>
        </w:numPr>
        <w:rPr>
          <w:rFonts w:asciiTheme="majorHAnsi" w:eastAsia="TimesNewRoman" w:hAnsiTheme="majorHAnsi"/>
          <w:color w:val="000000" w:themeColor="text1"/>
          <w:sz w:val="20"/>
          <w:szCs w:val="20"/>
        </w:rPr>
      </w:pP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rozdíl: nedostatek právní osobnosti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dočasné trvání</w:t>
      </w:r>
      <w:r w:rsidR="00D218C3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větší var</w:t>
      </w:r>
      <w:r w:rsidR="00CC36FF"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>iabilita účelu a zásadní absence</w:t>
      </w:r>
      <w:r w:rsidRPr="005171FD">
        <w:rPr>
          <w:rFonts w:asciiTheme="majorHAnsi" w:eastAsia="TimesNewRoman" w:hAnsiTheme="majorHAnsi"/>
          <w:color w:val="000000" w:themeColor="text1"/>
          <w:sz w:val="20"/>
          <w:szCs w:val="20"/>
        </w:rPr>
        <w:t xml:space="preserve"> veřejnoprávního dohledu nad nimi</w:t>
      </w:r>
    </w:p>
    <w:p w:rsidR="00384C5C" w:rsidRPr="005171FD" w:rsidRDefault="00384C5C" w:rsidP="00196607">
      <w:pPr>
        <w:pStyle w:val="Bezmezer"/>
        <w:rPr>
          <w:rFonts w:asciiTheme="majorHAnsi" w:eastAsia="TimesNewRoman" w:hAnsiTheme="majorHAnsi"/>
          <w:color w:val="000000" w:themeColor="text1"/>
          <w:sz w:val="20"/>
          <w:szCs w:val="20"/>
        </w:rPr>
      </w:pPr>
    </w:p>
    <w:p w:rsidR="00384C5C" w:rsidRPr="005171FD" w:rsidRDefault="00384C5C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7D3A20" w:rsidP="00196607">
      <w:pPr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 xml:space="preserve">Zdroje: </w:t>
      </w:r>
      <w:r w:rsidR="00384C5C" w:rsidRPr="005171FD">
        <w:rPr>
          <w:i/>
          <w:color w:val="000000" w:themeColor="text1"/>
          <w:szCs w:val="20"/>
          <w:lang w:val="cs-CZ"/>
        </w:rPr>
        <w:t>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důvodová zpráva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 xml:space="preserve">přednáška </w:t>
      </w:r>
      <w:r w:rsidR="003B68D8" w:rsidRPr="005171FD">
        <w:rPr>
          <w:i/>
          <w:color w:val="000000" w:themeColor="text1"/>
          <w:szCs w:val="20"/>
          <w:lang w:val="cs-CZ"/>
        </w:rPr>
        <w:t>č. 9 ze 17</w:t>
      </w:r>
      <w:r w:rsidR="00384C5C" w:rsidRPr="005171FD">
        <w:rPr>
          <w:i/>
          <w:color w:val="000000" w:themeColor="text1"/>
          <w:szCs w:val="20"/>
          <w:lang w:val="cs-CZ"/>
        </w:rPr>
        <w:t>.</w:t>
      </w:r>
      <w:r w:rsidR="003B68D8" w:rsidRPr="005171FD">
        <w:rPr>
          <w:i/>
          <w:color w:val="000000" w:themeColor="text1"/>
          <w:szCs w:val="20"/>
          <w:lang w:val="cs-CZ"/>
        </w:rPr>
        <w:t xml:space="preserve"> </w:t>
      </w:r>
      <w:r w:rsidR="00384C5C" w:rsidRPr="005171FD">
        <w:rPr>
          <w:i/>
          <w:color w:val="000000" w:themeColor="text1"/>
          <w:szCs w:val="20"/>
          <w:lang w:val="cs-CZ"/>
        </w:rPr>
        <w:t>4.</w:t>
      </w:r>
      <w:r w:rsidR="003B68D8" w:rsidRPr="005171FD">
        <w:rPr>
          <w:i/>
          <w:color w:val="000000" w:themeColor="text1"/>
          <w:szCs w:val="20"/>
          <w:lang w:val="cs-CZ"/>
        </w:rPr>
        <w:t xml:space="preserve"> </w:t>
      </w:r>
      <w:r w:rsidR="00384C5C" w:rsidRPr="005171FD">
        <w:rPr>
          <w:i/>
          <w:color w:val="000000" w:themeColor="text1"/>
          <w:szCs w:val="20"/>
          <w:lang w:val="cs-CZ"/>
        </w:rPr>
        <w:t>2013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="00384C5C" w:rsidRPr="005171FD">
        <w:rPr>
          <w:i/>
          <w:color w:val="000000" w:themeColor="text1"/>
          <w:szCs w:val="20"/>
          <w:lang w:val="cs-CZ"/>
        </w:rPr>
        <w:t>přednáška z </w:t>
      </w:r>
      <w:proofErr w:type="spellStart"/>
      <w:r w:rsidR="00384C5C" w:rsidRPr="005171FD">
        <w:rPr>
          <w:i/>
          <w:color w:val="000000" w:themeColor="text1"/>
          <w:szCs w:val="20"/>
          <w:lang w:val="cs-CZ"/>
        </w:rPr>
        <w:t>Common</w:t>
      </w:r>
      <w:proofErr w:type="spellEnd"/>
      <w:r w:rsidR="00384C5C" w:rsidRPr="005171FD">
        <w:rPr>
          <w:i/>
          <w:color w:val="000000" w:themeColor="text1"/>
          <w:szCs w:val="20"/>
          <w:lang w:val="cs-CZ"/>
        </w:rPr>
        <w:t xml:space="preserve"> </w:t>
      </w:r>
      <w:proofErr w:type="spellStart"/>
      <w:r w:rsidR="00384C5C" w:rsidRPr="005171FD">
        <w:rPr>
          <w:i/>
          <w:color w:val="000000" w:themeColor="text1"/>
          <w:szCs w:val="20"/>
          <w:lang w:val="cs-CZ"/>
        </w:rPr>
        <w:t>Law</w:t>
      </w:r>
      <w:proofErr w:type="spellEnd"/>
      <w:r w:rsidR="00384C5C" w:rsidRPr="005171FD">
        <w:rPr>
          <w:i/>
          <w:color w:val="000000" w:themeColor="text1"/>
          <w:szCs w:val="20"/>
          <w:lang w:val="cs-CZ"/>
        </w:rPr>
        <w:t xml:space="preserve"> Society</w:t>
      </w:r>
    </w:p>
    <w:p w:rsidR="007D3A20" w:rsidRPr="005171FD" w:rsidRDefault="007D3A20" w:rsidP="00196607">
      <w:pPr>
        <w:rPr>
          <w:color w:val="000000" w:themeColor="text1"/>
          <w:szCs w:val="20"/>
          <w:lang w:val="cs-CZ"/>
        </w:rPr>
      </w:pPr>
    </w:p>
    <w:p w:rsidR="00D51309" w:rsidRPr="005171FD" w:rsidRDefault="005847E5" w:rsidP="00196607">
      <w:pPr>
        <w:pStyle w:val="Nadpis2"/>
        <w:rPr>
          <w:color w:val="000000" w:themeColor="text1"/>
        </w:rPr>
      </w:pPr>
      <w:bookmarkStart w:id="86" w:name="_Toc355467548"/>
      <w:r w:rsidRPr="005171FD">
        <w:rPr>
          <w:color w:val="000000" w:themeColor="text1"/>
        </w:rPr>
        <w:t>B. 29 – Právo autorské</w:t>
      </w:r>
      <w:r w:rsidR="00D51309" w:rsidRPr="005171FD">
        <w:rPr>
          <w:color w:val="000000" w:themeColor="text1"/>
        </w:rPr>
        <w:t xml:space="preserve"> </w:t>
      </w:r>
      <w:r w:rsidR="00D51309" w:rsidRPr="005171FD">
        <w:rPr>
          <w:b w:val="0"/>
          <w:color w:val="000000" w:themeColor="text1"/>
        </w:rPr>
        <w:t>(pojem a obsah)</w:t>
      </w:r>
      <w:bookmarkEnd w:id="86"/>
    </w:p>
    <w:p w:rsidR="00D51309" w:rsidRPr="005171FD" w:rsidRDefault="00D5130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Pojem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předmět a zařazení</w:t>
      </w:r>
    </w:p>
    <w:p w:rsidR="00D51309" w:rsidRPr="005171FD" w:rsidRDefault="00D51309" w:rsidP="005F0042">
      <w:pPr>
        <w:numPr>
          <w:ilvl w:val="0"/>
          <w:numId w:val="48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duševní vlastnictví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je z historického i současného hlediska významným a nepostradatelným prvkem v pokroku a rozvoji společnosti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dotýká se prakticky veškerých oblastí lidského konání</w:t>
      </w:r>
    </w:p>
    <w:p w:rsidR="00D51309" w:rsidRPr="005171FD" w:rsidRDefault="00D51309" w:rsidP="005F0042">
      <w:pPr>
        <w:numPr>
          <w:ilvl w:val="0"/>
          <w:numId w:val="48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kulturní a technickou tvořivosti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je výrazem duševních schopností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lze označovat jako duševní vlastnictví</w:t>
      </w:r>
    </w:p>
    <w:p w:rsidR="00D51309" w:rsidRPr="005171FD" w:rsidRDefault="00D51309" w:rsidP="005F0042">
      <w:pPr>
        <w:numPr>
          <w:ilvl w:val="1"/>
          <w:numId w:val="369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lidé jsou schopni tyto hodnoty rozvíjet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tato schopnost tvořit není stejná pro všechny jedince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liší se co do rozsahu i zaměření</w:t>
      </w:r>
    </w:p>
    <w:p w:rsidR="00D51309" w:rsidRPr="005171FD" w:rsidRDefault="00D51309" w:rsidP="005F0042">
      <w:pPr>
        <w:numPr>
          <w:ilvl w:val="0"/>
          <w:numId w:val="48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základním cílem veškerých právních systémů směřujících k regulaci vztahů v oblasti tvorby a užití výsledků tvůrčí činnosti je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snaha o vytváření rovných podmínek při nakládání s nemateriálními hodnotami</w:t>
      </w:r>
    </w:p>
    <w:p w:rsidR="00D51309" w:rsidRPr="005171FD" w:rsidRDefault="00D51309" w:rsidP="005F0042">
      <w:pPr>
        <w:numPr>
          <w:ilvl w:val="0"/>
          <w:numId w:val="48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vytvoření podmínek pro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zabezpečení možnosti tvorby i užití těchto duševních hodnot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a pro stimulaci tvůrců a zabezpečenou pozici uživatelů je jedním ze základních úkolů práv na ochranu duševního vlastnictví </w:t>
      </w:r>
    </w:p>
    <w:p w:rsidR="00D51309" w:rsidRPr="005171FD" w:rsidRDefault="00D51309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D51309" w:rsidRPr="005171FD" w:rsidRDefault="008A0301" w:rsidP="005F0042">
      <w:pPr>
        <w:numPr>
          <w:ilvl w:val="0"/>
          <w:numId w:val="482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a</w:t>
      </w:r>
      <w:r w:rsidR="00D51309" w:rsidRPr="005171FD">
        <w:rPr>
          <w:rFonts w:cs="Calibri"/>
          <w:i/>
          <w:color w:val="000000" w:themeColor="text1"/>
          <w:szCs w:val="20"/>
          <w:lang w:val="cs-CZ"/>
        </w:rPr>
        <w:t xml:space="preserve">utorské právo </w:t>
      </w:r>
      <w:r w:rsidR="00A36316"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v objektivním 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>smyslu</w:t>
      </w:r>
      <w:r w:rsidR="00D51309" w:rsidRPr="005171FD">
        <w:rPr>
          <w:rFonts w:cs="Calibri"/>
          <w:b/>
          <w:color w:val="000000" w:themeColor="text1"/>
          <w:szCs w:val="20"/>
          <w:lang w:val="cs-CZ"/>
        </w:rPr>
        <w:t xml:space="preserve">: </w:t>
      </w:r>
      <w:r w:rsidR="00D51309" w:rsidRPr="005171FD">
        <w:rPr>
          <w:rFonts w:cs="Calibri"/>
          <w:color w:val="000000" w:themeColor="text1"/>
          <w:szCs w:val="20"/>
          <w:lang w:val="cs-CZ"/>
        </w:rPr>
        <w:t>soubor právních norem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D51309" w:rsidRPr="005171FD">
        <w:rPr>
          <w:rFonts w:cs="Calibri"/>
          <w:color w:val="000000" w:themeColor="text1"/>
          <w:szCs w:val="20"/>
          <w:lang w:val="cs-CZ"/>
        </w:rPr>
        <w:t>které upravují vztahy vznikající při vytváření a společenském uplatnění autorských děl</w:t>
      </w:r>
    </w:p>
    <w:p w:rsidR="00D51309" w:rsidRPr="005171FD" w:rsidRDefault="008A0301" w:rsidP="005F0042">
      <w:pPr>
        <w:numPr>
          <w:ilvl w:val="0"/>
          <w:numId w:val="482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a</w:t>
      </w:r>
      <w:r w:rsidR="00D51309" w:rsidRPr="005171FD">
        <w:rPr>
          <w:rFonts w:cs="Calibri"/>
          <w:i/>
          <w:color w:val="000000" w:themeColor="text1"/>
          <w:szCs w:val="20"/>
          <w:lang w:val="cs-CZ"/>
        </w:rPr>
        <w:t xml:space="preserve">utorské právo </w:t>
      </w:r>
      <w:r w:rsidR="00A36316"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v subjektivním 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>smyslu</w:t>
      </w:r>
      <w:r w:rsidR="00D51309" w:rsidRPr="005171FD">
        <w:rPr>
          <w:rFonts w:cs="Calibri"/>
          <w:b/>
          <w:color w:val="000000" w:themeColor="text1"/>
          <w:szCs w:val="20"/>
          <w:lang w:val="cs-CZ"/>
        </w:rPr>
        <w:t xml:space="preserve">: </w:t>
      </w:r>
      <w:r w:rsidR="00A36316" w:rsidRPr="005171FD">
        <w:rPr>
          <w:rFonts w:cs="Calibri"/>
          <w:color w:val="000000" w:themeColor="text1"/>
          <w:szCs w:val="20"/>
          <w:lang w:val="cs-CZ"/>
        </w:rPr>
        <w:t>práva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D51309" w:rsidRPr="005171FD">
        <w:rPr>
          <w:rFonts w:cs="Calibri"/>
          <w:color w:val="000000" w:themeColor="text1"/>
          <w:szCs w:val="20"/>
          <w:lang w:val="cs-CZ"/>
        </w:rPr>
        <w:t>jež náleží autorovi k dílu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="00D51309" w:rsidRPr="005171FD">
        <w:rPr>
          <w:rFonts w:cs="Calibri"/>
          <w:color w:val="000000" w:themeColor="text1"/>
          <w:szCs w:val="20"/>
          <w:lang w:val="cs-CZ"/>
        </w:rPr>
        <w:t>které svou duševní tvůrčí činností vytvořil</w:t>
      </w:r>
    </w:p>
    <w:p w:rsidR="00D51309" w:rsidRPr="005171FD" w:rsidRDefault="00D51309" w:rsidP="00196607">
      <w:pPr>
        <w:ind w:left="360"/>
        <w:rPr>
          <w:rFonts w:cs="Calibri"/>
          <w:b/>
          <w:color w:val="000000" w:themeColor="text1"/>
          <w:szCs w:val="20"/>
          <w:lang w:val="cs-CZ"/>
        </w:rPr>
      </w:pPr>
    </w:p>
    <w:p w:rsidR="00D51309" w:rsidRPr="005171FD" w:rsidRDefault="00D51309" w:rsidP="005F0042">
      <w:pPr>
        <w:numPr>
          <w:ilvl w:val="0"/>
          <w:numId w:val="482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 xml:space="preserve">vymezení </w:t>
      </w:r>
      <w:r w:rsidR="004A1262" w:rsidRPr="005171FD">
        <w:rPr>
          <w:rFonts w:cs="Calibri"/>
          <w:b/>
          <w:color w:val="000000" w:themeColor="text1"/>
          <w:szCs w:val="20"/>
          <w:lang w:val="cs-CZ"/>
        </w:rPr>
        <w:t>předmětu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právní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úpravy </w:t>
      </w:r>
      <w:r w:rsidR="004A1262" w:rsidRPr="005171FD">
        <w:rPr>
          <w:rFonts w:cs="Calibri"/>
          <w:b/>
          <w:color w:val="000000" w:themeColor="text1"/>
          <w:szCs w:val="20"/>
          <w:lang w:val="cs-CZ"/>
        </w:rPr>
        <w:t>–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§ 1 zákona č. 121/2000 Sb.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>autorského zákona</w:t>
      </w:r>
    </w:p>
    <w:p w:rsidR="00D51309" w:rsidRPr="005171FD" w:rsidRDefault="00D51309" w:rsidP="005F0042">
      <w:pPr>
        <w:numPr>
          <w:ilvl w:val="1"/>
          <w:numId w:val="370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zákon prioritně chrání osobu autora i ostatní subjekty autorského práva a práv s autorským právem souvisejících (= práva příbuzná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označující práva výkonného umělce k jeho uměleckému výkonu)</w:t>
      </w:r>
    </w:p>
    <w:p w:rsidR="00D51309" w:rsidRPr="005171FD" w:rsidRDefault="00D51309" w:rsidP="005F0042">
      <w:pPr>
        <w:pStyle w:val="Odstavecseseznamem"/>
        <w:numPr>
          <w:ilvl w:val="1"/>
          <w:numId w:val="371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věcná působnost autorského zákona</w:t>
      </w:r>
      <w:r w:rsidRPr="005171FD">
        <w:rPr>
          <w:rFonts w:cs="Calibri"/>
          <w:color w:val="000000" w:themeColor="text1"/>
          <w:szCs w:val="20"/>
          <w:lang w:val="cs-CZ"/>
        </w:rPr>
        <w:t>:</w:t>
      </w:r>
    </w:p>
    <w:p w:rsidR="00D51309" w:rsidRPr="005171FD" w:rsidRDefault="00D51309" w:rsidP="005F0042">
      <w:pPr>
        <w:numPr>
          <w:ilvl w:val="2"/>
          <w:numId w:val="370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práva autora k jeho autorskému dílu</w:t>
      </w:r>
      <w:r w:rsidR="008A0301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>(§ 1 písm. a)</w:t>
      </w:r>
    </w:p>
    <w:p w:rsidR="00D51309" w:rsidRPr="005171FD" w:rsidRDefault="00D51309" w:rsidP="005F0042">
      <w:pPr>
        <w:numPr>
          <w:ilvl w:val="2"/>
          <w:numId w:val="370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práva související s právem autorským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(§ 1 písm. b)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práva výkonného umělce k jím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 xml:space="preserve"> vytvořenému uměleckému výkonu </w:t>
      </w:r>
      <w:r w:rsidRPr="005171FD">
        <w:rPr>
          <w:rFonts w:cs="Calibri"/>
          <w:i/>
          <w:color w:val="000000" w:themeColor="text1"/>
          <w:szCs w:val="20"/>
          <w:lang w:val="cs-CZ"/>
        </w:rPr>
        <w:t>(bod 1)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práva výrobce z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>vukového záznamu k jeho záznamu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 (bod 2)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právo výrovce zvukově obrazového záznamu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 xml:space="preserve"> k jeho záznamu </w:t>
      </w:r>
      <w:r w:rsidRPr="005171FD">
        <w:rPr>
          <w:rFonts w:cs="Calibri"/>
          <w:i/>
          <w:color w:val="000000" w:themeColor="text1"/>
          <w:szCs w:val="20"/>
          <w:lang w:val="cs-CZ"/>
        </w:rPr>
        <w:t>(bod 3)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práva rozhlasového nebo televiz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>ního vysílatele k jeho vysílání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 (bod 4)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právo zveřejnitele k dosud nezveřejněnému dílu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k němuž uplynul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 xml:space="preserve">a doba trvání majetkových práv </w:t>
      </w:r>
      <w:r w:rsidRPr="005171FD">
        <w:rPr>
          <w:rFonts w:cs="Calibri"/>
          <w:i/>
          <w:color w:val="000000" w:themeColor="text1"/>
          <w:szCs w:val="20"/>
          <w:lang w:val="cs-CZ"/>
        </w:rPr>
        <w:t>(bod 5)</w:t>
      </w:r>
    </w:p>
    <w:p w:rsidR="00D51309" w:rsidRPr="005171FD" w:rsidRDefault="00D51309" w:rsidP="005F0042">
      <w:pPr>
        <w:numPr>
          <w:ilvl w:val="3"/>
          <w:numId w:val="370"/>
        </w:numPr>
        <w:rPr>
          <w:rFonts w:cs="Calibri"/>
          <w:i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lastRenderedPageBreak/>
        <w:t>právo nakladatele na odměnu v souvislosti se zhotovením rozmnoženiny jím vy</w:t>
      </w:r>
      <w:r w:rsidR="008A0301" w:rsidRPr="005171FD">
        <w:rPr>
          <w:rFonts w:cs="Calibri"/>
          <w:i/>
          <w:color w:val="000000" w:themeColor="text1"/>
          <w:szCs w:val="20"/>
          <w:lang w:val="cs-CZ"/>
        </w:rPr>
        <w:t xml:space="preserve">daného díla pro osobní potřebu </w:t>
      </w:r>
      <w:r w:rsidRPr="005171FD">
        <w:rPr>
          <w:rFonts w:cs="Calibri"/>
          <w:i/>
          <w:color w:val="000000" w:themeColor="text1"/>
          <w:szCs w:val="20"/>
          <w:lang w:val="cs-CZ"/>
        </w:rPr>
        <w:t>(bod 6)</w:t>
      </w:r>
    </w:p>
    <w:p w:rsidR="00D51309" w:rsidRPr="005171FD" w:rsidRDefault="00D51309" w:rsidP="005F0042">
      <w:pPr>
        <w:numPr>
          <w:ilvl w:val="2"/>
          <w:numId w:val="370"/>
        </w:numPr>
        <w:rPr>
          <w:rFonts w:cs="Calibri"/>
          <w:b/>
          <w:i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právo pořizo</w:t>
      </w:r>
      <w:r w:rsidR="008A0301"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vatele k jím pořízené databázi </w:t>
      </w:r>
      <w:r w:rsidRPr="005171FD">
        <w:rPr>
          <w:rFonts w:cs="Calibri"/>
          <w:color w:val="000000" w:themeColor="text1"/>
          <w:szCs w:val="20"/>
          <w:lang w:val="cs-CZ"/>
        </w:rPr>
        <w:t>(§ 1 písm. c)</w:t>
      </w:r>
    </w:p>
    <w:p w:rsidR="00D51309" w:rsidRPr="005171FD" w:rsidRDefault="00D51309" w:rsidP="005F0042">
      <w:pPr>
        <w:numPr>
          <w:ilvl w:val="2"/>
          <w:numId w:val="370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ochrana práv podle tohoto zákona </w:t>
      </w:r>
      <w:r w:rsidRPr="005171FD">
        <w:rPr>
          <w:rFonts w:cs="Calibri"/>
          <w:color w:val="000000" w:themeColor="text1"/>
          <w:szCs w:val="20"/>
          <w:lang w:val="cs-CZ"/>
        </w:rPr>
        <w:t>(§ 1 písm. d)</w:t>
      </w:r>
    </w:p>
    <w:p w:rsidR="00D51309" w:rsidRPr="005171FD" w:rsidRDefault="00D51309" w:rsidP="005F0042">
      <w:pPr>
        <w:numPr>
          <w:ilvl w:val="2"/>
          <w:numId w:val="370"/>
        </w:numPr>
        <w:tabs>
          <w:tab w:val="num" w:pos="1843"/>
        </w:tabs>
        <w:rPr>
          <w:rFonts w:cs="Calibri"/>
          <w:b/>
          <w:i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kolektivní správa práv autorských a práv s</w:t>
      </w:r>
      <w:r w:rsidR="008A0301" w:rsidRPr="005171FD">
        <w:rPr>
          <w:rFonts w:cs="Calibri"/>
          <w:b/>
          <w:i/>
          <w:color w:val="000000" w:themeColor="text1"/>
          <w:szCs w:val="20"/>
          <w:lang w:val="cs-CZ"/>
        </w:rPr>
        <w:t>ouvisejících s právem autorským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>(§ 1 písm. e)</w:t>
      </w:r>
    </w:p>
    <w:p w:rsidR="00D51309" w:rsidRPr="005171FD" w:rsidRDefault="00D51309" w:rsidP="00196607">
      <w:pPr>
        <w:rPr>
          <w:b/>
          <w:color w:val="000000" w:themeColor="text1"/>
          <w:szCs w:val="20"/>
          <w:lang w:val="cs-CZ"/>
        </w:rPr>
      </w:pPr>
    </w:p>
    <w:p w:rsidR="00D51309" w:rsidRPr="005171FD" w:rsidRDefault="00D51309" w:rsidP="00196607">
      <w:p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Autorství (§ 5 an. </w:t>
      </w:r>
      <w:proofErr w:type="gramStart"/>
      <w:r w:rsidRPr="005171FD">
        <w:rPr>
          <w:b/>
          <w:color w:val="000000" w:themeColor="text1"/>
          <w:szCs w:val="20"/>
          <w:lang w:val="cs-CZ"/>
        </w:rPr>
        <w:t>autorského</w:t>
      </w:r>
      <w:proofErr w:type="gramEnd"/>
      <w:r w:rsidRPr="005171FD">
        <w:rPr>
          <w:b/>
          <w:color w:val="000000" w:themeColor="text1"/>
          <w:szCs w:val="20"/>
          <w:lang w:val="cs-CZ"/>
        </w:rPr>
        <w:t xml:space="preserve"> zákona)</w:t>
      </w:r>
    </w:p>
    <w:p w:rsidR="00D51309" w:rsidRPr="005171FD" w:rsidRDefault="00D51309" w:rsidP="005F0042">
      <w:pPr>
        <w:numPr>
          <w:ilvl w:val="0"/>
          <w:numId w:val="483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autor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= původní subjekt autorského práva</w:t>
      </w:r>
    </w:p>
    <w:p w:rsidR="00D51309" w:rsidRPr="005171FD" w:rsidRDefault="00D51309" w:rsidP="005F0042">
      <w:pPr>
        <w:numPr>
          <w:ilvl w:val="1"/>
          <w:numId w:val="37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„</w:t>
      </w:r>
      <w:r w:rsidRPr="005171FD">
        <w:rPr>
          <w:rFonts w:cs="Calibri"/>
          <w:i/>
          <w:color w:val="000000" w:themeColor="text1"/>
          <w:szCs w:val="20"/>
          <w:lang w:val="cs-CZ"/>
        </w:rPr>
        <w:t>autorem je FO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proofErr w:type="gramStart"/>
      <w:r w:rsidRPr="005171FD">
        <w:rPr>
          <w:rFonts w:cs="Calibri"/>
          <w:i/>
          <w:color w:val="000000" w:themeColor="text1"/>
          <w:szCs w:val="20"/>
          <w:lang w:val="cs-CZ"/>
        </w:rPr>
        <w:t>která</w:t>
      </w:r>
      <w:proofErr w:type="gramEnd"/>
      <w:r w:rsidRPr="005171FD">
        <w:rPr>
          <w:rFonts w:cs="Calibri"/>
          <w:i/>
          <w:color w:val="000000" w:themeColor="text1"/>
          <w:szCs w:val="20"/>
          <w:lang w:val="cs-CZ"/>
        </w:rPr>
        <w:t xml:space="preserve"> dílo vytvořila</w:t>
      </w:r>
      <w:r w:rsidRPr="005171FD">
        <w:rPr>
          <w:rFonts w:cs="Calibri"/>
          <w:color w:val="000000" w:themeColor="text1"/>
          <w:szCs w:val="20"/>
          <w:lang w:val="cs-CZ"/>
        </w:rPr>
        <w:t xml:space="preserve">“ </w:t>
      </w:r>
      <w:r w:rsidR="008A0301" w:rsidRPr="005171FD">
        <w:rPr>
          <w:rFonts w:cs="Calibri"/>
          <w:color w:val="000000" w:themeColor="text1"/>
          <w:szCs w:val="20"/>
          <w:lang w:val="cs-CZ"/>
        </w:rPr>
        <w:t>–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§ 5 odst. 1 AZ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(princip materiální pravdy – pouze FO je nadána tvůrčí schopností)</w:t>
      </w:r>
    </w:p>
    <w:p w:rsidR="00D51309" w:rsidRPr="005171FD" w:rsidRDefault="00D51309" w:rsidP="005F0042">
      <w:pPr>
        <w:numPr>
          <w:ilvl w:val="1"/>
          <w:numId w:val="37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právo vzniká originárně</w:t>
      </w:r>
      <w:r w:rsidR="004A1262" w:rsidRPr="005171FD">
        <w:rPr>
          <w:rFonts w:cs="Calibri"/>
          <w:color w:val="000000" w:themeColor="text1"/>
          <w:szCs w:val="20"/>
          <w:lang w:val="cs-CZ"/>
        </w:rPr>
        <w:t xml:space="preserve"> již </w:t>
      </w:r>
      <w:r w:rsidR="00EA4237" w:rsidRPr="005171FD">
        <w:rPr>
          <w:rFonts w:cs="Calibri"/>
          <w:color w:val="000000" w:themeColor="text1"/>
          <w:szCs w:val="20"/>
          <w:lang w:val="cs-CZ"/>
        </w:rPr>
        <w:t>okamžikem</w:t>
      </w:r>
      <w:r w:rsidR="004A1262" w:rsidRPr="005171FD">
        <w:rPr>
          <w:rFonts w:cs="Calibri"/>
          <w:color w:val="000000" w:themeColor="text1"/>
          <w:szCs w:val="20"/>
          <w:lang w:val="cs-CZ"/>
        </w:rPr>
        <w:t xml:space="preserve"> vytvoření díla!</w:t>
      </w:r>
    </w:p>
    <w:p w:rsidR="00D51309" w:rsidRPr="005171FD" w:rsidRDefault="00D51309" w:rsidP="005F0042">
      <w:pPr>
        <w:numPr>
          <w:ilvl w:val="1"/>
          <w:numId w:val="372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fyzická osoba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která vlastní tvůrčí činností vytvořila dílo naplňující pojmové znaky v § 2 odst. 1 a odst. 2 autorského zákona 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PO tuto schopnost postrádá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proto může být pouze odvozeným subjektem práva autorského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i/>
          <w:color w:val="000000" w:themeColor="text1"/>
          <w:szCs w:val="20"/>
          <w:lang w:val="cs-CZ"/>
        </w:rPr>
        <w:t>osoba právnická či jiná osoba odlišná od autora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může nabýt ze zákona oprávnění k výkonu autorských majetkových práv včetně práva dílo užít</w:t>
      </w:r>
    </w:p>
    <w:p w:rsidR="00D51309" w:rsidRPr="005171FD" w:rsidRDefault="00D51309" w:rsidP="005F0042">
      <w:pPr>
        <w:numPr>
          <w:ilvl w:val="1"/>
          <w:numId w:val="372"/>
        </w:numPr>
        <w:tabs>
          <w:tab w:val="clear" w:pos="1440"/>
        </w:tabs>
        <w:ind w:left="1800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vždy však jde pouze o </w:t>
      </w:r>
      <w:r w:rsidRPr="005171FD">
        <w:rPr>
          <w:rFonts w:cs="Calibri"/>
          <w:b/>
          <w:color w:val="000000" w:themeColor="text1"/>
          <w:szCs w:val="20"/>
          <w:lang w:val="cs-CZ"/>
        </w:rPr>
        <w:t>odvozené nabytí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práv (oprávnění)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k vytvoření autorského díla se vyžaduje pouze způsobilost k právům – jde „pouze“ o faktickou činnost s osobní povahou</w:t>
      </w:r>
    </w:p>
    <w:p w:rsidR="00D51309" w:rsidRPr="005171FD" w:rsidRDefault="00D51309" w:rsidP="005F0042">
      <w:pPr>
        <w:numPr>
          <w:ilvl w:val="1"/>
          <w:numId w:val="37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autorem může být i ten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kdo má omezenou způsobilost k</w:t>
      </w:r>
      <w:r w:rsidR="00636607" w:rsidRPr="005171FD">
        <w:rPr>
          <w:rFonts w:cs="Calibri"/>
          <w:color w:val="000000" w:themeColor="text1"/>
          <w:szCs w:val="20"/>
          <w:lang w:val="cs-CZ"/>
        </w:rPr>
        <w:t> </w:t>
      </w:r>
      <w:r w:rsidRPr="005171FD">
        <w:rPr>
          <w:rFonts w:cs="Calibri"/>
          <w:color w:val="000000" w:themeColor="text1"/>
          <w:szCs w:val="20"/>
          <w:lang w:val="cs-CZ"/>
        </w:rPr>
        <w:t>právním</w:t>
      </w:r>
      <w:r w:rsidR="00636607" w:rsidRPr="005171FD">
        <w:rPr>
          <w:rFonts w:cs="Calibri"/>
          <w:color w:val="000000" w:themeColor="text1"/>
          <w:szCs w:val="20"/>
          <w:lang w:val="cs-CZ"/>
        </w:rPr>
        <w:t>u jednání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§ 5 odst. 2 AZ</w:t>
      </w:r>
      <w:r w:rsidRPr="005171FD">
        <w:rPr>
          <w:rFonts w:cs="Calibri"/>
          <w:color w:val="000000" w:themeColor="text1"/>
          <w:szCs w:val="20"/>
          <w:lang w:val="cs-CZ"/>
        </w:rPr>
        <w:t>: „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autorem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souborného díla</w:t>
      </w:r>
      <w:r w:rsidRPr="005171FD">
        <w:rPr>
          <w:rFonts w:cs="Calibri"/>
          <w:i/>
          <w:color w:val="000000" w:themeColor="text1"/>
          <w:szCs w:val="20"/>
          <w:lang w:val="cs-CZ"/>
        </w:rPr>
        <w:t xml:space="preserve"> je FO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která je tvůrčím způsobem vybrala či uspořádala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; </w:t>
      </w:r>
      <w:r w:rsidRPr="005171FD">
        <w:rPr>
          <w:rFonts w:cs="Calibri"/>
          <w:i/>
          <w:color w:val="000000" w:themeColor="text1"/>
          <w:szCs w:val="20"/>
          <w:lang w:val="cs-CZ"/>
        </w:rPr>
        <w:t>tím nejsou dotčena práva autorů děl do souboru zařazených</w:t>
      </w:r>
      <w:r w:rsidRPr="005171FD">
        <w:rPr>
          <w:rFonts w:cs="Calibri"/>
          <w:color w:val="000000" w:themeColor="text1"/>
          <w:szCs w:val="20"/>
          <w:lang w:val="cs-CZ"/>
        </w:rPr>
        <w:t>.“</w:t>
      </w:r>
    </w:p>
    <w:p w:rsidR="00D51309" w:rsidRPr="005171FD" w:rsidRDefault="00D51309" w:rsidP="005F0042">
      <w:pPr>
        <w:pStyle w:val="Odstavecseseznamem"/>
        <w:numPr>
          <w:ilvl w:val="0"/>
          <w:numId w:val="484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§ 6</w:t>
      </w:r>
      <w:r w:rsidR="004A1262" w:rsidRPr="005171FD">
        <w:rPr>
          <w:rFonts w:cs="Calibri"/>
          <w:b/>
          <w:color w:val="000000" w:themeColor="text1"/>
          <w:szCs w:val="20"/>
          <w:lang w:val="cs-CZ"/>
        </w:rPr>
        <w:t xml:space="preserve"> –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zákonná domněnka autorství</w:t>
      </w:r>
    </w:p>
    <w:p w:rsidR="00D51309" w:rsidRPr="005171FD" w:rsidRDefault="00D51309" w:rsidP="005F0042">
      <w:pPr>
        <w:numPr>
          <w:ilvl w:val="1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§ 6 (první věta před středníkem):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„</w:t>
      </w:r>
      <w:r w:rsidRPr="005171FD">
        <w:rPr>
          <w:i/>
          <w:color w:val="000000" w:themeColor="text1"/>
          <w:szCs w:val="20"/>
          <w:lang w:val="cs-CZ"/>
        </w:rPr>
        <w:t>Autorem díla je fyzická osoba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jejíž pravé jméno je obvyklým způsobem uvedeno na díle nebo je u díla uvedeno v rejstříku předmětů ochrany vedeném příslušným kolektivním správcem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není-li prokázán opak</w:t>
      </w:r>
      <w:r w:rsidRPr="005171FD">
        <w:rPr>
          <w:rFonts w:cs="Calibri"/>
          <w:color w:val="000000" w:themeColor="text1"/>
          <w:szCs w:val="20"/>
          <w:lang w:val="cs-CZ"/>
        </w:rPr>
        <w:t xml:space="preserve">“ </w:t>
      </w:r>
    </w:p>
    <w:p w:rsidR="00D51309" w:rsidRPr="005171FD" w:rsidRDefault="00D51309" w:rsidP="005F0042">
      <w:pPr>
        <w:numPr>
          <w:ilvl w:val="2"/>
          <w:numId w:val="37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vyvratitelná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domněnka autorství – klíčové v procesním postavení</w:t>
      </w:r>
    </w:p>
    <w:p w:rsidR="00D51309" w:rsidRPr="005171FD" w:rsidRDefault="00D51309" w:rsidP="005F0042">
      <w:pPr>
        <w:numPr>
          <w:ilvl w:val="2"/>
          <w:numId w:val="372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obdobně platí i v případě užití pseudonymu</w:t>
      </w:r>
    </w:p>
    <w:p w:rsidR="00D51309" w:rsidRPr="005171FD" w:rsidRDefault="00D51309" w:rsidP="00196607">
      <w:pPr>
        <w:rPr>
          <w:rFonts w:cs="Calibri"/>
          <w:color w:val="000000" w:themeColor="text1"/>
          <w:szCs w:val="20"/>
          <w:lang w:val="cs-CZ"/>
        </w:rPr>
      </w:pPr>
    </w:p>
    <w:p w:rsidR="00D51309" w:rsidRPr="005171FD" w:rsidRDefault="00D5130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Vznik autorského práva (§ 9 AZ)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právo autorské k autorskému dílu vzniká autorovi jako původnímu subjektu </w:t>
      </w:r>
      <w:r w:rsidRPr="005171FD">
        <w:rPr>
          <w:rFonts w:cs="Calibri"/>
          <w:b/>
          <w:color w:val="000000" w:themeColor="text1"/>
          <w:szCs w:val="20"/>
          <w:lang w:val="cs-CZ"/>
        </w:rPr>
        <w:t>okamžikem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>kdy je dílo vyjádřeno v jakékoliv objektivně vnímatelné podobě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(§ 9 odst. 1 AZ) – podmínkou zde nen</w:t>
      </w:r>
      <w:r w:rsidR="004A1262" w:rsidRPr="005171FD">
        <w:rPr>
          <w:rFonts w:cs="Calibri"/>
          <w:color w:val="000000" w:themeColor="text1"/>
          <w:szCs w:val="20"/>
          <w:lang w:val="cs-CZ"/>
        </w:rPr>
        <w:t>í vyjádření díla trvalé formě!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autorské právo v subjektivním slova smyslu slova smyslu se vztahuje na dílo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dokončené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ale též na jeho jednotlivé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vývojové fáze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nabytím originálu díla do vlastnictví nebo nabytím jiného věcného práva k věci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jejímž prostřednictvím je dílo vyjádřeno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se nenabývá oprávnění vyplývající z práva autorského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pokud není sjednáno jinak či nevyplývá-li to ze zákona </w:t>
      </w:r>
      <w:r w:rsidRPr="005171FD">
        <w:rPr>
          <w:rFonts w:cs="Calibri"/>
          <w:b/>
          <w:color w:val="000000" w:themeColor="text1"/>
          <w:szCs w:val="20"/>
          <w:lang w:val="cs-CZ"/>
        </w:rPr>
        <w:t>(§ 9 odst. 3)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bez udělení oprávnění smlouvou může jiná osoba užít dílo pouze v případech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které stanoví zákon (díla vyňata z autorskoprávní ochrany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užití volného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apod.)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výrazem vlastnictví k věci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jejímž prostřednictvím je dílo vyjádřeno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je neomezené právo nakládat s ní podle vlastního uvážení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vlastní tedy může dílo i zničit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nevyplývá-li ze zákona jinak </w:t>
      </w:r>
      <w:r w:rsidRPr="005171FD">
        <w:rPr>
          <w:rFonts w:cs="Calibri"/>
          <w:b/>
          <w:color w:val="000000" w:themeColor="text1"/>
          <w:szCs w:val="20"/>
          <w:lang w:val="cs-CZ"/>
        </w:rPr>
        <w:t>(§ 9 odst. 4)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zničením věci autorské právo nezaniká (§ 9 odst. 2 AZ)</w:t>
      </w:r>
    </w:p>
    <w:p w:rsidR="00D51309" w:rsidRPr="005171FD" w:rsidRDefault="00D51309" w:rsidP="00196607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D51309" w:rsidRPr="005171FD" w:rsidRDefault="00D51309" w:rsidP="00196607">
      <w:p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>Obsah autorského práva (§ 10 AZ</w:t>
      </w:r>
      <w:r w:rsidR="00D218C3" w:rsidRPr="005171FD">
        <w:rPr>
          <w:b/>
          <w:color w:val="000000" w:themeColor="text1"/>
          <w:szCs w:val="20"/>
          <w:u w:val="single"/>
          <w:lang w:val="cs-CZ"/>
        </w:rPr>
        <w:t xml:space="preserve">, </w:t>
      </w:r>
      <w:r w:rsidRPr="005171FD">
        <w:rPr>
          <w:b/>
          <w:color w:val="000000" w:themeColor="text1"/>
          <w:szCs w:val="20"/>
          <w:u w:val="single"/>
          <w:lang w:val="cs-CZ"/>
        </w:rPr>
        <w:t>podrobně pak § 11</w:t>
      </w:r>
      <w:r w:rsidR="00D218C3" w:rsidRPr="005171FD">
        <w:rPr>
          <w:b/>
          <w:color w:val="000000" w:themeColor="text1"/>
          <w:szCs w:val="20"/>
          <w:u w:val="single"/>
          <w:lang w:val="cs-CZ"/>
        </w:rPr>
        <w:t xml:space="preserve">; </w:t>
      </w:r>
      <w:r w:rsidRPr="005171FD">
        <w:rPr>
          <w:b/>
          <w:color w:val="000000" w:themeColor="text1"/>
          <w:szCs w:val="20"/>
          <w:u w:val="single"/>
          <w:lang w:val="cs-CZ"/>
        </w:rPr>
        <w:t>§</w:t>
      </w:r>
      <w:r w:rsidR="008A0301" w:rsidRPr="005171FD">
        <w:rPr>
          <w:b/>
          <w:color w:val="000000" w:themeColor="text1"/>
          <w:szCs w:val="20"/>
          <w:u w:val="single"/>
          <w:lang w:val="cs-CZ"/>
        </w:rPr>
        <w:t xml:space="preserve"> </w:t>
      </w:r>
      <w:r w:rsidRPr="005171FD">
        <w:rPr>
          <w:b/>
          <w:color w:val="000000" w:themeColor="text1"/>
          <w:szCs w:val="20"/>
          <w:u w:val="single"/>
          <w:lang w:val="cs-CZ"/>
        </w:rPr>
        <w:t xml:space="preserve">12 an. </w:t>
      </w:r>
      <w:proofErr w:type="gramStart"/>
      <w:r w:rsidRPr="005171FD">
        <w:rPr>
          <w:b/>
          <w:color w:val="000000" w:themeColor="text1"/>
          <w:szCs w:val="20"/>
          <w:u w:val="single"/>
          <w:lang w:val="cs-CZ"/>
        </w:rPr>
        <w:t>AZ)</w:t>
      </w:r>
      <w:r w:rsidR="00EA4237" w:rsidRPr="005171FD">
        <w:rPr>
          <w:b/>
          <w:color w:val="000000" w:themeColor="text1"/>
          <w:szCs w:val="20"/>
          <w:lang w:val="cs-CZ"/>
        </w:rPr>
        <w:t xml:space="preserve"> </w:t>
      </w:r>
      <w:r w:rsidR="00EA4237" w:rsidRPr="005171FD">
        <w:rPr>
          <w:b/>
          <w:i/>
          <w:color w:val="000000" w:themeColor="text1"/>
          <w:szCs w:val="20"/>
          <w:lang w:val="cs-CZ"/>
        </w:rPr>
        <w:t>(důl</w:t>
      </w:r>
      <w:proofErr w:type="gramEnd"/>
      <w:r w:rsidR="00EA4237" w:rsidRPr="005171FD">
        <w:rPr>
          <w:b/>
          <w:i/>
          <w:color w:val="000000" w:themeColor="text1"/>
          <w:szCs w:val="20"/>
          <w:lang w:val="cs-CZ"/>
        </w:rPr>
        <w:t>.)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výlučné právo absolutní povahy (působí </w:t>
      </w:r>
      <w:r w:rsidRPr="005171FD">
        <w:rPr>
          <w:rFonts w:cs="Calibri"/>
          <w:b/>
          <w:color w:val="000000" w:themeColor="text1"/>
          <w:szCs w:val="20"/>
          <w:lang w:val="cs-CZ"/>
        </w:rPr>
        <w:t>erga omnes</w:t>
      </w:r>
      <w:r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D51309" w:rsidP="005F0042">
      <w:pPr>
        <w:numPr>
          <w:ilvl w:val="0"/>
          <w:numId w:val="484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autorské právo v subjektivním slova smyslu zahrnuje:</w:t>
      </w:r>
    </w:p>
    <w:p w:rsidR="00D51309" w:rsidRPr="005171FD" w:rsidRDefault="00D51309" w:rsidP="005F0042">
      <w:pPr>
        <w:numPr>
          <w:ilvl w:val="1"/>
          <w:numId w:val="377"/>
        </w:numPr>
        <w:rPr>
          <w:rFonts w:cs="Calibri"/>
          <w:b/>
          <w:i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výlučn</w:t>
      </w:r>
      <w:r w:rsidR="004A1262"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á osobnostní (morální) práva –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§ 11 AZ</w:t>
      </w:r>
    </w:p>
    <w:p w:rsidR="00D51309" w:rsidRPr="005171FD" w:rsidRDefault="004A1262" w:rsidP="005F0042">
      <w:pPr>
        <w:numPr>
          <w:ilvl w:val="1"/>
          <w:numId w:val="377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výlučná majetková práva – 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>§ 12 an</w:t>
      </w:r>
      <w:r w:rsidR="00D51309" w:rsidRPr="005171FD">
        <w:rPr>
          <w:rFonts w:cs="Calibri"/>
          <w:b/>
          <w:color w:val="000000" w:themeColor="text1"/>
          <w:szCs w:val="20"/>
          <w:lang w:val="cs-CZ"/>
        </w:rPr>
        <w:t>. AZ</w:t>
      </w:r>
    </w:p>
    <w:p w:rsidR="00D51309" w:rsidRDefault="00D51309" w:rsidP="00196607">
      <w:pPr>
        <w:ind w:left="1440"/>
        <w:rPr>
          <w:rFonts w:cs="Calibri"/>
          <w:color w:val="000000" w:themeColor="text1"/>
          <w:szCs w:val="20"/>
          <w:lang w:val="cs-CZ"/>
        </w:rPr>
      </w:pPr>
    </w:p>
    <w:p w:rsidR="00517A4D" w:rsidRPr="005171FD" w:rsidRDefault="00517A4D" w:rsidP="00196607">
      <w:pPr>
        <w:ind w:left="1440"/>
        <w:rPr>
          <w:rFonts w:cs="Calibri"/>
          <w:color w:val="000000" w:themeColor="text1"/>
          <w:szCs w:val="20"/>
          <w:lang w:val="cs-CZ"/>
        </w:rPr>
      </w:pPr>
    </w:p>
    <w:p w:rsidR="00D51309" w:rsidRPr="005171FD" w:rsidRDefault="00D51309" w:rsidP="005F0042">
      <w:pPr>
        <w:pStyle w:val="Odstavecseseznamem"/>
        <w:numPr>
          <w:ilvl w:val="0"/>
          <w:numId w:val="485"/>
        </w:numPr>
        <w:ind w:left="709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Výlučná osobnostní práva</w:t>
      </w:r>
      <w:r w:rsidR="004A1262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>(§ 11 AZ)</w:t>
      </w:r>
    </w:p>
    <w:p w:rsidR="00D51309" w:rsidRPr="005171FD" w:rsidRDefault="00D51309" w:rsidP="005F0042">
      <w:pPr>
        <w:numPr>
          <w:ilvl w:val="1"/>
          <w:numId w:val="373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jde o osobnostní práva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jsou spojená s osobou autora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jsou </w:t>
      </w:r>
      <w:r w:rsidRPr="005171FD">
        <w:rPr>
          <w:rFonts w:cs="Calibri"/>
          <w:b/>
          <w:color w:val="000000" w:themeColor="text1"/>
          <w:szCs w:val="20"/>
          <w:lang w:val="cs-CZ"/>
        </w:rPr>
        <w:t>nepřevoditelná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>nelze se jich vzdát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a smrtí autora zanikají (§ 11 odst. 4 AZ)</w:t>
      </w:r>
    </w:p>
    <w:p w:rsidR="00D51309" w:rsidRPr="005171FD" w:rsidRDefault="00D51309" w:rsidP="005F0042">
      <w:pPr>
        <w:numPr>
          <w:ilvl w:val="1"/>
          <w:numId w:val="373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do osobnostních práv patří</w:t>
      </w:r>
      <w:r w:rsidRPr="005171FD">
        <w:rPr>
          <w:rFonts w:cs="Calibri"/>
          <w:i/>
          <w:color w:val="000000" w:themeColor="text1"/>
          <w:szCs w:val="20"/>
          <w:lang w:val="cs-CZ"/>
        </w:rPr>
        <w:t>:</w:t>
      </w:r>
    </w:p>
    <w:p w:rsidR="00D51309" w:rsidRPr="005171FD" w:rsidRDefault="008A0301" w:rsidP="005F0042">
      <w:pPr>
        <w:numPr>
          <w:ilvl w:val="1"/>
          <w:numId w:val="486"/>
        </w:numPr>
        <w:tabs>
          <w:tab w:val="clear" w:pos="1440"/>
        </w:tabs>
        <w:ind w:left="2127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>rávo autora na zveřejnění díla</w:t>
      </w:r>
      <w:r w:rsidR="00D51309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="00D51309" w:rsidRPr="005171FD">
        <w:rPr>
          <w:rFonts w:cs="Calibri"/>
          <w:color w:val="000000" w:themeColor="text1"/>
          <w:szCs w:val="20"/>
          <w:u w:val="single"/>
          <w:lang w:val="cs-CZ"/>
        </w:rPr>
        <w:t>(§ 11 odst. 1 AZ</w:t>
      </w:r>
      <w:r w:rsidR="00D51309"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je základním osobnostním právem autora rozhodnout o prvním zpřístupnění díla veřejnosti </w:t>
      </w:r>
    </w:p>
    <w:p w:rsidR="00D51309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zpřístupnění může být realizováno jakýmkoliv způsobem</w:t>
      </w:r>
    </w:p>
    <w:p w:rsidR="00D51309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dílo je zveřejněno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jakmile jsou splněny všechny podmínky – první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zpřístupnění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veřejné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a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oprávněné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(dle § 4 AZ je zveřejnění jednorázový akt = </w:t>
      </w:r>
      <w:r w:rsidR="003E0AE6" w:rsidRPr="005171FD">
        <w:rPr>
          <w:rFonts w:cs="Calibri"/>
          <w:color w:val="000000" w:themeColor="text1"/>
          <w:szCs w:val="20"/>
          <w:lang w:val="cs-CZ"/>
        </w:rPr>
        <w:t>zveřejnit lze dílo jen jednou!</w:t>
      </w:r>
      <w:r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8A0301" w:rsidP="005F0042">
      <w:pPr>
        <w:numPr>
          <w:ilvl w:val="1"/>
          <w:numId w:val="486"/>
        </w:numPr>
        <w:tabs>
          <w:tab w:val="clear" w:pos="1440"/>
        </w:tabs>
        <w:ind w:left="2127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právo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 xml:space="preserve"> osobovat si autorství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="00D51309" w:rsidRPr="005171FD">
        <w:rPr>
          <w:rFonts w:cs="Calibri"/>
          <w:color w:val="000000" w:themeColor="text1"/>
          <w:szCs w:val="20"/>
          <w:u w:val="single"/>
          <w:lang w:val="cs-CZ"/>
        </w:rPr>
        <w:t>(§ 11 odst. 2 AZ</w:t>
      </w:r>
      <w:r w:rsidR="00D51309"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0144C8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 to včetně práva rozhodnout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zda a jakým způsobem má být jeho dílo uvedeno a dále užíváno</w:t>
      </w:r>
    </w:p>
    <w:p w:rsidR="00D51309" w:rsidRPr="005171FD" w:rsidRDefault="00D51309" w:rsidP="005F0042">
      <w:pPr>
        <w:numPr>
          <w:ilvl w:val="4"/>
          <w:numId w:val="487"/>
        </w:numPr>
        <w:tabs>
          <w:tab w:val="clear" w:pos="4500"/>
        </w:tabs>
        <w:ind w:left="3544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lastRenderedPageBreak/>
        <w:t>„</w:t>
      </w:r>
      <w:r w:rsidRPr="005171FD">
        <w:rPr>
          <w:rFonts w:cs="Calibri"/>
          <w:i/>
          <w:color w:val="000000" w:themeColor="text1"/>
          <w:szCs w:val="20"/>
          <w:lang w:val="cs-CZ"/>
        </w:rPr>
        <w:t>autor smlouvou poskytuje nabyvateli oprávnění k výkonu práva autorské dílo užívat v původní či změněné podobě</w:t>
      </w:r>
      <w:r w:rsidR="00D218C3" w:rsidRPr="005171FD">
        <w:rPr>
          <w:rFonts w:cs="Calibri"/>
          <w:i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i/>
          <w:color w:val="000000" w:themeColor="text1"/>
          <w:szCs w:val="20"/>
          <w:lang w:val="cs-CZ"/>
        </w:rPr>
        <w:t>a to v rozsahu omezeném smlouvou (licencí) či neomezeném…</w:t>
      </w:r>
      <w:r w:rsidRPr="005171FD">
        <w:rPr>
          <w:rFonts w:cs="Calibri"/>
          <w:color w:val="000000" w:themeColor="text1"/>
          <w:szCs w:val="20"/>
          <w:lang w:val="cs-CZ"/>
        </w:rPr>
        <w:t xml:space="preserve">“ </w:t>
      </w:r>
      <w:r w:rsidR="000144C8" w:rsidRPr="005171FD">
        <w:rPr>
          <w:rFonts w:cs="Calibri"/>
          <w:color w:val="000000" w:themeColor="text1"/>
          <w:szCs w:val="20"/>
          <w:lang w:val="cs-CZ"/>
        </w:rPr>
        <w:t>–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b/>
          <w:color w:val="000000" w:themeColor="text1"/>
          <w:szCs w:val="20"/>
          <w:lang w:val="cs-CZ"/>
        </w:rPr>
        <w:t>§ 2371 NOZ</w:t>
      </w:r>
    </w:p>
    <w:p w:rsidR="00D51309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pokud by si jiná osoba osobovala autorství k dílu (plagiátorství)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má autor právo tomuto jednání bránit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stejně jako má právo bránit se osoba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byla označena za autora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ale není jím</w:t>
      </w:r>
    </w:p>
    <w:p w:rsidR="00D51309" w:rsidRPr="005171FD" w:rsidRDefault="008A0301" w:rsidP="005F0042">
      <w:pPr>
        <w:numPr>
          <w:ilvl w:val="1"/>
          <w:numId w:val="486"/>
        </w:numPr>
        <w:tabs>
          <w:tab w:val="clear" w:pos="1440"/>
        </w:tabs>
        <w:ind w:left="2127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</w:t>
      </w:r>
      <w:r w:rsidR="00D51309" w:rsidRPr="005171FD">
        <w:rPr>
          <w:rFonts w:cs="Calibri"/>
          <w:b/>
          <w:i/>
          <w:color w:val="000000" w:themeColor="text1"/>
          <w:szCs w:val="20"/>
          <w:lang w:val="cs-CZ"/>
        </w:rPr>
        <w:t>rávo na nedotknutelnost díla</w:t>
      </w:r>
      <w:r w:rsidR="00D51309"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="00D51309" w:rsidRPr="005171FD">
        <w:rPr>
          <w:rFonts w:cs="Calibri"/>
          <w:color w:val="000000" w:themeColor="text1"/>
          <w:szCs w:val="20"/>
          <w:u w:val="single"/>
          <w:lang w:val="cs-CZ"/>
        </w:rPr>
        <w:t>(§ 11 odst. 3 AZ</w:t>
      </w:r>
      <w:r w:rsidR="00D51309"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D51309" w:rsidP="005F0042">
      <w:pPr>
        <w:numPr>
          <w:ilvl w:val="0"/>
          <w:numId w:val="487"/>
        </w:numPr>
        <w:tabs>
          <w:tab w:val="clear" w:pos="1620"/>
        </w:tabs>
        <w:ind w:left="2835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rozumí se jím právo na integritu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zejména jeho obsahu či formy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zákon uvádí demonstrativní výčet:</w:t>
      </w:r>
    </w:p>
    <w:p w:rsidR="00D51309" w:rsidRPr="005171FD" w:rsidRDefault="00D51309" w:rsidP="005F0042">
      <w:pPr>
        <w:numPr>
          <w:ilvl w:val="4"/>
          <w:numId w:val="374"/>
        </w:numPr>
        <w:tabs>
          <w:tab w:val="clear" w:pos="4500"/>
        </w:tabs>
        <w:ind w:left="3544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i/>
          <w:color w:val="000000" w:themeColor="text1"/>
          <w:szCs w:val="20"/>
          <w:lang w:val="cs-CZ"/>
        </w:rPr>
        <w:t>právo autora udělit svolení k jakékoliv změně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nebo jinému zásahu do jeho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nestanoví-li zákon jinak</w:t>
      </w:r>
    </w:p>
    <w:p w:rsidR="00D51309" w:rsidRPr="005171FD" w:rsidRDefault="00D51309" w:rsidP="005F0042">
      <w:pPr>
        <w:numPr>
          <w:ilvl w:val="4"/>
          <w:numId w:val="374"/>
        </w:numPr>
        <w:tabs>
          <w:tab w:val="clear" w:pos="4500"/>
        </w:tabs>
        <w:ind w:left="3544"/>
        <w:rPr>
          <w:rFonts w:cs="Calibri"/>
          <w:b/>
          <w:i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je-li dílo užíváno jinou osobou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nesmí být užito způsobem snižujícím hodnotu</w:t>
      </w:r>
    </w:p>
    <w:p w:rsidR="00D51309" w:rsidRPr="005171FD" w:rsidRDefault="00D51309" w:rsidP="005F0042">
      <w:pPr>
        <w:numPr>
          <w:ilvl w:val="4"/>
          <w:numId w:val="374"/>
        </w:numPr>
        <w:tabs>
          <w:tab w:val="clear" w:pos="4500"/>
        </w:tabs>
        <w:ind w:left="3544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právo na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autorský dohled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(u plnění povinnosti jinou osobou)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nevyplívá-li ze zákona jinak</w:t>
      </w:r>
    </w:p>
    <w:p w:rsidR="00D51309" w:rsidRPr="005171FD" w:rsidRDefault="00D51309" w:rsidP="005F0042">
      <w:pPr>
        <w:numPr>
          <w:ilvl w:val="1"/>
          <w:numId w:val="375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převod či vzdání se osobnostních práv jsou právní </w:t>
      </w:r>
      <w:r w:rsidR="00636607" w:rsidRPr="005171FD">
        <w:rPr>
          <w:rFonts w:cs="Calibri"/>
          <w:color w:val="000000" w:themeColor="text1"/>
          <w:szCs w:val="20"/>
          <w:lang w:val="cs-CZ"/>
        </w:rPr>
        <w:t>jednání neplatná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(§ 11 odst. 4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ve spojení s § 39 AZ)</w:t>
      </w:r>
    </w:p>
    <w:p w:rsidR="00D51309" w:rsidRPr="005171FD" w:rsidRDefault="00D51309" w:rsidP="005F0042">
      <w:pPr>
        <w:numPr>
          <w:ilvl w:val="1"/>
          <w:numId w:val="375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po smrti autora si nikdo nesmí osobovat jeho autorství k dílu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dílo nesmí být užito způsobem snižujícím jeho hodnotu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a je-li to obvyklé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musí být uveden autor díla při každém užití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nejde-li o dílo anonymní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(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postmortální ochrana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§ 11 odst. 5</w:t>
      </w:r>
      <w:r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D51309" w:rsidP="005F0042">
      <w:pPr>
        <w:numPr>
          <w:ilvl w:val="2"/>
          <w:numId w:val="375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této ochrany se mohou domáhat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osoby autorovi blízké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PO sdružující autory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či příslušný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kolektivní správce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(dle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§ 97 AZ</w:t>
      </w:r>
      <w:r w:rsidRPr="005171FD">
        <w:rPr>
          <w:rFonts w:cs="Calibri"/>
          <w:color w:val="000000" w:themeColor="text1"/>
          <w:szCs w:val="20"/>
          <w:lang w:val="cs-CZ"/>
        </w:rPr>
        <w:t>)</w:t>
      </w:r>
    </w:p>
    <w:p w:rsidR="00D51309" w:rsidRPr="005171FD" w:rsidRDefault="00D51309" w:rsidP="00196607">
      <w:pPr>
        <w:ind w:left="720"/>
        <w:rPr>
          <w:rFonts w:cs="Calibri"/>
          <w:color w:val="000000" w:themeColor="text1"/>
          <w:szCs w:val="20"/>
          <w:lang w:val="cs-CZ"/>
        </w:rPr>
      </w:pPr>
    </w:p>
    <w:p w:rsidR="00D51309" w:rsidRPr="005171FD" w:rsidRDefault="00D51309" w:rsidP="005F0042">
      <w:pPr>
        <w:pStyle w:val="Odstavecseseznamem"/>
        <w:numPr>
          <w:ilvl w:val="0"/>
          <w:numId w:val="485"/>
        </w:numPr>
        <w:ind w:left="709"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Výlučná majetková práva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(§ 12 an.)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majetková práva jsou právy s ekonomicko-hospodářským významem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práva dílo užít a nechat užít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= udělit jinému k výkonu práva </w:t>
      </w: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licenci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</w:t>
      </w:r>
      <w:r w:rsidR="008A0301" w:rsidRPr="005171FD">
        <w:rPr>
          <w:rFonts w:cs="Calibri"/>
          <w:color w:val="000000" w:themeColor="text1"/>
          <w:szCs w:val="20"/>
          <w:lang w:val="cs-CZ"/>
        </w:rPr>
        <w:t>–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§ 12 odst. 1 AZ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do práv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dílo užít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náleží především práva: 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užít dílo v podobě původní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právo na přetvoření díla a jeho užití v přetvoření podobě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za užití díla se nepovažuje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užití pro osobní potřebu fyzické osoby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jehož účelem není dosažení přímého či nepřímého hospodářského nebo obchodního prospěchu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§ 12 odst. 2 AZ: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„poskytnutím oprávnění podle odst. 1 právo autorovi nezaniká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vzniká mu pouze povinnost strpět zásah do práva dílo užít jinou osobou v rozsahu vyplývajícím ze smlouvy“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 xml:space="preserve">licence =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licenční smlouva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b/>
          <w:color w:val="000000" w:themeColor="text1"/>
          <w:szCs w:val="20"/>
          <w:lang w:val="cs-CZ"/>
        </w:rPr>
        <w:t>(§ 2358 an. NOZ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b/>
          <w:color w:val="000000" w:themeColor="text1"/>
          <w:szCs w:val="20"/>
          <w:lang w:val="cs-CZ"/>
        </w:rPr>
        <w:t>specificky pak §</w:t>
      </w:r>
      <w:r w:rsidR="000144C8" w:rsidRPr="005171FD">
        <w:rPr>
          <w:rFonts w:cs="Calibri"/>
          <w:b/>
          <w:color w:val="000000" w:themeColor="text1"/>
          <w:szCs w:val="20"/>
          <w:lang w:val="cs-CZ"/>
        </w:rPr>
        <w:t>§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2371 – 2383 NOZ</w:t>
      </w:r>
      <w:r w:rsidR="00D218C3" w:rsidRPr="005171FD">
        <w:rPr>
          <w:rFonts w:cs="Calibri"/>
          <w:b/>
          <w:color w:val="000000" w:themeColor="text1"/>
          <w:szCs w:val="20"/>
          <w:lang w:val="cs-CZ"/>
        </w:rPr>
        <w:t xml:space="preserve">; </w:t>
      </w:r>
      <w:r w:rsidRPr="005171FD">
        <w:rPr>
          <w:rFonts w:cs="Calibri"/>
          <w:b/>
          <w:color w:val="000000" w:themeColor="text1"/>
          <w:szCs w:val="20"/>
          <w:lang w:val="cs-CZ"/>
        </w:rPr>
        <w:t>§ 46 an. AZ)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§ 2358 odst. 1 NOZ</w:t>
      </w:r>
      <w:r w:rsidRPr="005171FD">
        <w:rPr>
          <w:rFonts w:cs="Calibri"/>
          <w:b/>
          <w:color w:val="000000" w:themeColor="text1"/>
          <w:szCs w:val="20"/>
          <w:lang w:val="cs-CZ"/>
        </w:rPr>
        <w:t>: „</w:t>
      </w:r>
      <w:r w:rsidRPr="005171FD">
        <w:rPr>
          <w:rFonts w:cs="Calibri"/>
          <w:color w:val="000000" w:themeColor="text1"/>
          <w:szCs w:val="20"/>
          <w:lang w:val="cs-CZ"/>
        </w:rPr>
        <w:t xml:space="preserve">licenční smlouvou poskytuje </w:t>
      </w:r>
      <w:r w:rsidRPr="005171FD">
        <w:rPr>
          <w:rFonts w:cs="Calibri"/>
          <w:b/>
          <w:color w:val="000000" w:themeColor="text1"/>
          <w:szCs w:val="20"/>
          <w:lang w:val="cs-CZ"/>
        </w:rPr>
        <w:t>poskytovatel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b/>
          <w:color w:val="000000" w:themeColor="text1"/>
          <w:szCs w:val="20"/>
          <w:lang w:val="cs-CZ"/>
        </w:rPr>
        <w:t>nabyvateli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oprávnění k výkonu práva duševního vlastnictví v ujednaném omezení či neomezeném rozsahu a nabyvatel se zavazuje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není-li ujednáno jinak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poskytnout poskytovateli </w:t>
      </w:r>
      <w:r w:rsidRPr="005171FD">
        <w:rPr>
          <w:rFonts w:cs="Calibri"/>
          <w:b/>
          <w:color w:val="000000" w:themeColor="text1"/>
          <w:szCs w:val="20"/>
          <w:lang w:val="cs-CZ"/>
        </w:rPr>
        <w:t>odměnu“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 xml:space="preserve">specifická úprava licence k předmětům autorského práva </w:t>
      </w:r>
      <w:r w:rsidR="000144C8" w:rsidRPr="005171FD">
        <w:rPr>
          <w:rFonts w:cs="Calibri"/>
          <w:b/>
          <w:color w:val="000000" w:themeColor="text1"/>
          <w:szCs w:val="20"/>
          <w:lang w:val="cs-CZ"/>
        </w:rPr>
        <w:t>–</w:t>
      </w:r>
      <w:r w:rsidRPr="005171FD">
        <w:rPr>
          <w:rFonts w:cs="Calibri"/>
          <w:b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§ 2371 NOZ</w:t>
      </w:r>
      <w:r w:rsidRPr="005171FD">
        <w:rPr>
          <w:rFonts w:cs="Calibri"/>
          <w:b/>
          <w:color w:val="000000" w:themeColor="text1"/>
          <w:szCs w:val="20"/>
          <w:lang w:val="cs-CZ"/>
        </w:rPr>
        <w:t>: „</w:t>
      </w:r>
      <w:r w:rsidRPr="005171FD">
        <w:rPr>
          <w:color w:val="000000" w:themeColor="text1"/>
          <w:szCs w:val="20"/>
          <w:lang w:val="cs-CZ"/>
        </w:rPr>
        <w:t>Smlouvou autor poskytuje nabyvateli oprávnění k výkonu práva autorské dílo užít v původní nebo zpracované či jinak změněné podobě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to určitým způsobem nebo všemi způsoby užití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 rozsahu omezeném nebo neomezeném.”</w:t>
      </w:r>
    </w:p>
    <w:p w:rsidR="00D51309" w:rsidRPr="005171FD" w:rsidRDefault="003E0AE6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analogicky § 46 odst. 1 AZ!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typy licencí</w:t>
      </w:r>
      <w:r w:rsidRPr="005171FD">
        <w:rPr>
          <w:color w:val="000000" w:themeColor="text1"/>
          <w:szCs w:val="20"/>
          <w:lang w:val="cs-CZ"/>
        </w:rPr>
        <w:t xml:space="preserve"> (§ 47 AZ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§ 2360 NOZ)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výhradní</w:t>
      </w:r>
      <w:r w:rsidRPr="005171FD">
        <w:rPr>
          <w:color w:val="000000" w:themeColor="text1"/>
          <w:szCs w:val="20"/>
          <w:lang w:val="cs-CZ"/>
        </w:rPr>
        <w:t xml:space="preserve"> = pokud je ujednána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poskytovatel (autor) nemá právo poskytnout tutéž licenci třetí osobě po dobu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co výhradní licence trvá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není-li stanoveno jinak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musí se i sám zdržet výkonu práva užít dílo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ke kterému licenci udělil</w:t>
      </w:r>
    </w:p>
    <w:p w:rsidR="00D51309" w:rsidRPr="005171FD" w:rsidRDefault="000144C8" w:rsidP="005F0042">
      <w:pPr>
        <w:numPr>
          <w:ilvl w:val="4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D51309" w:rsidRPr="005171FD">
        <w:rPr>
          <w:color w:val="000000" w:themeColor="text1"/>
          <w:szCs w:val="20"/>
          <w:lang w:val="cs-CZ"/>
        </w:rPr>
        <w:t>evyplývá-li ze smlouvy jinak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D51309"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jde o licenci nevýhradní!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nevýhradní</w:t>
      </w:r>
      <w:r w:rsidRPr="005171FD">
        <w:rPr>
          <w:color w:val="000000" w:themeColor="text1"/>
          <w:szCs w:val="20"/>
          <w:lang w:val="cs-CZ"/>
        </w:rPr>
        <w:t xml:space="preserve"> = autor je nadále oprávněn k výkonu práva užít dílo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ke kterému licenci udělil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jakož i k poskytnutí licence třetím osobám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licenci k užití autorského díla je nabyvatel </w:t>
      </w:r>
      <w:r w:rsidRPr="005171FD">
        <w:rPr>
          <w:b/>
          <w:color w:val="000000" w:themeColor="text1"/>
          <w:szCs w:val="20"/>
          <w:u w:val="single"/>
          <w:lang w:val="cs-CZ"/>
        </w:rPr>
        <w:t>povinen</w:t>
      </w:r>
      <w:r w:rsidRPr="005171FD">
        <w:rPr>
          <w:b/>
          <w:color w:val="000000" w:themeColor="text1"/>
          <w:szCs w:val="20"/>
          <w:lang w:val="cs-CZ"/>
        </w:rPr>
        <w:t xml:space="preserve"> využít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ledaže je ujednáno jinak (§ 2372 odst. 2 NOZ)</w:t>
      </w:r>
      <w:r w:rsidRPr="005171FD">
        <w:rPr>
          <w:color w:val="000000" w:themeColor="text1"/>
          <w:szCs w:val="20"/>
          <w:lang w:val="cs-CZ"/>
        </w:rPr>
        <w:t xml:space="preserve"> – rozdíl oproti obecné úpravě licence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nabyvatel není povinen licenci využít (§ 2359 odst. 1 NOZ)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 podání návrhu na uzavření smlouvy jde i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projev vůle směřuje i vůči neurčenému počtu osob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 přihlédnutím k obsahu návrhu či praxí mezi stranami může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má v úmyslu návrh přijmout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vyjádřit svůj souhlas i bez vyrozumění navrhovatele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zejména přijetím plnění (§ 2373 odst. 2 NOZ)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>odměna</w:t>
      </w:r>
      <w:r w:rsidRPr="005171FD">
        <w:rPr>
          <w:color w:val="000000" w:themeColor="text1"/>
          <w:szCs w:val="20"/>
          <w:lang w:val="cs-CZ"/>
        </w:rPr>
        <w:t xml:space="preserve"> – smlouva je platná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 když není ujednána výše odměny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pokud z jednání stran vyplývá jejich vůle uzavřít smlouvu bez určení odměny (odměna se pak zaplatí ve výši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je za obdobných smluvních podmínek obvyklá)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pokud si strany ujednaly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se licence poskytuje bezúplatně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není-li výše odměny za poskytnutí licence stanovena v závislosti na výnosech z využití licence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resp. pokud je sjednaná odměna natolik nízká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je ve zřejmém nepoměru k významu využití licence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má autor právo na přiměřenou </w:t>
      </w:r>
      <w:r w:rsidRPr="005171FD">
        <w:rPr>
          <w:b/>
          <w:color w:val="000000" w:themeColor="text1"/>
          <w:szCs w:val="20"/>
          <w:lang w:val="cs-CZ"/>
        </w:rPr>
        <w:t>dodatečnou odměnu</w:t>
      </w:r>
      <w:r w:rsidRPr="005171FD">
        <w:rPr>
          <w:color w:val="000000" w:themeColor="text1"/>
          <w:szCs w:val="20"/>
          <w:lang w:val="cs-CZ"/>
        </w:rPr>
        <w:t xml:space="preserve"> (tohoto práva se </w:t>
      </w:r>
      <w:r w:rsidRPr="005171FD">
        <w:rPr>
          <w:b/>
          <w:color w:val="000000" w:themeColor="text1"/>
          <w:szCs w:val="20"/>
          <w:lang w:val="cs-CZ"/>
        </w:rPr>
        <w:t>autor</w:t>
      </w:r>
      <w:r w:rsidRPr="005171FD">
        <w:rPr>
          <w:color w:val="000000" w:themeColor="text1"/>
          <w:szCs w:val="20"/>
          <w:lang w:val="cs-CZ"/>
        </w:rPr>
        <w:t xml:space="preserve"> nemůže vzdát) </w:t>
      </w:r>
      <w:r w:rsidR="008A030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§ 2374 NOZ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výši dodatečné odměny určí soud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omezení nabyvatele licence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označení autora smí nabyvatel změnit/upravit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jen bylo-li to ujednáno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nabyvatel smí dílo či jeho název upravovat/měnit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jen pokud to bylo ujednáno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ledaže se jedná o takovou úpravu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je možné spravedlivě očekávat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 k ní autor svolil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licence na rozmnožování zahrnuje i licenci na rozšiřování rozmnoženin (§ 2376 odst. 5 NOZ)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odstoupení autora od smlouvy pro nečinnosti nabyvatele (§ 2378 an. NOZ)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pokud nabyvatel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nevyužívá výhradní licenci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nebo pokud jí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využívá nedostatečně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a jsou tím dotčeny zájmy autora – neplatí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pokud je to způsobeno okolnosti spočívajícími na straně autora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autor takto může od smlouvy odstoupit jen tehdy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pokud předtím nabyvatele vyzve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aby licenci využil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výzvy není třeba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pokud využití licence nabyvatelem není možné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autor má právo na odstoupení až po uplynutí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2 let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od poskytnutí licence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resp. 2 let po odevzdání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bylo-li nabyvateli odesláno až po poskytnutí licence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;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v případě příspěvků do denního periodického tisku je tato lhůta </w:t>
      </w:r>
      <w:r w:rsidRPr="005171FD">
        <w:rPr>
          <w:rFonts w:cs="Calibri"/>
          <w:b/>
          <w:color w:val="000000" w:themeColor="text1"/>
          <w:szCs w:val="20"/>
          <w:lang w:val="cs-CZ"/>
        </w:rPr>
        <w:t>3 měsíce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v případě ostatního periodického tisku </w:t>
      </w:r>
      <w:r w:rsidRPr="005171FD">
        <w:rPr>
          <w:rFonts w:cs="Calibri"/>
          <w:b/>
          <w:color w:val="000000" w:themeColor="text1"/>
          <w:szCs w:val="20"/>
          <w:lang w:val="cs-CZ"/>
        </w:rPr>
        <w:t>1 rok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jsou-li zde zvláštní důvody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nahradí autor nabyvateli škodu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mu vznikla odstoupením od smlouvy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nedošlo-li k využití licence vůbec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vrátí autor nabyvateli odměnu</w:t>
      </w:r>
    </w:p>
    <w:p w:rsidR="00D51309" w:rsidRPr="005171FD" w:rsidRDefault="00D51309" w:rsidP="005F0042">
      <w:pPr>
        <w:numPr>
          <w:ilvl w:val="3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došlo-li k využití licence jen částečně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vrátí autor nabyvateli poměrně sníženou odměnu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odstoupení od smlouvy pro změnu přesvědčení autora (§ 2382 NOZ)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autor může od smlouvy odstoupit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pokud autorské dílo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které dosud nebylo zveřejněno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neodpovídá jeho přesvědčení a zveřejněním díla by byly značně dotčeny jeho zájmy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autor nahradí nabyvateli škodu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mu vznikla odstoupením od smlouvy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projeví-li autor opětovný zájem o užití autorského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nabídne licenci přednostně (původnímu) nabyvateli za stejných (obdobných) podmínek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lang w:val="cs-CZ"/>
        </w:rPr>
        <w:t>zánik licence (§ 2383 NOZ)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smrtí FO / zánikem PO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které byla udělena licence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přechází práva a povinnosti ze smlouvy na jeho (její) právní nástupce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licenční smlouva může také takový přechod vyloučit </w:t>
      </w:r>
    </w:p>
    <w:p w:rsidR="00D51309" w:rsidRPr="005171FD" w:rsidRDefault="00D51309" w:rsidP="005F0042">
      <w:pPr>
        <w:numPr>
          <w:ilvl w:val="1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b/>
          <w:color w:val="000000" w:themeColor="text1"/>
          <w:szCs w:val="20"/>
          <w:u w:val="single"/>
          <w:lang w:val="cs-CZ"/>
        </w:rPr>
        <w:t>§ 12 odst. 4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– taxativní výčet práv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které je možné subsumovat pod pojem „právo dílo užít“</w:t>
      </w:r>
    </w:p>
    <w:p w:rsidR="00D51309" w:rsidRPr="005171FD" w:rsidRDefault="00D51309" w:rsidP="005F0042">
      <w:pPr>
        <w:numPr>
          <w:ilvl w:val="2"/>
          <w:numId w:val="376"/>
        </w:numPr>
        <w:rPr>
          <w:rFonts w:cs="Calibri"/>
          <w:b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právo na rozmnožování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; </w:t>
      </w:r>
      <w:r w:rsidRPr="005171FD">
        <w:rPr>
          <w:rFonts w:cs="Calibri"/>
          <w:color w:val="000000" w:themeColor="text1"/>
          <w:szCs w:val="20"/>
          <w:lang w:val="cs-CZ"/>
        </w:rPr>
        <w:t>právo na rozšiřování originálu nebo rozmnoženiny díla apod.</w:t>
      </w:r>
    </w:p>
    <w:p w:rsidR="00D51309" w:rsidRPr="005171FD" w:rsidRDefault="00D51309" w:rsidP="00196607">
      <w:pPr>
        <w:rPr>
          <w:b/>
          <w:color w:val="000000" w:themeColor="text1"/>
          <w:szCs w:val="20"/>
          <w:u w:val="single"/>
          <w:lang w:val="cs-CZ"/>
        </w:rPr>
      </w:pPr>
    </w:p>
    <w:p w:rsidR="00D51309" w:rsidRPr="005171FD" w:rsidRDefault="00D51309" w:rsidP="00196607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Trvání majetkových práv</w:t>
      </w:r>
    </w:p>
    <w:p w:rsidR="00D51309" w:rsidRPr="005171FD" w:rsidRDefault="00D51309" w:rsidP="005F0042">
      <w:pPr>
        <w:numPr>
          <w:ilvl w:val="0"/>
          <w:numId w:val="378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obecná doba trvání majetkových práv je po dobu autorova života a </w:t>
      </w:r>
      <w:r w:rsidRPr="005171FD">
        <w:rPr>
          <w:rFonts w:cs="Calibri"/>
          <w:b/>
          <w:i/>
          <w:color w:val="000000" w:themeColor="text1"/>
          <w:szCs w:val="20"/>
          <w:lang w:val="cs-CZ"/>
        </w:rPr>
        <w:t>70 let po jeho smrti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zákon upravuje zvláštní dobu trvání pro určitá práva</w:t>
      </w:r>
    </w:p>
    <w:p w:rsidR="00D51309" w:rsidRPr="005171FD" w:rsidRDefault="00D51309" w:rsidP="005F0042">
      <w:pPr>
        <w:numPr>
          <w:ilvl w:val="0"/>
          <w:numId w:val="378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 xml:space="preserve">počítání běhu jednotlivých lhůt </w:t>
      </w:r>
      <w:r w:rsidR="000144C8" w:rsidRPr="005171FD">
        <w:rPr>
          <w:rFonts w:cs="Calibri"/>
          <w:color w:val="000000" w:themeColor="text1"/>
          <w:szCs w:val="20"/>
          <w:lang w:val="cs-CZ"/>
        </w:rPr>
        <w:t>–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</w:t>
      </w:r>
      <w:r w:rsidR="000144C8" w:rsidRPr="005171FD">
        <w:rPr>
          <w:rFonts w:cs="Calibri"/>
          <w:color w:val="000000" w:themeColor="text1"/>
          <w:szCs w:val="20"/>
          <w:u w:val="single"/>
          <w:lang w:val="cs-CZ"/>
        </w:rPr>
        <w:t xml:space="preserve">§ 27 </w:t>
      </w:r>
      <w:proofErr w:type="gramStart"/>
      <w:r w:rsidR="000144C8" w:rsidRPr="005171FD">
        <w:rPr>
          <w:rFonts w:cs="Calibri"/>
          <w:color w:val="000000" w:themeColor="text1"/>
          <w:szCs w:val="20"/>
          <w:u w:val="single"/>
          <w:lang w:val="cs-CZ"/>
        </w:rPr>
        <w:t>AZ !</w:t>
      </w:r>
      <w:proofErr w:type="gramEnd"/>
    </w:p>
    <w:p w:rsidR="00D51309" w:rsidRPr="005171FD" w:rsidRDefault="00D51309" w:rsidP="005F0042">
      <w:pPr>
        <w:numPr>
          <w:ilvl w:val="0"/>
          <w:numId w:val="378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lang w:val="cs-CZ"/>
        </w:rPr>
        <w:t>událostí rozhodnou pro počítání doby trvání majetkových práv je buď smrt autora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nebo zveřejnění díla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u děl uvedených v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§</w:t>
      </w:r>
      <w:r w:rsidR="008A0301" w:rsidRPr="005171FD">
        <w:rPr>
          <w:rFonts w:cs="Calibri"/>
          <w:color w:val="000000" w:themeColor="text1"/>
          <w:szCs w:val="20"/>
          <w:u w:val="single"/>
          <w:lang w:val="cs-CZ"/>
        </w:rPr>
        <w:t xml:space="preserve"> </w:t>
      </w:r>
      <w:r w:rsidRPr="005171FD">
        <w:rPr>
          <w:rFonts w:cs="Calibri"/>
          <w:color w:val="000000" w:themeColor="text1"/>
          <w:szCs w:val="20"/>
          <w:u w:val="single"/>
          <w:lang w:val="cs-CZ"/>
        </w:rPr>
        <w:t>27 odst. 4 AZ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také vytvoření díla</w:t>
      </w:r>
    </w:p>
    <w:p w:rsidR="00D51309" w:rsidRPr="005171FD" w:rsidRDefault="00D51309" w:rsidP="005F0042">
      <w:pPr>
        <w:pStyle w:val="Odstavecseseznamem"/>
        <w:numPr>
          <w:ilvl w:val="0"/>
          <w:numId w:val="378"/>
        </w:numPr>
        <w:contextualSpacing/>
        <w:rPr>
          <w:rFonts w:cs="Calibri"/>
          <w:color w:val="000000" w:themeColor="text1"/>
          <w:szCs w:val="20"/>
          <w:lang w:val="cs-CZ"/>
        </w:rPr>
      </w:pPr>
      <w:r w:rsidRPr="005171FD">
        <w:rPr>
          <w:rFonts w:cs="Calibri"/>
          <w:color w:val="000000" w:themeColor="text1"/>
          <w:szCs w:val="20"/>
          <w:u w:val="single"/>
          <w:lang w:val="cs-CZ"/>
        </w:rPr>
        <w:t>institut obnovy doby trvání majetkových práv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– </w:t>
      </w:r>
      <w:r w:rsidRPr="005171FD">
        <w:rPr>
          <w:rFonts w:cs="Calibri"/>
          <w:b/>
          <w:color w:val="000000" w:themeColor="text1"/>
          <w:szCs w:val="20"/>
          <w:lang w:val="cs-CZ"/>
        </w:rPr>
        <w:t>§</w:t>
      </w:r>
      <w:r w:rsidR="008A0301" w:rsidRPr="005171FD">
        <w:rPr>
          <w:rFonts w:cs="Calibri"/>
          <w:b/>
          <w:color w:val="000000" w:themeColor="text1"/>
          <w:szCs w:val="20"/>
          <w:lang w:val="cs-CZ"/>
        </w:rPr>
        <w:t xml:space="preserve"> </w:t>
      </w:r>
      <w:r w:rsidRPr="005171FD">
        <w:rPr>
          <w:rFonts w:cs="Calibri"/>
          <w:b/>
          <w:color w:val="000000" w:themeColor="text1"/>
          <w:szCs w:val="20"/>
          <w:lang w:val="cs-CZ"/>
        </w:rPr>
        <w:t>106 odst. 3 AZ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– dle něj se obnovila doba trvání majetkových práv k dílu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která uplynula před účinností autorského zákona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>pokud by ještě trvala dle nové úpravy</w:t>
      </w:r>
      <w:r w:rsidR="00D218C3" w:rsidRPr="005171FD">
        <w:rPr>
          <w:rFonts w:cs="Calibri"/>
          <w:color w:val="000000" w:themeColor="text1"/>
          <w:szCs w:val="20"/>
          <w:lang w:val="cs-CZ"/>
        </w:rPr>
        <w:t xml:space="preserve">, </w:t>
      </w:r>
      <w:r w:rsidRPr="005171FD">
        <w:rPr>
          <w:rFonts w:cs="Calibri"/>
          <w:color w:val="000000" w:themeColor="text1"/>
          <w:szCs w:val="20"/>
          <w:lang w:val="cs-CZ"/>
        </w:rPr>
        <w:t xml:space="preserve">a to na </w:t>
      </w:r>
      <w:r w:rsidRPr="005171FD">
        <w:rPr>
          <w:rFonts w:cs="Calibri"/>
          <w:b/>
          <w:color w:val="000000" w:themeColor="text1"/>
          <w:szCs w:val="20"/>
          <w:lang w:val="cs-CZ"/>
        </w:rPr>
        <w:t>zbývající dobu</w:t>
      </w:r>
      <w:r w:rsidRPr="005171FD">
        <w:rPr>
          <w:rFonts w:cs="Calibri"/>
          <w:color w:val="000000" w:themeColor="text1"/>
          <w:szCs w:val="20"/>
          <w:lang w:val="cs-CZ"/>
        </w:rPr>
        <w:t xml:space="preserve"> trvání dle této nové úpravy</w:t>
      </w:r>
    </w:p>
    <w:p w:rsidR="00D51309" w:rsidRPr="005171FD" w:rsidRDefault="00D51309" w:rsidP="00196607">
      <w:pPr>
        <w:rPr>
          <w:color w:val="000000" w:themeColor="text1"/>
          <w:szCs w:val="20"/>
          <w:lang w:val="cs-CZ"/>
        </w:rPr>
      </w:pPr>
    </w:p>
    <w:p w:rsidR="00D51309" w:rsidRPr="005171FD" w:rsidRDefault="00D51309" w:rsidP="00196607">
      <w:pPr>
        <w:rPr>
          <w:color w:val="000000" w:themeColor="text1"/>
          <w:szCs w:val="20"/>
          <w:lang w:val="cs-CZ"/>
        </w:rPr>
      </w:pPr>
    </w:p>
    <w:p w:rsidR="00D51309" w:rsidRPr="005171FD" w:rsidRDefault="00D51309" w:rsidP="00196607">
      <w:pPr>
        <w:rPr>
          <w:rStyle w:val="st"/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Zdroje: 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i/>
          <w:color w:val="000000" w:themeColor="text1"/>
          <w:szCs w:val="20"/>
          <w:lang w:val="cs-CZ"/>
        </w:rPr>
        <w:t>důvodová zpráva k NOZ</w:t>
      </w:r>
      <w:r w:rsidR="00D218C3" w:rsidRPr="005171FD">
        <w:rPr>
          <w:i/>
          <w:color w:val="000000" w:themeColor="text1"/>
          <w:szCs w:val="20"/>
          <w:lang w:val="cs-CZ"/>
        </w:rPr>
        <w:t xml:space="preserve">; </w:t>
      </w:r>
      <w:r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>autorský zákon</w:t>
      </w:r>
      <w:r w:rsidR="00D218C3"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 xml:space="preserve">; </w:t>
      </w:r>
      <w:r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>obchodní zákoník</w:t>
      </w:r>
      <w:r w:rsidR="00D218C3"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 xml:space="preserve">; </w:t>
      </w:r>
      <w:r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>článek „Věc v právním slova smysl</w:t>
      </w:r>
      <w:r w:rsidR="002B6AAB"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>u ve vztahu k autorskému právu</w:t>
      </w:r>
      <w:r w:rsidR="00C202A0"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>“ na</w:t>
      </w:r>
      <w:r w:rsidRPr="005171FD">
        <w:rPr>
          <w:rStyle w:val="st"/>
          <w:rFonts w:eastAsiaTheme="majorEastAsia"/>
          <w:i/>
          <w:color w:val="000000" w:themeColor="text1"/>
          <w:szCs w:val="20"/>
          <w:lang w:val="cs-CZ"/>
        </w:rPr>
        <w:t xml:space="preserve"> www.epravo.cz</w:t>
      </w:r>
    </w:p>
    <w:p w:rsidR="00D51309" w:rsidRPr="005171FD" w:rsidRDefault="00D51309" w:rsidP="00196607">
      <w:pPr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87" w:name="_Toc355467549"/>
      <w:r w:rsidRPr="005171FD">
        <w:rPr>
          <w:color w:val="000000" w:themeColor="text1"/>
        </w:rPr>
        <w:t xml:space="preserve">B. </w:t>
      </w:r>
      <w:r w:rsidR="00384C5C" w:rsidRPr="005171FD">
        <w:rPr>
          <w:color w:val="000000" w:themeColor="text1"/>
        </w:rPr>
        <w:t>30</w:t>
      </w:r>
      <w:r w:rsidRPr="005171FD">
        <w:rPr>
          <w:color w:val="000000" w:themeColor="text1"/>
        </w:rPr>
        <w:t xml:space="preserve"> </w:t>
      </w:r>
      <w:r w:rsidR="00384C5C" w:rsidRPr="005171FD">
        <w:rPr>
          <w:color w:val="000000" w:themeColor="text1"/>
        </w:rPr>
        <w:t>– A</w:t>
      </w:r>
      <w:r w:rsidRPr="005171FD">
        <w:rPr>
          <w:color w:val="000000" w:themeColor="text1"/>
        </w:rPr>
        <w:t>utorské dílo</w:t>
      </w:r>
      <w:r w:rsidR="005847E5" w:rsidRPr="005171FD">
        <w:rPr>
          <w:color w:val="000000" w:themeColor="text1"/>
        </w:rPr>
        <w:t xml:space="preserve"> </w:t>
      </w:r>
      <w:r w:rsidR="005847E5" w:rsidRPr="005171FD">
        <w:rPr>
          <w:b w:val="0"/>
          <w:color w:val="000000" w:themeColor="text1"/>
        </w:rPr>
        <w:t>(</w:t>
      </w:r>
      <w:r w:rsidRPr="005171FD">
        <w:rPr>
          <w:b w:val="0"/>
          <w:color w:val="000000" w:themeColor="text1"/>
        </w:rPr>
        <w:t>pojem a druhy</w:t>
      </w:r>
      <w:r w:rsidR="005847E5" w:rsidRPr="005171FD">
        <w:rPr>
          <w:b w:val="0"/>
          <w:color w:val="000000" w:themeColor="text1"/>
        </w:rPr>
        <w:t>)</w:t>
      </w:r>
      <w:bookmarkEnd w:id="87"/>
    </w:p>
    <w:p w:rsidR="00384C5C" w:rsidRPr="005171FD" w:rsidRDefault="00384C5C" w:rsidP="0083607E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5847E5" w:rsidRPr="005171FD">
        <w:rPr>
          <w:b/>
          <w:color w:val="000000" w:themeColor="text1"/>
          <w:szCs w:val="20"/>
          <w:lang w:val="cs-CZ"/>
        </w:rPr>
        <w:t>ojem autorského díla</w:t>
      </w:r>
      <w:r w:rsidR="00A36316" w:rsidRPr="005171FD">
        <w:rPr>
          <w:b/>
          <w:color w:val="000000" w:themeColor="text1"/>
          <w:szCs w:val="20"/>
          <w:lang w:val="cs-CZ"/>
        </w:rPr>
        <w:t xml:space="preserve"> </w:t>
      </w:r>
      <w:r w:rsidR="00A36316" w:rsidRPr="005171FD">
        <w:rPr>
          <w:b/>
          <w:i/>
          <w:color w:val="000000" w:themeColor="text1"/>
          <w:szCs w:val="20"/>
          <w:lang w:val="cs-CZ"/>
        </w:rPr>
        <w:t>(důl.)</w:t>
      </w:r>
    </w:p>
    <w:p w:rsidR="002959A3" w:rsidRPr="005171FD" w:rsidRDefault="002959A3" w:rsidP="005F0042">
      <w:pPr>
        <w:pStyle w:val="Odstavecseseznamem"/>
        <w:numPr>
          <w:ilvl w:val="0"/>
          <w:numId w:val="50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384C5C" w:rsidRPr="005171FD">
        <w:rPr>
          <w:color w:val="000000" w:themeColor="text1"/>
          <w:szCs w:val="20"/>
          <w:lang w:val="cs-CZ"/>
        </w:rPr>
        <w:t>stanovení §2 odst. 1 autorského zákona (dále jen AZ) obsahuje tzv. generální klauzuli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vycházející z definičního vymezení díla v čl. 2 Be</w:t>
      </w:r>
      <w:r w:rsidRPr="005171FD">
        <w:rPr>
          <w:color w:val="000000" w:themeColor="text1"/>
          <w:szCs w:val="20"/>
          <w:lang w:val="cs-CZ"/>
        </w:rPr>
        <w:t>rnské úmluvy</w:t>
      </w:r>
    </w:p>
    <w:p w:rsidR="002959A3" w:rsidRPr="005171FD" w:rsidRDefault="002959A3" w:rsidP="005F0042">
      <w:pPr>
        <w:pStyle w:val="Odstavecseseznamem"/>
        <w:numPr>
          <w:ilvl w:val="1"/>
          <w:numId w:val="50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384C5C" w:rsidRPr="005171FD">
        <w:rPr>
          <w:color w:val="000000" w:themeColor="text1"/>
          <w:szCs w:val="20"/>
          <w:lang w:val="cs-CZ"/>
        </w:rPr>
        <w:t>edná se o kogentní úpravu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jíž musí vyhovovat všechna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pokud mají </w:t>
      </w:r>
      <w:r w:rsidRPr="005171FD">
        <w:rPr>
          <w:color w:val="000000" w:themeColor="text1"/>
          <w:szCs w:val="20"/>
          <w:lang w:val="cs-CZ"/>
        </w:rPr>
        <w:t>být předmětem autorského práva</w:t>
      </w:r>
    </w:p>
    <w:p w:rsidR="00384C5C" w:rsidRPr="005171FD" w:rsidRDefault="002959A3" w:rsidP="005F0042">
      <w:pPr>
        <w:pStyle w:val="Odstavecseseznamem"/>
        <w:numPr>
          <w:ilvl w:val="1"/>
          <w:numId w:val="503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> této tzv. generální klauzule vyplývají tyto pojmové znaky autorského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musí jít o:</w:t>
      </w:r>
    </w:p>
    <w:p w:rsidR="00384C5C" w:rsidRPr="005171FD" w:rsidRDefault="00384C5C" w:rsidP="005F0042">
      <w:pPr>
        <w:pStyle w:val="Odstavecseseznamem"/>
        <w:numPr>
          <w:ilvl w:val="1"/>
          <w:numId w:val="256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literární a jiné dílo umělecké či vědecké – ve smyslu základního tvůrčího ztvárnění díla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bylo objektivně vnímáno jako dílo literární či jiné dílo umělecké či vědecké</w:t>
      </w:r>
    </w:p>
    <w:p w:rsidR="00384C5C" w:rsidRPr="005171FD" w:rsidRDefault="00384C5C" w:rsidP="005F0042">
      <w:pPr>
        <w:pStyle w:val="Odstavecseseznamem"/>
        <w:numPr>
          <w:ilvl w:val="1"/>
          <w:numId w:val="256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jedinečný výsledek tvůrčí činnosti autora – ať literární či jiné dílo umělecké či vědecké jako jedinečný výsledek tvůrčí činnosti autora s tím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základem je duševní tvůrčí činnost</w:t>
      </w:r>
    </w:p>
    <w:p w:rsidR="00384C5C" w:rsidRPr="005171FD" w:rsidRDefault="00384C5C" w:rsidP="005F0042">
      <w:pPr>
        <w:pStyle w:val="Odstavecseseznamem"/>
        <w:numPr>
          <w:ilvl w:val="1"/>
          <w:numId w:val="256"/>
        </w:numPr>
        <w:spacing w:after="200"/>
        <w:ind w:left="212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vyjádření v jakékoli vnímatelné podobě včetně podoby elektronické – trvale nebo dočasně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bez ohledu na jeho rozsah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účel nebo význam</w:t>
      </w:r>
    </w:p>
    <w:p w:rsidR="002959A3" w:rsidRPr="005171FD" w:rsidRDefault="002959A3" w:rsidP="005F0042">
      <w:pPr>
        <w:pStyle w:val="Odstavecseseznamem"/>
        <w:numPr>
          <w:ilvl w:val="0"/>
          <w:numId w:val="504"/>
        </w:numPr>
        <w:ind w:left="720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</w:t>
      </w:r>
      <w:r w:rsidR="00384C5C" w:rsidRPr="005171FD">
        <w:rPr>
          <w:b/>
          <w:color w:val="000000" w:themeColor="text1"/>
          <w:szCs w:val="20"/>
          <w:lang w:val="cs-CZ"/>
        </w:rPr>
        <w:t xml:space="preserve">utorským dílem jsou i díla vzniklá tvůrčím zpracováním jiného díla včetně </w:t>
      </w:r>
      <w:r w:rsidR="00384C5C" w:rsidRPr="005171FD">
        <w:rPr>
          <w:color w:val="000000" w:themeColor="text1"/>
          <w:szCs w:val="20"/>
          <w:lang w:val="cs-CZ"/>
        </w:rPr>
        <w:t>překladu</w:t>
      </w:r>
      <w:r w:rsidR="00FE7BF2" w:rsidRPr="005171FD">
        <w:rPr>
          <w:color w:val="000000" w:themeColor="text1"/>
          <w:szCs w:val="20"/>
          <w:lang w:val="cs-CZ"/>
        </w:rPr>
        <w:t xml:space="preserve"> díla do jiného jazyka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FE7BF2" w:rsidRPr="005171FD">
        <w:rPr>
          <w:color w:val="000000" w:themeColor="text1"/>
          <w:szCs w:val="20"/>
          <w:lang w:val="cs-CZ"/>
        </w:rPr>
        <w:t>splňují</w:t>
      </w:r>
      <w:r w:rsidR="00384C5C" w:rsidRPr="005171FD">
        <w:rPr>
          <w:color w:val="000000" w:themeColor="text1"/>
          <w:szCs w:val="20"/>
          <w:lang w:val="cs-CZ"/>
        </w:rPr>
        <w:t>-li výše zmíněné po</w:t>
      </w:r>
      <w:r w:rsidRPr="005171FD">
        <w:rPr>
          <w:color w:val="000000" w:themeColor="text1"/>
          <w:szCs w:val="20"/>
          <w:lang w:val="cs-CZ"/>
        </w:rPr>
        <w:t>jmové znaky generální klauzule</w:t>
      </w:r>
    </w:p>
    <w:p w:rsidR="002959A3" w:rsidRPr="005171FD" w:rsidRDefault="002959A3" w:rsidP="005F0042">
      <w:pPr>
        <w:pStyle w:val="Odstavecseseznamem"/>
        <w:numPr>
          <w:ilvl w:val="1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ro všechny výtvory platí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že jsou buď autorskými díly ve smyslu generální klauzule uvedené v § 2 odst. 1 AZ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tj. jsou jedinečným výsledkem tvůrčí činnosti autora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nebo jsou za autorská díla považovány podle fikce § 2 odst. 2 AZ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jsou-li autorovým vlastním duševním výtvorem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tj. jsou-li původní (např. fotografie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počítačový program)</w:t>
      </w:r>
    </w:p>
    <w:p w:rsidR="00384C5C" w:rsidRPr="005171FD" w:rsidRDefault="002959A3" w:rsidP="005F0042">
      <w:pPr>
        <w:pStyle w:val="Odstavecseseznamem"/>
        <w:numPr>
          <w:ilvl w:val="1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a</w:t>
      </w:r>
      <w:r w:rsidR="00384C5C" w:rsidRPr="005171FD">
        <w:rPr>
          <w:color w:val="000000" w:themeColor="text1"/>
          <w:szCs w:val="20"/>
          <w:lang w:val="cs-CZ"/>
        </w:rPr>
        <w:t>utorské právo se vztahuje na dílo dokončené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na jeho jednotlivé vývojové fáze a části včetně názvu a jmen postav</w:t>
      </w:r>
    </w:p>
    <w:p w:rsidR="00384C5C" w:rsidRPr="005171FD" w:rsidRDefault="00384C5C" w:rsidP="005F0042">
      <w:pPr>
        <w:pStyle w:val="Odstavecseseznamem"/>
        <w:numPr>
          <w:ilvl w:val="2"/>
          <w:numId w:val="25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je chráněno jako celek – ty jeho části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vyhovují definičnímu vymezení generální klauzule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jsou také současně chráněny (tzv. </w:t>
      </w:r>
      <w:r w:rsidRPr="005171FD">
        <w:rPr>
          <w:b/>
          <w:color w:val="000000" w:themeColor="text1"/>
          <w:szCs w:val="20"/>
          <w:lang w:val="cs-CZ"/>
        </w:rPr>
        <w:t>vnější ochrana</w:t>
      </w:r>
      <w:r w:rsidRPr="005171FD">
        <w:rPr>
          <w:color w:val="000000" w:themeColor="text1"/>
          <w:szCs w:val="20"/>
          <w:lang w:val="cs-CZ"/>
        </w:rPr>
        <w:t>)</w:t>
      </w:r>
    </w:p>
    <w:p w:rsidR="00384C5C" w:rsidRPr="005171FD" w:rsidRDefault="00384C5C" w:rsidP="005F0042">
      <w:pPr>
        <w:pStyle w:val="Odstavecseseznamem"/>
        <w:numPr>
          <w:ilvl w:val="2"/>
          <w:numId w:val="258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ostatní části jsou chráněny pouze jako součást celku (</w:t>
      </w:r>
      <w:r w:rsidRPr="005171FD">
        <w:rPr>
          <w:b/>
          <w:color w:val="000000" w:themeColor="text1"/>
          <w:szCs w:val="20"/>
          <w:lang w:val="cs-CZ"/>
        </w:rPr>
        <w:t>vnitřní ochrana</w:t>
      </w:r>
      <w:r w:rsidRPr="005171FD">
        <w:rPr>
          <w:color w:val="000000" w:themeColor="text1"/>
          <w:szCs w:val="20"/>
          <w:lang w:val="cs-CZ"/>
        </w:rPr>
        <w:t>)</w:t>
      </w:r>
    </w:p>
    <w:p w:rsidR="002959A3" w:rsidRPr="005171FD" w:rsidRDefault="002959A3" w:rsidP="005F0042">
      <w:pPr>
        <w:pStyle w:val="Odstavecseseznamem"/>
        <w:numPr>
          <w:ilvl w:val="0"/>
          <w:numId w:val="504"/>
        </w:numPr>
        <w:ind w:left="720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ředmětem autorskoprávní ochrany nejsou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 xml:space="preserve">pokud jsou z ochrany vyloučena ve veřejném zájmu (§ 3 AZ) nebo v důsledku nezpůsobilosti být </w:t>
      </w:r>
      <w:r w:rsidRPr="005171FD">
        <w:rPr>
          <w:color w:val="000000" w:themeColor="text1"/>
          <w:szCs w:val="20"/>
          <w:lang w:val="cs-CZ"/>
        </w:rPr>
        <w:t>autorským dílem (§ 2 odst. 6)</w:t>
      </w:r>
    </w:p>
    <w:p w:rsidR="002959A3" w:rsidRPr="005171FD" w:rsidRDefault="000A0C5A" w:rsidP="005F0042">
      <w:pPr>
        <w:pStyle w:val="Odstavecseseznamem"/>
        <w:numPr>
          <w:ilvl w:val="1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§ 2 odst. 6</w:t>
      </w:r>
      <w:r w:rsidR="002959A3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–</w:t>
      </w:r>
      <w:r w:rsidR="002959A3" w:rsidRPr="005171FD">
        <w:rPr>
          <w:color w:val="000000" w:themeColor="text1"/>
          <w:szCs w:val="20"/>
          <w:lang w:val="cs-CZ"/>
        </w:rPr>
        <w:t xml:space="preserve"> demonstrativní výčet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2959A3" w:rsidRPr="005171FD">
        <w:rPr>
          <w:color w:val="000000" w:themeColor="text1"/>
          <w:szCs w:val="20"/>
          <w:lang w:val="cs-CZ"/>
        </w:rPr>
        <w:t>co dílem není ve smyslu autorského zákona (</w:t>
      </w:r>
      <w:r w:rsidR="002959A3" w:rsidRPr="005171FD">
        <w:rPr>
          <w:b/>
          <w:color w:val="000000" w:themeColor="text1"/>
          <w:szCs w:val="20"/>
          <w:lang w:val="cs-CZ"/>
        </w:rPr>
        <w:t>negativní vymezení</w:t>
      </w:r>
      <w:r w:rsidR="002959A3" w:rsidRPr="005171FD">
        <w:rPr>
          <w:color w:val="000000" w:themeColor="text1"/>
          <w:szCs w:val="20"/>
          <w:lang w:val="cs-CZ"/>
        </w:rPr>
        <w:t>)</w:t>
      </w:r>
    </w:p>
    <w:p w:rsidR="002959A3" w:rsidRPr="005171FD" w:rsidRDefault="002959A3" w:rsidP="005F0042">
      <w:pPr>
        <w:pStyle w:val="Odstavecseseznamem"/>
        <w:numPr>
          <w:ilvl w:val="2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může tak být např. z důvodu nezpůsobilosti být dílem (denní zpráva) nebo že sama o sobě nemůže být chráněna jen vědecká nebo umělecká forma (myšlenka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postup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princip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metoda)</w:t>
      </w:r>
    </w:p>
    <w:p w:rsidR="002959A3" w:rsidRPr="005171FD" w:rsidRDefault="002959A3" w:rsidP="005F0042">
      <w:pPr>
        <w:pStyle w:val="Odstavecseseznamem"/>
        <w:numPr>
          <w:ilvl w:val="2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musí být vyjádřeno v jakékoliv objektivně vnímatelné podobě včetně podoby elektronické a není důležité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zda jde o vyjádření trvalé nebo jen dočasné</w:t>
      </w:r>
    </w:p>
    <w:p w:rsidR="00384C5C" w:rsidRPr="005171FD" w:rsidRDefault="002959A3" w:rsidP="005F0042">
      <w:pPr>
        <w:pStyle w:val="Odstavecseseznamem"/>
        <w:numPr>
          <w:ilvl w:val="1"/>
          <w:numId w:val="50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 xml:space="preserve">ojmové znaky tvůrčí činnosti ve smyslu autorskoprávní ochrany vyhovuje pouze </w:t>
      </w:r>
      <w:r w:rsidR="00384C5C" w:rsidRPr="005171FD">
        <w:rPr>
          <w:b/>
          <w:color w:val="000000" w:themeColor="text1"/>
          <w:szCs w:val="20"/>
          <w:lang w:val="cs-CZ"/>
        </w:rPr>
        <w:t>takový duševní výtvor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384C5C" w:rsidRPr="005171FD">
        <w:rPr>
          <w:b/>
          <w:color w:val="000000" w:themeColor="text1"/>
          <w:szCs w:val="20"/>
          <w:lang w:val="cs-CZ"/>
        </w:rPr>
        <w:t>který je jako výsledek tvůrčí fantazie individuálním projevem osobnosti autora</w:t>
      </w:r>
    </w:p>
    <w:p w:rsidR="00384C5C" w:rsidRPr="005171FD" w:rsidRDefault="00384C5C" w:rsidP="005F0042">
      <w:pPr>
        <w:pStyle w:val="Odstavecseseznamem"/>
        <w:numPr>
          <w:ilvl w:val="2"/>
          <w:numId w:val="25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 toho vyplývá jeho způsobilost jeho jedinečnosti (nemohou existovat dvě shodná díla)</w:t>
      </w:r>
    </w:p>
    <w:p w:rsidR="00384C5C" w:rsidRPr="005171FD" w:rsidRDefault="00384C5C" w:rsidP="005F0042">
      <w:pPr>
        <w:pStyle w:val="Odstavecseseznamem"/>
        <w:numPr>
          <w:ilvl w:val="2"/>
          <w:numId w:val="25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tvůrčí činnost tvoří základní předpoklad vzniku autorského práva i autorskoprávní ochrany</w:t>
      </w:r>
    </w:p>
    <w:p w:rsidR="00384C5C" w:rsidRPr="005171FD" w:rsidRDefault="00384C5C" w:rsidP="0083607E">
      <w:pPr>
        <w:rPr>
          <w:color w:val="000000" w:themeColor="text1"/>
          <w:szCs w:val="20"/>
          <w:lang w:val="cs-CZ"/>
        </w:rPr>
      </w:pPr>
    </w:p>
    <w:p w:rsidR="00384C5C" w:rsidRPr="005171FD" w:rsidRDefault="00384C5C" w:rsidP="0083607E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7D3A20" w:rsidRPr="005171FD">
        <w:rPr>
          <w:b/>
          <w:color w:val="000000" w:themeColor="text1"/>
          <w:szCs w:val="20"/>
          <w:lang w:val="cs-CZ"/>
        </w:rPr>
        <w:t>ruhy autorských děl</w:t>
      </w:r>
    </w:p>
    <w:p w:rsidR="00FC5D4B" w:rsidRPr="005171FD" w:rsidRDefault="00FC5D4B" w:rsidP="005F0042">
      <w:pPr>
        <w:pStyle w:val="Odstavecseseznamem"/>
        <w:numPr>
          <w:ilvl w:val="0"/>
          <w:numId w:val="501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384C5C" w:rsidRPr="005171FD">
        <w:rPr>
          <w:color w:val="000000" w:themeColor="text1"/>
          <w:szCs w:val="20"/>
          <w:lang w:val="cs-CZ"/>
        </w:rPr>
        <w:t xml:space="preserve">ákon rozlišuje mezi </w:t>
      </w:r>
      <w:r w:rsidR="00384C5C" w:rsidRPr="005171FD">
        <w:rPr>
          <w:b/>
          <w:color w:val="000000" w:themeColor="text1"/>
          <w:szCs w:val="20"/>
          <w:lang w:val="cs-CZ"/>
        </w:rPr>
        <w:t xml:space="preserve">díly uměleckými (součástí jsou i díla literární) a díly </w:t>
      </w:r>
      <w:r w:rsidRPr="005171FD">
        <w:rPr>
          <w:color w:val="000000" w:themeColor="text1"/>
          <w:szCs w:val="20"/>
          <w:lang w:val="cs-CZ"/>
        </w:rPr>
        <w:t>vědeckými</w:t>
      </w:r>
    </w:p>
    <w:p w:rsidR="00FC5D4B" w:rsidRPr="005171FD" w:rsidRDefault="00FC5D4B" w:rsidP="005F0042">
      <w:pPr>
        <w:pStyle w:val="Odstavecseseznamem"/>
        <w:numPr>
          <w:ilvl w:val="1"/>
          <w:numId w:val="501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384C5C" w:rsidRPr="005171FD">
        <w:rPr>
          <w:color w:val="000000" w:themeColor="text1"/>
          <w:szCs w:val="20"/>
          <w:lang w:val="cs-CZ"/>
        </w:rPr>
        <w:t>ro autorskoprávní ochranu není podstatné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z jaké oblasti dílo 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nýbrž jako</w:t>
      </w:r>
      <w:r w:rsidRPr="005171FD">
        <w:rPr>
          <w:color w:val="000000" w:themeColor="text1"/>
          <w:szCs w:val="20"/>
          <w:lang w:val="cs-CZ"/>
        </w:rPr>
        <w:t>u tvůrčí formou vylo vytvořeno</w:t>
      </w:r>
    </w:p>
    <w:p w:rsidR="00285951" w:rsidRPr="005171FD" w:rsidRDefault="00285951" w:rsidP="005F0042">
      <w:pPr>
        <w:pStyle w:val="Odstavecseseznamem"/>
        <w:numPr>
          <w:ilvl w:val="1"/>
          <w:numId w:val="501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384C5C" w:rsidRPr="005171FD">
        <w:rPr>
          <w:color w:val="000000" w:themeColor="text1"/>
          <w:szCs w:val="20"/>
          <w:lang w:val="cs-CZ"/>
        </w:rPr>
        <w:t>oto je významné u děl vědeckých – aby mohlo být vědecké dílo autorským dílem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nestačí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bylo z oblasti vědy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ale je třeba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384C5C" w:rsidRPr="005171FD">
        <w:rPr>
          <w:color w:val="000000" w:themeColor="text1"/>
          <w:szCs w:val="20"/>
          <w:lang w:val="cs-CZ"/>
        </w:rPr>
        <w:t>aby bylo vytvo</w:t>
      </w:r>
      <w:r w:rsidRPr="005171FD">
        <w:rPr>
          <w:color w:val="000000" w:themeColor="text1"/>
          <w:szCs w:val="20"/>
          <w:lang w:val="cs-CZ"/>
        </w:rPr>
        <w:t>řeno vědeckou tvůrčí činností</w:t>
      </w:r>
    </w:p>
    <w:p w:rsidR="00384C5C" w:rsidRPr="005171FD" w:rsidRDefault="00285951" w:rsidP="005F0042">
      <w:pPr>
        <w:pStyle w:val="Odstavecseseznamem"/>
        <w:numPr>
          <w:ilvl w:val="1"/>
          <w:numId w:val="501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u</w:t>
      </w:r>
      <w:r w:rsidR="00384C5C" w:rsidRPr="005171FD">
        <w:rPr>
          <w:color w:val="000000" w:themeColor="text1"/>
          <w:szCs w:val="20"/>
          <w:lang w:val="cs-CZ"/>
        </w:rPr>
        <w:t xml:space="preserve">stanovení § 2 odst. 1 AZ obsahuje kromě generální klauzule také </w:t>
      </w:r>
      <w:r w:rsidR="00384C5C" w:rsidRPr="005171FD">
        <w:rPr>
          <w:b/>
          <w:color w:val="000000" w:themeColor="text1"/>
          <w:szCs w:val="20"/>
          <w:lang w:val="cs-CZ"/>
        </w:rPr>
        <w:t>demonstrativní výčet druhů děl</w:t>
      </w:r>
    </w:p>
    <w:p w:rsidR="008919F6" w:rsidRPr="005171FD" w:rsidRDefault="008919F6" w:rsidP="008919F6">
      <w:pPr>
        <w:ind w:left="360"/>
        <w:rPr>
          <w:b/>
          <w:color w:val="000000" w:themeColor="text1"/>
          <w:szCs w:val="20"/>
          <w:u w:val="single"/>
          <w:lang w:val="cs-CZ"/>
        </w:rPr>
      </w:pPr>
    </w:p>
    <w:p w:rsidR="00384C5C" w:rsidRPr="005171FD" w:rsidRDefault="00384C5C" w:rsidP="005F0042">
      <w:pPr>
        <w:pStyle w:val="Odstavecseseznamem"/>
        <w:numPr>
          <w:ilvl w:val="0"/>
          <w:numId w:val="500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slovesné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nejde o zvláštní samostatnou kategorii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pouze o kritérium způsobu vyjádřené dále uvedených kritérií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vyjádřené slovní formou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ať již řečí nebo písmem (např. literární dílo)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 jednotlivých kategorií bude autorským dílem zásadně dílo dramatické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hudebně-dramatické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choreografické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hudební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výrazovým prostředkem je spojení a sled tónů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dramatické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dílo hudebně-dramatické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slovesné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kterým se veřejnosti předvádí skutečný nebo smyšlený děj (opera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muzikál)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choreografické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b/>
          <w:color w:val="000000" w:themeColor="text1"/>
          <w:szCs w:val="20"/>
          <w:lang w:val="cs-CZ"/>
        </w:rPr>
        <w:t>dílo pantomimické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není nezbytný sluchový vjem (např. balet)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fotografické a dílo vyjádřené postupem podobným fotografii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tvůrčí myšlenka je vyjádřena prostřednictvím obrazu výrazovým prostředkem tvaru a barvy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jakož světel a stínů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to za použití fotografické techniky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fotografie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splňují pojmové znaky autorského díla – fotografie reportážní a dokumentární (ostatní fotografie jsou chráněny podle § 2 odst. 2)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audiovizuální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pojmové znaky jsou uvedeny v § 62 odst. 1 AZ – zejména díla kinematografická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filmová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televizní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zvláštní druh uměleckého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vzniká na základě děl a jiný</w:t>
      </w:r>
      <w:r w:rsidR="003847A5" w:rsidRPr="005171FD">
        <w:rPr>
          <w:color w:val="000000" w:themeColor="text1"/>
          <w:szCs w:val="20"/>
          <w:lang w:val="cs-CZ"/>
        </w:rPr>
        <w:t xml:space="preserve">ch prvků audiovizuálně užitých </w:t>
      </w:r>
      <w:r w:rsidRPr="005171FD">
        <w:rPr>
          <w:color w:val="000000" w:themeColor="text1"/>
          <w:szCs w:val="20"/>
          <w:lang w:val="cs-CZ"/>
        </w:rPr>
        <w:t xml:space="preserve">a </w:t>
      </w:r>
      <w:proofErr w:type="gramStart"/>
      <w:r w:rsidRPr="005171FD">
        <w:rPr>
          <w:color w:val="000000" w:themeColor="text1"/>
          <w:szCs w:val="20"/>
          <w:lang w:val="cs-CZ"/>
        </w:rPr>
        <w:t>jež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je vyjádřené prostředky většinou filmového umění za spolupůsobení filmové či jiné techniky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je třeba odlišovat od audiovizuálně užitých děl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ať již byla k vytvoření audiovizuálního díla pouze použita a existovala již předtím (tzv. preexistentní díla) nebo byla vytvořena pro audiovizuální dílo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výtvarné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vyjadřuje dílo ve hmotě výrazovým prostředkem tvaru a barvy (dílo malířské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sochařské)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jsou jimi i díla vznikající prostřednictvím počítačové techniky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architektonické včetně díla urbanistického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náleží mezi díla výtvarná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díle architektonickým je individuální estetické ztvárnění prostoru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tvoří součást životního prostředí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to v oblasti architektury stavební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interiérové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jevištní či zahradní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architektonickým dílem nejsou činnosti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výraz výtvarně uměleckého projevu postrádají (ryze technické výkresy)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užitého umění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řadí se mezi díla umělecká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nepůsobí jen esteticky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ale zároveň prostřednictvím hmotných předmětů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nichž je vyjádřeno (tzv. hmotný substrát) – významný je účel</w:t>
      </w:r>
    </w:p>
    <w:p w:rsidR="00384C5C" w:rsidRPr="005171FD" w:rsidRDefault="00384C5C" w:rsidP="005F0042">
      <w:pPr>
        <w:numPr>
          <w:ilvl w:val="0"/>
          <w:numId w:val="500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dílo kartografické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je vyjádřeno v podobě mapy výrazovými prostředky kartografie jako výsledek geodetické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topografického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popř. jiného zkoumání</w:t>
      </w:r>
    </w:p>
    <w:p w:rsidR="00384C5C" w:rsidRPr="005171FD" w:rsidRDefault="00384C5C" w:rsidP="005F0042">
      <w:pPr>
        <w:numPr>
          <w:ilvl w:val="1"/>
          <w:numId w:val="502"/>
        </w:numPr>
        <w:tabs>
          <w:tab w:val="clear" w:pos="144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dílo označované jako mapa může působit i v oblasti estetiky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tak představovat dílo výtvarně-umělecké</w:t>
      </w:r>
    </w:p>
    <w:p w:rsidR="00384C5C" w:rsidRPr="005171FD" w:rsidRDefault="00384C5C" w:rsidP="0083607E">
      <w:pPr>
        <w:rPr>
          <w:color w:val="000000" w:themeColor="text1"/>
          <w:szCs w:val="20"/>
          <w:lang w:val="cs-CZ"/>
        </w:rPr>
      </w:pPr>
    </w:p>
    <w:p w:rsidR="00477E71" w:rsidRPr="005171FD" w:rsidRDefault="00FC5D4B" w:rsidP="0083607E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Doplňující poznámky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477E71" w:rsidRPr="005171FD">
        <w:rPr>
          <w:b/>
          <w:color w:val="000000" w:themeColor="text1"/>
          <w:szCs w:val="20"/>
          <w:lang w:val="cs-CZ"/>
        </w:rPr>
        <w:t>pracování a překlad díla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tabs>
          <w:tab w:val="left" w:pos="1080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ředmětem práva autorského je v souladu s Bernskou úmluvou dílo vzniklé tvůrčím zpracováním díla jiného včetně překladu do jiného jazyka (§ 2 odst. 4 AZ)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tabs>
          <w:tab w:val="left" w:pos="108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a</w:t>
      </w:r>
      <w:r w:rsidR="00196607" w:rsidRPr="005171FD">
        <w:rPr>
          <w:b/>
          <w:color w:val="000000" w:themeColor="text1"/>
          <w:szCs w:val="20"/>
          <w:lang w:val="cs-CZ"/>
        </w:rPr>
        <w:t>utorské dílo lze zásadně zpracovat či jinak upravit pouze se svolením autora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196607" w:rsidRPr="005171FD">
        <w:rPr>
          <w:b/>
          <w:color w:val="000000" w:themeColor="text1"/>
          <w:szCs w:val="20"/>
          <w:lang w:val="cs-CZ"/>
        </w:rPr>
        <w:t xml:space="preserve">pokud se nejedná o dílo volné (§ 12 odst. 1) </w:t>
      </w:r>
    </w:p>
    <w:p w:rsidR="00196607" w:rsidRPr="005171FD" w:rsidRDefault="00196607" w:rsidP="005F0042">
      <w:pPr>
        <w:pStyle w:val="Odstavecseseznamem"/>
        <w:numPr>
          <w:ilvl w:val="2"/>
          <w:numId w:val="260"/>
        </w:numPr>
        <w:tabs>
          <w:tab w:val="left" w:pos="1080"/>
        </w:tabs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svolení autora původního díla je třeba i k užití zpracovaného díla</w:t>
      </w:r>
    </w:p>
    <w:p w:rsidR="00196607" w:rsidRPr="005171FD" w:rsidRDefault="00196607" w:rsidP="005F0042">
      <w:pPr>
        <w:pStyle w:val="Odstavecseseznamem"/>
        <w:numPr>
          <w:ilvl w:val="2"/>
          <w:numId w:val="260"/>
        </w:numPr>
        <w:tabs>
          <w:tab w:val="left" w:pos="1080"/>
        </w:tabs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absence svolení však nemá vliv na vznik zpracování jako nového autorského díla ani na vznik autorského práva k výsledku zpracování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tabs>
          <w:tab w:val="left" w:pos="1080"/>
        </w:tabs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</w:t>
      </w:r>
      <w:r w:rsidR="00196607" w:rsidRPr="005171FD">
        <w:rPr>
          <w:b/>
          <w:color w:val="000000" w:themeColor="text1"/>
          <w:szCs w:val="20"/>
          <w:lang w:val="cs-CZ"/>
        </w:rPr>
        <w:t>pracováním je té</w:t>
      </w:r>
      <w:r w:rsidRPr="005171FD">
        <w:rPr>
          <w:b/>
          <w:color w:val="000000" w:themeColor="text1"/>
          <w:szCs w:val="20"/>
          <w:lang w:val="cs-CZ"/>
        </w:rPr>
        <w:t>ž překlad díla do jiných jazyků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tabs>
          <w:tab w:val="left" w:pos="1080"/>
        </w:tabs>
        <w:ind w:left="709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</w:t>
      </w:r>
      <w:r w:rsidR="00477E71" w:rsidRPr="005171FD">
        <w:rPr>
          <w:b/>
          <w:color w:val="000000" w:themeColor="text1"/>
          <w:szCs w:val="20"/>
          <w:lang w:val="cs-CZ"/>
        </w:rPr>
        <w:t>ázev díla a jména postav v něm ztvárněných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="00196607" w:rsidRPr="005171FD">
        <w:rPr>
          <w:color w:val="000000" w:themeColor="text1"/>
          <w:szCs w:val="20"/>
          <w:lang w:val="cs-CZ"/>
        </w:rPr>
        <w:t>ázev díla a jména postav v díle ztvárněných jsou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splňují-li podmínky podle § 2 odst. 1 AZ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předmětem autorskoprávní ochrany samy o 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tj. odděleně od díla (</w:t>
      </w:r>
      <w:r w:rsidR="00196607" w:rsidRPr="005171FD">
        <w:rPr>
          <w:b/>
          <w:color w:val="000000" w:themeColor="text1"/>
          <w:szCs w:val="20"/>
          <w:lang w:val="cs-CZ"/>
        </w:rPr>
        <w:t>vnější ochrana</w:t>
      </w:r>
      <w:r w:rsidRPr="005171FD">
        <w:rPr>
          <w:color w:val="000000" w:themeColor="text1"/>
          <w:szCs w:val="20"/>
          <w:lang w:val="cs-CZ"/>
        </w:rPr>
        <w:t>)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s</w:t>
      </w:r>
      <w:r w:rsidR="00477E71" w:rsidRPr="005171FD">
        <w:rPr>
          <w:b/>
          <w:color w:val="000000" w:themeColor="text1"/>
          <w:szCs w:val="20"/>
          <w:lang w:val="cs-CZ"/>
        </w:rPr>
        <w:t>poluautorské dílo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</w:t>
      </w:r>
      <w:r w:rsidR="00196607" w:rsidRPr="005171FD">
        <w:rPr>
          <w:color w:val="000000" w:themeColor="text1"/>
          <w:szCs w:val="20"/>
          <w:lang w:val="cs-CZ"/>
        </w:rPr>
        <w:t>poluautorské dílo je autorské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které vzniklo společnou tvůrčí činností dvou nebo více autorů do doby do</w:t>
      </w:r>
      <w:r w:rsidRPr="005171FD">
        <w:rPr>
          <w:color w:val="000000" w:themeColor="text1"/>
          <w:szCs w:val="20"/>
          <w:lang w:val="cs-CZ"/>
        </w:rPr>
        <w:t>končení díla jako dílo jediné – z</w:t>
      </w:r>
      <w:r w:rsidR="00196607" w:rsidRPr="005171FD">
        <w:rPr>
          <w:color w:val="000000" w:themeColor="text1"/>
          <w:szCs w:val="20"/>
          <w:lang w:val="cs-CZ"/>
        </w:rPr>
        <w:t>ákladní pojmovými znaky tedy jsou:</w:t>
      </w:r>
      <w:r w:rsidR="00196607" w:rsidRPr="005171FD">
        <w:rPr>
          <w:color w:val="000000" w:themeColor="text1"/>
          <w:szCs w:val="20"/>
          <w:lang w:val="cs-CZ"/>
        </w:rPr>
        <w:tab/>
      </w:r>
    </w:p>
    <w:p w:rsidR="00196607" w:rsidRPr="005171FD" w:rsidRDefault="00196607" w:rsidP="005F0042">
      <w:pPr>
        <w:pStyle w:val="Odstavecseseznamem"/>
        <w:numPr>
          <w:ilvl w:val="2"/>
          <w:numId w:val="261"/>
        </w:numPr>
        <w:contextualSpacing/>
        <w:rPr>
          <w:color w:val="000000" w:themeColor="text1"/>
          <w:szCs w:val="20"/>
          <w:lang w:val="cs-CZ"/>
        </w:rPr>
      </w:pPr>
      <w:proofErr w:type="gramStart"/>
      <w:r w:rsidRPr="005171FD">
        <w:rPr>
          <w:b/>
          <w:i/>
          <w:color w:val="000000" w:themeColor="text1"/>
          <w:szCs w:val="20"/>
          <w:lang w:val="cs-CZ"/>
        </w:rPr>
        <w:t>společná</w:t>
      </w:r>
      <w:proofErr w:type="gramEnd"/>
      <w:r w:rsidRPr="005171FD">
        <w:rPr>
          <w:b/>
          <w:i/>
          <w:color w:val="000000" w:themeColor="text1"/>
          <w:szCs w:val="20"/>
          <w:lang w:val="cs-CZ"/>
        </w:rPr>
        <w:t xml:space="preserve"> tvůrčí činnost nejméně dvou fyzických osob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gramStart"/>
      <w:r w:rsidRPr="005171FD">
        <w:rPr>
          <w:color w:val="000000" w:themeColor="text1"/>
          <w:szCs w:val="20"/>
          <w:lang w:val="cs-CZ"/>
        </w:rPr>
        <w:t>která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</w:t>
      </w:r>
    </w:p>
    <w:p w:rsidR="00196607" w:rsidRPr="005171FD" w:rsidRDefault="00196607" w:rsidP="005F0042">
      <w:pPr>
        <w:pStyle w:val="Odstavecseseznamem"/>
        <w:numPr>
          <w:ilvl w:val="2"/>
          <w:numId w:val="261"/>
        </w:numPr>
        <w:contextualSpacing/>
        <w:rPr>
          <w:color w:val="000000" w:themeColor="text1"/>
          <w:szCs w:val="20"/>
          <w:lang w:val="cs-CZ"/>
        </w:rPr>
      </w:pPr>
      <w:proofErr w:type="gramStart"/>
      <w:r w:rsidRPr="005171FD">
        <w:rPr>
          <w:b/>
          <w:i/>
          <w:color w:val="000000" w:themeColor="text1"/>
          <w:szCs w:val="20"/>
          <w:lang w:val="cs-CZ"/>
        </w:rPr>
        <w:t>musí</w:t>
      </w:r>
      <w:proofErr w:type="gramEnd"/>
      <w:r w:rsidRPr="005171FD">
        <w:rPr>
          <w:b/>
          <w:i/>
          <w:color w:val="000000" w:themeColor="text1"/>
          <w:szCs w:val="20"/>
          <w:lang w:val="cs-CZ"/>
        </w:rPr>
        <w:t xml:space="preserve"> být vynaložena do doby dokončení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gramStart"/>
      <w:r w:rsidRPr="005171FD">
        <w:rPr>
          <w:color w:val="000000" w:themeColor="text1"/>
          <w:szCs w:val="20"/>
          <w:lang w:val="cs-CZ"/>
        </w:rPr>
        <w:t>jejímž</w:t>
      </w:r>
      <w:proofErr w:type="gramEnd"/>
    </w:p>
    <w:p w:rsidR="00196607" w:rsidRPr="005171FD" w:rsidRDefault="00196607" w:rsidP="005F0042">
      <w:pPr>
        <w:pStyle w:val="Odstavecseseznamem"/>
        <w:numPr>
          <w:ilvl w:val="2"/>
          <w:numId w:val="261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i/>
          <w:color w:val="000000" w:themeColor="text1"/>
          <w:szCs w:val="20"/>
          <w:lang w:val="cs-CZ"/>
        </w:rPr>
        <w:t>výsledkem je dílo jediné</w:t>
      </w:r>
      <w:r w:rsidRPr="005171FD">
        <w:rPr>
          <w:color w:val="000000" w:themeColor="text1"/>
          <w:szCs w:val="20"/>
          <w:lang w:val="cs-CZ"/>
        </w:rPr>
        <w:t xml:space="preserve"> ve smyslu způsobilosti k užití díla jako celku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196607" w:rsidRPr="005171FD">
        <w:rPr>
          <w:color w:val="000000" w:themeColor="text1"/>
          <w:szCs w:val="20"/>
          <w:lang w:val="cs-CZ"/>
        </w:rPr>
        <w:t>utorské právo k takovému dílu přísluší všem spolua</w:t>
      </w:r>
      <w:r w:rsidRPr="005171FD">
        <w:rPr>
          <w:color w:val="000000" w:themeColor="text1"/>
          <w:szCs w:val="20"/>
          <w:lang w:val="cs-CZ"/>
        </w:rPr>
        <w:t>utorům společně a nerozdílně</w:t>
      </w:r>
    </w:p>
    <w:p w:rsidR="00FC5D4B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o </w:t>
      </w:r>
      <w:r w:rsidR="00196607" w:rsidRPr="005171FD">
        <w:rPr>
          <w:color w:val="000000" w:themeColor="text1"/>
          <w:szCs w:val="20"/>
          <w:lang w:val="cs-CZ"/>
        </w:rPr>
        <w:t xml:space="preserve">nakládání s dílem spoluautorů rozhodují spoluautoři jednomyslně – v případě spoluautorů se tak na rozdíl od spoluvlastníků neuplatňuje </w:t>
      </w:r>
      <w:r w:rsidRPr="005171FD">
        <w:rPr>
          <w:color w:val="000000" w:themeColor="text1"/>
          <w:szCs w:val="20"/>
          <w:lang w:val="cs-CZ"/>
        </w:rPr>
        <w:t>většinový (majoritní) princip</w:t>
      </w:r>
    </w:p>
    <w:p w:rsidR="00196607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196607" w:rsidRPr="005171FD">
        <w:rPr>
          <w:color w:val="000000" w:themeColor="text1"/>
          <w:szCs w:val="20"/>
          <w:lang w:val="cs-CZ"/>
        </w:rPr>
        <w:t>chrany práv se však může jednotlivý spoluaut</w:t>
      </w:r>
      <w:r w:rsidRPr="005171FD">
        <w:rPr>
          <w:color w:val="000000" w:themeColor="text1"/>
          <w:szCs w:val="20"/>
          <w:lang w:val="cs-CZ"/>
        </w:rPr>
        <w:t>or domáhat i samostatně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ind w:left="709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477E71" w:rsidRPr="005171FD">
        <w:rPr>
          <w:b/>
          <w:color w:val="000000" w:themeColor="text1"/>
          <w:szCs w:val="20"/>
          <w:lang w:val="cs-CZ"/>
        </w:rPr>
        <w:t>ílo souborné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FE7BF2" w:rsidRPr="005171FD">
        <w:rPr>
          <w:color w:val="000000" w:themeColor="text1"/>
          <w:szCs w:val="20"/>
          <w:lang w:val="cs-CZ"/>
        </w:rPr>
        <w:t>á</w:t>
      </w:r>
      <w:r w:rsidR="00196607" w:rsidRPr="005171FD">
        <w:rPr>
          <w:color w:val="000000" w:themeColor="text1"/>
          <w:szCs w:val="20"/>
          <w:lang w:val="cs-CZ"/>
        </w:rPr>
        <w:t xml:space="preserve">kon vymezuje souborné dílo v § 2 odst. 5 AZ jako </w:t>
      </w:r>
      <w:r w:rsidR="00196607" w:rsidRPr="005171FD">
        <w:rPr>
          <w:b/>
          <w:color w:val="000000" w:themeColor="text1"/>
          <w:szCs w:val="20"/>
          <w:lang w:val="cs-CZ"/>
        </w:rPr>
        <w:t>soubor nezávislých děl nebo jiných prvků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196607" w:rsidRPr="005171FD">
        <w:rPr>
          <w:b/>
          <w:color w:val="000000" w:themeColor="text1"/>
          <w:szCs w:val="20"/>
          <w:lang w:val="cs-CZ"/>
        </w:rPr>
        <w:t xml:space="preserve">kterým způsobem výběrů nebo uspořádáním obsahu splňuje podmínky autorskoprávní ochrany </w:t>
      </w:r>
      <w:r w:rsidRPr="005171FD">
        <w:rPr>
          <w:color w:val="000000" w:themeColor="text1"/>
          <w:szCs w:val="20"/>
          <w:lang w:val="cs-CZ"/>
        </w:rPr>
        <w:t>podle § 2 odst. 1 AZ</w:t>
      </w:r>
    </w:p>
    <w:p w:rsidR="00FC5D4B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196607" w:rsidRPr="005171FD">
        <w:rPr>
          <w:color w:val="000000" w:themeColor="text1"/>
          <w:szCs w:val="20"/>
          <w:lang w:val="cs-CZ"/>
        </w:rPr>
        <w:t>ako příklad se uvádí časopis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encyklopedie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pásmo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výstava</w:t>
      </w:r>
    </w:p>
    <w:p w:rsidR="00FC5D4B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odle ustanovení § 2 odst. 2 AZ je dílem souborným i každá databáze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která je způsobem výběru nebo uspořádáním obsahu autorovým vlastním duševním výtvorem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196607" w:rsidRPr="005171FD">
        <w:rPr>
          <w:color w:val="000000" w:themeColor="text1"/>
          <w:szCs w:val="20"/>
          <w:lang w:val="cs-CZ"/>
        </w:rPr>
        <w:t>utorské právo k dílu soubornému přísluší uspořadateli</w:t>
      </w:r>
      <w:r w:rsidRPr="005171FD">
        <w:rPr>
          <w:color w:val="000000" w:themeColor="text1"/>
          <w:szCs w:val="20"/>
          <w:lang w:val="cs-CZ"/>
        </w:rPr>
        <w:t xml:space="preserve"> díla</w:t>
      </w:r>
    </w:p>
    <w:p w:rsidR="00196607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</w:t>
      </w:r>
      <w:r w:rsidR="00196607" w:rsidRPr="005171FD">
        <w:rPr>
          <w:color w:val="000000" w:themeColor="text1"/>
          <w:szCs w:val="20"/>
          <w:lang w:val="cs-CZ"/>
        </w:rPr>
        <w:t>ařadit jednotlivá díla do souboru lze jen se svolení autorů děl zařazených do souboru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ke kterým zůstává autorské právo nedotčeno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ind w:left="709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477E71" w:rsidRPr="005171FD">
        <w:rPr>
          <w:b/>
          <w:color w:val="000000" w:themeColor="text1"/>
          <w:szCs w:val="20"/>
          <w:lang w:val="cs-CZ"/>
        </w:rPr>
        <w:t>ílo audiovizuální a díla audiovizuálně užitá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</w:t>
      </w:r>
      <w:r w:rsidR="00196607" w:rsidRPr="005171FD">
        <w:rPr>
          <w:b/>
          <w:color w:val="000000" w:themeColor="text1"/>
          <w:szCs w:val="20"/>
          <w:lang w:val="cs-CZ"/>
        </w:rPr>
        <w:t>udiovi</w:t>
      </w:r>
      <w:r w:rsidRPr="005171FD">
        <w:rPr>
          <w:b/>
          <w:color w:val="000000" w:themeColor="text1"/>
          <w:szCs w:val="20"/>
          <w:lang w:val="cs-CZ"/>
        </w:rPr>
        <w:t>zuální dílo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jinými slovy film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d</w:t>
      </w:r>
      <w:r w:rsidR="00196607" w:rsidRPr="005171FD">
        <w:rPr>
          <w:b/>
          <w:color w:val="000000" w:themeColor="text1"/>
          <w:szCs w:val="20"/>
          <w:lang w:val="cs-CZ"/>
        </w:rPr>
        <w:t>ílo audiovizuálně užité</w:t>
      </w:r>
      <w:r w:rsidR="00196607" w:rsidRPr="005171FD">
        <w:rPr>
          <w:color w:val="000000" w:themeColor="text1"/>
          <w:szCs w:val="20"/>
          <w:lang w:val="cs-CZ"/>
        </w:rPr>
        <w:t xml:space="preserve"> je jakékoliv autorské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které je za</w:t>
      </w:r>
      <w:r w:rsidRPr="005171FD">
        <w:rPr>
          <w:color w:val="000000" w:themeColor="text1"/>
          <w:szCs w:val="20"/>
          <w:lang w:val="cs-CZ"/>
        </w:rPr>
        <w:t>řazeno do díla audiovizuálního</w:t>
      </w:r>
    </w:p>
    <w:p w:rsidR="00FC5D4B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m</w:t>
      </w:r>
      <w:r w:rsidR="00196607" w:rsidRPr="005171FD">
        <w:rPr>
          <w:color w:val="000000" w:themeColor="text1"/>
          <w:szCs w:val="20"/>
          <w:lang w:val="cs-CZ"/>
        </w:rPr>
        <w:t>ůže být užito buď v podobě původní (architektonické dílo)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ane</w:t>
      </w:r>
      <w:r w:rsidRPr="005171FD">
        <w:rPr>
          <w:color w:val="000000" w:themeColor="text1"/>
          <w:szCs w:val="20"/>
          <w:lang w:val="cs-CZ"/>
        </w:rPr>
        <w:t>bo v podob zpracované (scénář)</w:t>
      </w:r>
    </w:p>
    <w:p w:rsidR="008A0301" w:rsidRPr="00517A4D" w:rsidRDefault="00FC5D4B" w:rsidP="008A0301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</w:t>
      </w:r>
      <w:r w:rsidR="00196607" w:rsidRPr="005171FD">
        <w:rPr>
          <w:color w:val="000000" w:themeColor="text1"/>
          <w:szCs w:val="20"/>
          <w:lang w:val="cs-CZ"/>
        </w:rPr>
        <w:t>sou to buď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jejichž základním účelem je právě audiovizuálního užití a jsou vytvářena pro dílo audiovizuální (kamera)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anebo jde o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jejichž vznik není na audiovizuálním díle závislý a jejichž užití se většinou neomezuje na uži</w:t>
      </w:r>
      <w:r w:rsidRPr="005171FD">
        <w:rPr>
          <w:color w:val="000000" w:themeColor="text1"/>
          <w:szCs w:val="20"/>
          <w:lang w:val="cs-CZ"/>
        </w:rPr>
        <w:t>tí v rámci audiovizuálního díla</w:t>
      </w:r>
    </w:p>
    <w:p w:rsidR="00196607" w:rsidRPr="005171FD" w:rsidRDefault="008919F6" w:rsidP="005F0042">
      <w:pPr>
        <w:pStyle w:val="Odstavecseseznamem"/>
        <w:numPr>
          <w:ilvl w:val="0"/>
          <w:numId w:val="499"/>
        </w:numPr>
        <w:ind w:left="709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477E71" w:rsidRPr="005171FD">
        <w:rPr>
          <w:b/>
          <w:color w:val="000000" w:themeColor="text1"/>
          <w:szCs w:val="20"/>
          <w:lang w:val="cs-CZ"/>
        </w:rPr>
        <w:t>očítačové programy</w:t>
      </w:r>
    </w:p>
    <w:p w:rsidR="00FC5D4B" w:rsidRPr="005171FD" w:rsidRDefault="00FC5D4B" w:rsidP="005F0042">
      <w:pPr>
        <w:pStyle w:val="Odstavecseseznamem"/>
        <w:numPr>
          <w:ilvl w:val="1"/>
          <w:numId w:val="498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očítačový program chrání autorský zákon v souladu s mezinárodními úmluvami a směrnicí o ochraně počítačových programů bez ohledu na formu jeho vyjádření včetně přípravných koncepčních</w:t>
      </w:r>
      <w:r w:rsidRPr="005171FD">
        <w:rPr>
          <w:color w:val="000000" w:themeColor="text1"/>
          <w:szCs w:val="20"/>
          <w:lang w:val="cs-CZ"/>
        </w:rPr>
        <w:t xml:space="preserve"> materiálů jako dílo literární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očítačový program je buď:</w:t>
      </w:r>
    </w:p>
    <w:p w:rsidR="00196607" w:rsidRPr="005171FD" w:rsidRDefault="00FC5D4B" w:rsidP="005F0042">
      <w:pPr>
        <w:numPr>
          <w:ilvl w:val="0"/>
          <w:numId w:val="257"/>
        </w:numPr>
        <w:tabs>
          <w:tab w:val="clear" w:pos="1980"/>
        </w:tabs>
        <w:ind w:left="2127"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a</w:t>
      </w:r>
      <w:r w:rsidR="00FE7BF2" w:rsidRPr="005171FD">
        <w:rPr>
          <w:b/>
          <w:color w:val="000000" w:themeColor="text1"/>
          <w:szCs w:val="20"/>
          <w:lang w:val="cs-CZ"/>
        </w:rPr>
        <w:t>utorské</w:t>
      </w:r>
      <w:r w:rsidR="00196607" w:rsidRPr="005171FD">
        <w:rPr>
          <w:b/>
          <w:color w:val="000000" w:themeColor="text1"/>
          <w:szCs w:val="20"/>
          <w:lang w:val="cs-CZ"/>
        </w:rPr>
        <w:t xml:space="preserve"> dílo pravé</w:t>
      </w:r>
      <w:r w:rsidR="00196607" w:rsidRPr="005171FD">
        <w:rPr>
          <w:color w:val="000000" w:themeColor="text1"/>
          <w:szCs w:val="20"/>
          <w:lang w:val="cs-CZ"/>
        </w:rPr>
        <w:t xml:space="preserve"> (§ 2 odst. 1 AZ) – coby jedinečný výsledek tvůrčí činnosti autora</w:t>
      </w:r>
    </w:p>
    <w:p w:rsidR="00196607" w:rsidRPr="005171FD" w:rsidRDefault="00FC5D4B" w:rsidP="005F0042">
      <w:pPr>
        <w:numPr>
          <w:ilvl w:val="0"/>
          <w:numId w:val="257"/>
        </w:numPr>
        <w:tabs>
          <w:tab w:val="clear" w:pos="1980"/>
        </w:tabs>
        <w:ind w:left="2127"/>
        <w:rPr>
          <w:b/>
          <w:color w:val="000000" w:themeColor="text1"/>
          <w:szCs w:val="20"/>
          <w:lang w:val="cs-CZ"/>
        </w:rPr>
      </w:pPr>
      <w:proofErr w:type="spellStart"/>
      <w:r w:rsidRPr="005171FD">
        <w:rPr>
          <w:b/>
          <w:color w:val="000000" w:themeColor="text1"/>
          <w:szCs w:val="20"/>
          <w:lang w:val="cs-CZ"/>
        </w:rPr>
        <w:t>k</w:t>
      </w:r>
      <w:r w:rsidR="00196607" w:rsidRPr="005171FD">
        <w:rPr>
          <w:b/>
          <w:color w:val="000000" w:themeColor="text1"/>
          <w:szCs w:val="20"/>
          <w:lang w:val="cs-CZ"/>
        </w:rPr>
        <w:t>vazidílo</w:t>
      </w:r>
      <w:proofErr w:type="spellEnd"/>
      <w:r w:rsidR="00196607" w:rsidRPr="005171FD">
        <w:rPr>
          <w:color w:val="000000" w:themeColor="text1"/>
          <w:szCs w:val="20"/>
          <w:lang w:val="cs-CZ"/>
        </w:rPr>
        <w:t xml:space="preserve"> – považuje se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je-li původním autorovým vlastním duševním výtvorem ve smyslu § 2 odst. 2 AZ</w:t>
      </w:r>
    </w:p>
    <w:p w:rsidR="00FE7BF2" w:rsidRPr="005171FD" w:rsidRDefault="00FC5D4B" w:rsidP="005F0042">
      <w:pPr>
        <w:pStyle w:val="Odstavecseseznamem"/>
        <w:numPr>
          <w:ilvl w:val="1"/>
          <w:numId w:val="498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okud však program není jedinečný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ani původní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ochra</w:t>
      </w:r>
      <w:r w:rsidRPr="005171FD">
        <w:rPr>
          <w:color w:val="000000" w:themeColor="text1"/>
          <w:szCs w:val="20"/>
          <w:lang w:val="cs-CZ"/>
        </w:rPr>
        <w:t>ně autorského zákona nepodléhá</w:t>
      </w:r>
    </w:p>
    <w:p w:rsidR="00FE7BF2" w:rsidRPr="005171FD" w:rsidRDefault="00FC5D4B" w:rsidP="005F0042">
      <w:pPr>
        <w:pStyle w:val="Odstavecseseznamem"/>
        <w:numPr>
          <w:ilvl w:val="1"/>
          <w:numId w:val="498"/>
        </w:numPr>
        <w:rPr>
          <w:b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</w:t>
      </w:r>
      <w:r w:rsidR="00196607" w:rsidRPr="005171FD">
        <w:rPr>
          <w:color w:val="000000" w:themeColor="text1"/>
          <w:szCs w:val="20"/>
          <w:lang w:val="cs-CZ"/>
        </w:rPr>
        <w:t>ojem software není synonymum pojmu počítačový program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protože v sobě zahrnuje též dokumentaci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na kterou zvláštní právní úpravu počítačových programů</w:t>
      </w:r>
      <w:r w:rsidRPr="005171FD">
        <w:rPr>
          <w:color w:val="000000" w:themeColor="text1"/>
          <w:szCs w:val="20"/>
          <w:lang w:val="cs-CZ"/>
        </w:rPr>
        <w:t xml:space="preserve"> nelze aplikovat</w:t>
      </w:r>
    </w:p>
    <w:p w:rsidR="00FE7BF2" w:rsidRPr="005171FD" w:rsidRDefault="00FC5D4B" w:rsidP="005F0042">
      <w:pPr>
        <w:pStyle w:val="Odstavecseseznamem"/>
        <w:numPr>
          <w:ilvl w:val="1"/>
          <w:numId w:val="498"/>
        </w:num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196607" w:rsidRPr="005171FD">
        <w:rPr>
          <w:b/>
          <w:color w:val="000000" w:themeColor="text1"/>
          <w:szCs w:val="20"/>
          <w:lang w:val="cs-CZ"/>
        </w:rPr>
        <w:t>ředmětem ochrany je vnitřní struktura počítačového programu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196607" w:rsidRPr="005171FD">
        <w:rPr>
          <w:b/>
          <w:color w:val="000000" w:themeColor="text1"/>
          <w:szCs w:val="20"/>
          <w:lang w:val="cs-CZ"/>
        </w:rPr>
        <w:t>tvořící jeho kostru a sestávající ze zvolené posloupnosti příkazů a organizace modulů</w:t>
      </w:r>
      <w:r w:rsidR="00D218C3" w:rsidRPr="005171FD">
        <w:rPr>
          <w:b/>
          <w:color w:val="000000" w:themeColor="text1"/>
          <w:szCs w:val="20"/>
          <w:lang w:val="cs-CZ"/>
        </w:rPr>
        <w:t xml:space="preserve">, </w:t>
      </w:r>
      <w:r w:rsidR="00196607" w:rsidRPr="005171FD">
        <w:rPr>
          <w:b/>
          <w:color w:val="000000" w:themeColor="text1"/>
          <w:szCs w:val="20"/>
          <w:lang w:val="cs-CZ"/>
        </w:rPr>
        <w:t>jakož dále i způsob ko</w:t>
      </w:r>
      <w:r w:rsidRPr="005171FD">
        <w:rPr>
          <w:b/>
          <w:color w:val="000000" w:themeColor="text1"/>
          <w:szCs w:val="20"/>
          <w:lang w:val="cs-CZ"/>
        </w:rPr>
        <w:t>munikace programu s uživatelem</w:t>
      </w:r>
    </w:p>
    <w:p w:rsidR="00FE7BF2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196607" w:rsidRPr="005171FD">
        <w:rPr>
          <w:color w:val="000000" w:themeColor="text1"/>
          <w:szCs w:val="20"/>
          <w:lang w:val="cs-CZ"/>
        </w:rPr>
        <w:t>chranu počítačových programu lze zajistit v rámc</w:t>
      </w:r>
      <w:r w:rsidRPr="005171FD">
        <w:rPr>
          <w:color w:val="000000" w:themeColor="text1"/>
          <w:szCs w:val="20"/>
          <w:lang w:val="cs-CZ"/>
        </w:rPr>
        <w:t>i ochrany know-how (§ 17 ObchZ)</w:t>
      </w:r>
    </w:p>
    <w:p w:rsidR="00FE7BF2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196607" w:rsidRPr="005171FD">
        <w:rPr>
          <w:color w:val="000000" w:themeColor="text1"/>
          <w:szCs w:val="20"/>
          <w:lang w:val="cs-CZ"/>
        </w:rPr>
        <w:t xml:space="preserve">utorský zákon obsahuje speciální úpravu omezení práv autora k počítačovému programu ve prospěch oprávněného uživatele rozmnoženiny počítačového programu </w:t>
      </w:r>
      <w:r w:rsidRPr="005171FD">
        <w:rPr>
          <w:color w:val="000000" w:themeColor="text1"/>
          <w:szCs w:val="20"/>
          <w:lang w:val="cs-CZ"/>
        </w:rPr>
        <w:t>(§ 66 AZ)</w:t>
      </w:r>
    </w:p>
    <w:p w:rsidR="00FE7BF2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</w:t>
      </w:r>
      <w:r w:rsidR="00196607" w:rsidRPr="005171FD">
        <w:rPr>
          <w:color w:val="000000" w:themeColor="text1"/>
          <w:szCs w:val="20"/>
          <w:lang w:val="cs-CZ"/>
        </w:rPr>
        <w:t xml:space="preserve">zv. </w:t>
      </w:r>
      <w:proofErr w:type="spellStart"/>
      <w:r w:rsidR="00196607" w:rsidRPr="005171FD">
        <w:rPr>
          <w:color w:val="000000" w:themeColor="text1"/>
          <w:szCs w:val="20"/>
          <w:lang w:val="cs-CZ"/>
        </w:rPr>
        <w:t>euronovelou</w:t>
      </w:r>
      <w:proofErr w:type="spellEnd"/>
      <w:r w:rsidR="00196607" w:rsidRPr="005171FD">
        <w:rPr>
          <w:color w:val="000000" w:themeColor="text1"/>
          <w:szCs w:val="20"/>
          <w:lang w:val="cs-CZ"/>
        </w:rPr>
        <w:t xml:space="preserve"> AZ byl v zájmu posílení právní jistoty výslovně vymezen pojem oprávněného uživatele rozm</w:t>
      </w:r>
      <w:r w:rsidRPr="005171FD">
        <w:rPr>
          <w:color w:val="000000" w:themeColor="text1"/>
          <w:szCs w:val="20"/>
          <w:lang w:val="cs-CZ"/>
        </w:rPr>
        <w:t>noženiny počítačového programu</w:t>
      </w:r>
    </w:p>
    <w:p w:rsidR="00FE7BF2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</w:t>
      </w:r>
      <w:r w:rsidR="00196607" w:rsidRPr="005171FD">
        <w:rPr>
          <w:color w:val="000000" w:themeColor="text1"/>
          <w:szCs w:val="20"/>
          <w:lang w:val="cs-CZ"/>
        </w:rPr>
        <w:t>právněným uživatelem rozmnoženiny poč. programu je její oprávněný nabyvatel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který k ní má vlastnické či jiné právo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a to za účelem jejího využití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nik</w:t>
      </w:r>
      <w:r w:rsidRPr="005171FD">
        <w:rPr>
          <w:color w:val="000000" w:themeColor="text1"/>
          <w:szCs w:val="20"/>
          <w:lang w:val="cs-CZ"/>
        </w:rPr>
        <w:t>oliv za účelem dalšího převodu</w:t>
      </w:r>
    </w:p>
    <w:p w:rsidR="00FE7BF2" w:rsidRPr="005171FD" w:rsidRDefault="00FC5D4B" w:rsidP="005F0042">
      <w:pPr>
        <w:pStyle w:val="Odstavecseseznamem"/>
        <w:numPr>
          <w:ilvl w:val="2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d</w:t>
      </w:r>
      <w:r w:rsidR="00196607" w:rsidRPr="005171FD">
        <w:rPr>
          <w:color w:val="000000" w:themeColor="text1"/>
          <w:szCs w:val="20"/>
          <w:lang w:val="cs-CZ"/>
        </w:rPr>
        <w:t>ále oprávněný nabyvatel licence nebo jiná osoba oprávněná užívat rozm</w:t>
      </w:r>
      <w:r w:rsidRPr="005171FD">
        <w:rPr>
          <w:color w:val="000000" w:themeColor="text1"/>
          <w:szCs w:val="20"/>
          <w:lang w:val="cs-CZ"/>
        </w:rPr>
        <w:t>noženinu počítačového programu</w:t>
      </w:r>
    </w:p>
    <w:p w:rsidR="00196607" w:rsidRPr="005171FD" w:rsidRDefault="00FC5D4B" w:rsidP="005F0042">
      <w:pPr>
        <w:pStyle w:val="Odstavecseseznamem"/>
        <w:numPr>
          <w:ilvl w:val="1"/>
          <w:numId w:val="498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</w:t>
      </w:r>
      <w:r w:rsidR="00196607" w:rsidRPr="005171FD">
        <w:rPr>
          <w:color w:val="000000" w:themeColor="text1"/>
          <w:szCs w:val="20"/>
          <w:lang w:val="cs-CZ"/>
        </w:rPr>
        <w:t>utor se nemůže svého práva vzdát a nemůže jinak než smluvně rozhodnout o tom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že bude jeho program využitelný buď volně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či z</w:t>
      </w:r>
      <w:r w:rsidRPr="005171FD">
        <w:rPr>
          <w:color w:val="000000" w:themeColor="text1"/>
          <w:szCs w:val="20"/>
          <w:lang w:val="cs-CZ"/>
        </w:rPr>
        <w:t>a určitých stanovených podmínek</w:t>
      </w:r>
    </w:p>
    <w:p w:rsidR="00196607" w:rsidRPr="005171FD" w:rsidRDefault="00196607" w:rsidP="0083607E">
      <w:pPr>
        <w:rPr>
          <w:b/>
          <w:color w:val="000000" w:themeColor="text1"/>
          <w:szCs w:val="20"/>
          <w:lang w:val="cs-CZ"/>
        </w:rPr>
      </w:pPr>
    </w:p>
    <w:p w:rsidR="008A0301" w:rsidRPr="005171FD" w:rsidRDefault="008A0301" w:rsidP="0083607E">
      <w:pPr>
        <w:rPr>
          <w:b/>
          <w:color w:val="000000" w:themeColor="text1"/>
          <w:szCs w:val="20"/>
          <w:lang w:val="cs-CZ"/>
        </w:rPr>
      </w:pPr>
    </w:p>
    <w:p w:rsidR="00196607" w:rsidRPr="005171FD" w:rsidRDefault="005847E5" w:rsidP="00196607">
      <w:pPr>
        <w:pStyle w:val="Nadpis2"/>
        <w:rPr>
          <w:color w:val="000000" w:themeColor="text1"/>
        </w:rPr>
      </w:pPr>
      <w:bookmarkStart w:id="88" w:name="_Toc355467550"/>
      <w:r w:rsidRPr="005171FD">
        <w:rPr>
          <w:color w:val="000000" w:themeColor="text1"/>
        </w:rPr>
        <w:t xml:space="preserve">B. 31 – Užití </w:t>
      </w:r>
      <w:r w:rsidR="00196607" w:rsidRPr="005171FD">
        <w:rPr>
          <w:color w:val="000000" w:themeColor="text1"/>
        </w:rPr>
        <w:t>autorského</w:t>
      </w:r>
      <w:r w:rsidRPr="005171FD">
        <w:rPr>
          <w:color w:val="000000" w:themeColor="text1"/>
        </w:rPr>
        <w:t xml:space="preserve"> díla</w:t>
      </w:r>
      <w:bookmarkEnd w:id="88"/>
    </w:p>
    <w:p w:rsidR="00196607" w:rsidRPr="005171FD" w:rsidRDefault="00196607" w:rsidP="005F0042">
      <w:pPr>
        <w:pStyle w:val="Odstavecseseznamem"/>
        <w:numPr>
          <w:ilvl w:val="0"/>
          <w:numId w:val="494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zákon č. 121/2000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platném znění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autorský zákon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0B66D0" w:rsidRPr="005171FD">
        <w:rPr>
          <w:color w:val="000000" w:themeColor="text1"/>
          <w:szCs w:val="20"/>
          <w:lang w:val="cs-CZ"/>
        </w:rPr>
        <w:t>§§ 2358 – 2389 NOZ</w:t>
      </w:r>
    </w:p>
    <w:p w:rsidR="00196607" w:rsidRPr="005171FD" w:rsidRDefault="00196607" w:rsidP="00360504">
      <w:pPr>
        <w:rPr>
          <w:color w:val="000000" w:themeColor="text1"/>
          <w:szCs w:val="20"/>
          <w:lang w:val="cs-CZ"/>
        </w:rPr>
      </w:pPr>
    </w:p>
    <w:p w:rsidR="00196607" w:rsidRPr="005171FD" w:rsidRDefault="00196607" w:rsidP="00360504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</w:t>
      </w:r>
      <w:r w:rsidR="000B66D0" w:rsidRPr="005171FD">
        <w:rPr>
          <w:b/>
          <w:color w:val="000000" w:themeColor="text1"/>
          <w:szCs w:val="20"/>
          <w:lang w:val="cs-CZ"/>
        </w:rPr>
        <w:t>rávo dílo užít</w:t>
      </w:r>
    </w:p>
    <w:p w:rsidR="00196607" w:rsidRPr="005171FD" w:rsidRDefault="00196607" w:rsidP="005F0042">
      <w:pPr>
        <w:numPr>
          <w:ilvl w:val="0"/>
          <w:numId w:val="4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užití autorského díla patří mezi výlučná </w:t>
      </w:r>
      <w:r w:rsidRPr="005171FD">
        <w:rPr>
          <w:b/>
          <w:color w:val="000000" w:themeColor="text1"/>
          <w:szCs w:val="20"/>
          <w:lang w:val="cs-CZ"/>
        </w:rPr>
        <w:t>majetková práva autora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který může smlouvou udělit oprávnění k výkonu tohoto práva jiné osobě → udělit </w:t>
      </w:r>
      <w:r w:rsidR="00360504" w:rsidRPr="005171FD">
        <w:rPr>
          <w:b/>
          <w:color w:val="000000" w:themeColor="text1"/>
          <w:szCs w:val="20"/>
          <w:lang w:val="cs-CZ"/>
        </w:rPr>
        <w:t>licenci</w:t>
      </w:r>
    </w:p>
    <w:p w:rsidR="00196607" w:rsidRPr="005171FD" w:rsidRDefault="00196607" w:rsidP="005F0042">
      <w:pPr>
        <w:numPr>
          <w:ilvl w:val="0"/>
          <w:numId w:val="4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jiná osoba než autor může dílo užít pouze v zákonem stanovených případech</w:t>
      </w:r>
      <w:r w:rsidR="007C05A7" w:rsidRPr="005171FD">
        <w:rPr>
          <w:color w:val="000000" w:themeColor="text1"/>
          <w:szCs w:val="20"/>
          <w:lang w:val="cs-CZ"/>
        </w:rPr>
        <w:t xml:space="preserve"> (jedná se o tzv. mimosmluvní užití díla)</w:t>
      </w:r>
      <w:r w:rsidRPr="005171FD">
        <w:rPr>
          <w:color w:val="000000" w:themeColor="text1"/>
          <w:szCs w:val="20"/>
          <w:lang w:val="cs-CZ"/>
        </w:rPr>
        <w:t xml:space="preserve"> – výjimky z autorského práva bez nutného souhlasu autora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pokud takové užití díla není v rozporu s běžným způsobem užití </w:t>
      </w:r>
      <w:hyperlink r:id="rId13" w:history="1">
        <w:r w:rsidRPr="005171FD">
          <w:rPr>
            <w:rStyle w:val="Hypertextovodkaz"/>
            <w:color w:val="000000" w:themeColor="text1"/>
            <w:szCs w:val="20"/>
            <w:lang w:val="cs-CZ"/>
          </w:rPr>
          <w:t>díla</w:t>
        </w:r>
      </w:hyperlink>
      <w:r w:rsidRPr="005171FD">
        <w:rPr>
          <w:color w:val="000000" w:themeColor="text1"/>
          <w:szCs w:val="20"/>
          <w:lang w:val="cs-CZ"/>
        </w:rPr>
        <w:t xml:space="preserve"> a ani jím nejsou nepřiměřeně dotčeny oprávněné zájmy autora</w:t>
      </w:r>
      <w:r w:rsidR="007C05A7" w:rsidRPr="005171FD">
        <w:rPr>
          <w:color w:val="000000" w:themeColor="text1"/>
          <w:szCs w:val="20"/>
          <w:lang w:val="cs-CZ"/>
        </w:rPr>
        <w:t xml:space="preserve"> (§§ 30 – 39 AZ)</w:t>
      </w:r>
    </w:p>
    <w:p w:rsidR="00196607" w:rsidRPr="005171FD" w:rsidRDefault="00196607" w:rsidP="005F0042">
      <w:pPr>
        <w:numPr>
          <w:ilvl w:val="1"/>
          <w:numId w:val="480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tzv. </w:t>
      </w:r>
      <w:r w:rsidRPr="005171FD">
        <w:rPr>
          <w:b/>
          <w:color w:val="000000" w:themeColor="text1"/>
          <w:szCs w:val="20"/>
          <w:lang w:val="cs-CZ"/>
        </w:rPr>
        <w:t>volné užití díla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360504" w:rsidRPr="005171FD">
        <w:rPr>
          <w:color w:val="000000" w:themeColor="text1"/>
          <w:szCs w:val="20"/>
          <w:lang w:val="cs-CZ"/>
        </w:rPr>
        <w:t>–</w:t>
      </w:r>
      <w:r w:rsidRPr="005171FD">
        <w:rPr>
          <w:rFonts w:cs="Arial"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užití pro osobní potřebu fyzické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jehož účelem není dosažení přímého nebo nepřímého hospodářského nebo obchodního prospěchu</w:t>
      </w:r>
      <w:r w:rsidR="00360504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→ nezasahuje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pro svou osobní potřebu zhotoví záznam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rozmnoženinu nebo napodobeninu díla</w:t>
      </w:r>
    </w:p>
    <w:p w:rsidR="00196607" w:rsidRPr="005171FD" w:rsidRDefault="00196607" w:rsidP="005F0042">
      <w:pPr>
        <w:numPr>
          <w:ilvl w:val="2"/>
          <w:numId w:val="479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volné užití díla se dle autorského zákona za užití díla vůbec </w:t>
      </w:r>
      <w:r w:rsidRPr="005171FD">
        <w:rPr>
          <w:b/>
          <w:color w:val="000000" w:themeColor="text1"/>
          <w:szCs w:val="20"/>
          <w:lang w:val="cs-CZ"/>
        </w:rPr>
        <w:t>nepovažuje</w:t>
      </w:r>
    </w:p>
    <w:p w:rsidR="007C05A7" w:rsidRPr="005171FD" w:rsidRDefault="007C05A7" w:rsidP="005F0042">
      <w:pPr>
        <w:numPr>
          <w:ilvl w:val="2"/>
          <w:numId w:val="479"/>
        </w:numPr>
        <w:ind w:left="2154" w:hanging="357"/>
        <w:rPr>
          <w:color w:val="000000" w:themeColor="text1"/>
          <w:szCs w:val="20"/>
          <w:lang w:val="cs-CZ"/>
        </w:rPr>
      </w:pPr>
      <w:r w:rsidRPr="005171FD">
        <w:rPr>
          <w:szCs w:val="20"/>
          <w:lang w:val="cs-CZ"/>
        </w:rPr>
        <w:t xml:space="preserve">X užití </w:t>
      </w:r>
      <w:r w:rsidRPr="005171FD">
        <w:rPr>
          <w:b/>
          <w:szCs w:val="20"/>
          <w:lang w:val="cs-CZ"/>
        </w:rPr>
        <w:t>počítačového programu</w:t>
      </w:r>
      <w:r w:rsidRPr="005171FD">
        <w:rPr>
          <w:szCs w:val="20"/>
          <w:lang w:val="cs-CZ"/>
        </w:rPr>
        <w:t xml:space="preserve"> či </w:t>
      </w:r>
      <w:r w:rsidRPr="005171FD">
        <w:rPr>
          <w:b/>
          <w:szCs w:val="20"/>
          <w:lang w:val="cs-CZ"/>
        </w:rPr>
        <w:t>elektronické databáze</w:t>
      </w:r>
      <w:r w:rsidRPr="005171FD">
        <w:rPr>
          <w:szCs w:val="20"/>
          <w:lang w:val="cs-CZ"/>
        </w:rPr>
        <w:t xml:space="preserve"> i pro osobní potřebu fyzické osoby či vlastní vnitřní potřebu právnické osoby nebo podnikající fyzické osoby včetně zhotovení rozmnoženiny takových děl i pro takovou potřebu se za užití považuje a nespadá pod režim volného užití</w:t>
      </w:r>
    </w:p>
    <w:p w:rsidR="007C05A7" w:rsidRPr="005171FD" w:rsidRDefault="00196607" w:rsidP="005F0042">
      <w:pPr>
        <w:numPr>
          <w:ilvl w:val="1"/>
          <w:numId w:val="480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tzv. </w:t>
      </w:r>
      <w:r w:rsidRPr="005171FD">
        <w:rPr>
          <w:b/>
          <w:color w:val="000000" w:themeColor="text1"/>
          <w:szCs w:val="20"/>
          <w:lang w:val="cs-CZ"/>
        </w:rPr>
        <w:t>zákonné licence</w:t>
      </w:r>
      <w:r w:rsidRPr="005171FD">
        <w:rPr>
          <w:color w:val="000000" w:themeColor="text1"/>
          <w:szCs w:val="20"/>
          <w:lang w:val="cs-CZ"/>
        </w:rPr>
        <w:t xml:space="preserve"> – bezúplatné či úplatné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vyplývající přímo ze zákona</w:t>
      </w:r>
    </w:p>
    <w:p w:rsidR="007C05A7" w:rsidRPr="005171FD" w:rsidRDefault="00196607" w:rsidP="005F0042">
      <w:pPr>
        <w:numPr>
          <w:ilvl w:val="2"/>
          <w:numId w:val="480"/>
        </w:numPr>
        <w:ind w:left="2154" w:hanging="35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citace</w:t>
      </w:r>
    </w:p>
    <w:p w:rsidR="007C05A7" w:rsidRPr="005171FD" w:rsidRDefault="007C05A7" w:rsidP="005F0042">
      <w:pPr>
        <w:pStyle w:val="Textpoznpodarou"/>
        <w:numPr>
          <w:ilvl w:val="3"/>
          <w:numId w:val="480"/>
        </w:numPr>
        <w:spacing w:line="240" w:lineRule="auto"/>
        <w:ind w:left="2835"/>
        <w:contextualSpacing/>
        <w:jc w:val="left"/>
        <w:rPr>
          <w:lang w:val="cs-CZ"/>
        </w:rPr>
      </w:pPr>
      <w:r w:rsidRPr="005171FD">
        <w:rPr>
          <w:lang w:val="cs-CZ"/>
        </w:rPr>
        <w:t>Užití výňatků díla ve svém vlastním díle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užití díla pro účely recenzí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kritiky nebo vyučování</w:t>
      </w:r>
      <w:r w:rsidR="00D218C3" w:rsidRPr="005171FD">
        <w:rPr>
          <w:lang w:val="cs-CZ"/>
        </w:rPr>
        <w:t xml:space="preserve">; </w:t>
      </w:r>
      <w:r w:rsidRPr="005171FD">
        <w:rPr>
          <w:lang w:val="cs-CZ"/>
        </w:rPr>
        <w:t>vždy je nutné uvést jméno autora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nejde-li o dílo anonymní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nebo jméno osoby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pod jejímž jménem se dílo uvádí na veřejnost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a dále název díla a pramen</w:t>
      </w:r>
    </w:p>
    <w:p w:rsidR="007C05A7" w:rsidRPr="005171FD" w:rsidRDefault="00196607" w:rsidP="005F0042">
      <w:pPr>
        <w:numPr>
          <w:ilvl w:val="2"/>
          <w:numId w:val="480"/>
        </w:numPr>
        <w:ind w:left="2154" w:hanging="35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propagace výstavy uměleckých děl a jejich prodej</w:t>
      </w:r>
    </w:p>
    <w:p w:rsidR="007C05A7" w:rsidRPr="005171FD" w:rsidRDefault="007C05A7" w:rsidP="005F0042">
      <w:pPr>
        <w:pStyle w:val="Textpoznpodarou"/>
        <w:numPr>
          <w:ilvl w:val="3"/>
          <w:numId w:val="480"/>
        </w:numPr>
        <w:spacing w:line="240" w:lineRule="auto"/>
        <w:ind w:left="2835"/>
        <w:contextualSpacing/>
        <w:jc w:val="left"/>
        <w:rPr>
          <w:lang w:val="cs-CZ"/>
        </w:rPr>
      </w:pPr>
      <w:r w:rsidRPr="005171FD">
        <w:rPr>
          <w:lang w:val="cs-CZ"/>
        </w:rPr>
        <w:t>Užití díla za účelem propagace výstavy nebo prodeje originálů či rozmnoženin uměleckých děl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v rozsahu nezbytném pro propagaci takové akce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 k přímému nebo nepřímému hospodářskému nebo obchodnímu prospěchu</w:t>
      </w:r>
      <w:r w:rsidR="00D218C3" w:rsidRPr="005171FD">
        <w:rPr>
          <w:lang w:val="cs-CZ"/>
        </w:rPr>
        <w:t xml:space="preserve">; </w:t>
      </w:r>
      <w:r w:rsidRPr="005171FD">
        <w:rPr>
          <w:lang w:val="cs-CZ"/>
        </w:rPr>
        <w:t>nutno uvést jméno autora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nejde-li o dílo anonymní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nebo jméno osoby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pod jejímž jménem se dílo uvádí na veřejnost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a dále název díla a pramen.</w:t>
      </w:r>
    </w:p>
    <w:p w:rsidR="007C05A7" w:rsidRPr="005171FD" w:rsidRDefault="00196607" w:rsidP="005F0042">
      <w:pPr>
        <w:numPr>
          <w:ilvl w:val="2"/>
          <w:numId w:val="480"/>
        </w:numPr>
        <w:ind w:left="2154" w:hanging="35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užití díla umístěného na veřejném prostranství</w:t>
      </w:r>
    </w:p>
    <w:p w:rsidR="008A0301" w:rsidRPr="00517A4D" w:rsidRDefault="007C05A7" w:rsidP="008A0301">
      <w:pPr>
        <w:pStyle w:val="Textpoznpodarou"/>
        <w:numPr>
          <w:ilvl w:val="3"/>
          <w:numId w:val="480"/>
        </w:numPr>
        <w:spacing w:line="240" w:lineRule="auto"/>
        <w:ind w:left="2835"/>
        <w:contextualSpacing/>
        <w:jc w:val="left"/>
        <w:rPr>
          <w:lang w:val="cs-CZ"/>
        </w:rPr>
      </w:pPr>
      <w:r w:rsidRPr="005171FD">
        <w:rPr>
          <w:lang w:val="cs-CZ"/>
        </w:rPr>
        <w:t>Zaznamenání či vyjádření díla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které je trvale umístěno na náměstí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ulici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v parku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na veřejných cestách nebo na jiném veřejném prostranství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kresbou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malbou nebo grafikou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fotografií nebo filmem nebo jinak + následné užití tohoto záznamu</w:t>
      </w:r>
      <w:r w:rsidR="00D218C3" w:rsidRPr="005171FD">
        <w:rPr>
          <w:lang w:val="cs-CZ"/>
        </w:rPr>
        <w:t xml:space="preserve">; </w:t>
      </w:r>
      <w:r w:rsidRPr="005171FD">
        <w:rPr>
          <w:lang w:val="cs-CZ"/>
        </w:rPr>
        <w:t>nutno uvést jméno autora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nejde-li o dílo anonymní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nebo jméno osoby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pod jejímž jménem se dílo uvádí na veřejnost</w:t>
      </w:r>
      <w:r w:rsidR="00D218C3" w:rsidRPr="005171FD">
        <w:rPr>
          <w:lang w:val="cs-CZ"/>
        </w:rPr>
        <w:t xml:space="preserve">, </w:t>
      </w:r>
      <w:r w:rsidRPr="005171FD">
        <w:rPr>
          <w:lang w:val="cs-CZ"/>
        </w:rPr>
        <w:t>a dále název díla a umístění.</w:t>
      </w:r>
    </w:p>
    <w:p w:rsidR="007C05A7" w:rsidRPr="005171FD" w:rsidRDefault="00196607" w:rsidP="005F0042">
      <w:pPr>
        <w:numPr>
          <w:ilvl w:val="2"/>
          <w:numId w:val="480"/>
        </w:numPr>
        <w:ind w:left="2154" w:hanging="35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úřední a zpravodajské licence</w:t>
      </w:r>
    </w:p>
    <w:p w:rsidR="007C05A7" w:rsidRPr="005171FD" w:rsidRDefault="007C05A7" w:rsidP="005F0042">
      <w:pPr>
        <w:pStyle w:val="Odstavecseseznamem"/>
        <w:numPr>
          <w:ilvl w:val="3"/>
          <w:numId w:val="480"/>
        </w:numPr>
        <w:ind w:left="2835"/>
        <w:contextualSpacing/>
        <w:rPr>
          <w:szCs w:val="20"/>
          <w:lang w:val="cs-CZ"/>
        </w:rPr>
      </w:pPr>
      <w:r w:rsidRPr="005171FD">
        <w:rPr>
          <w:szCs w:val="20"/>
          <w:lang w:val="cs-CZ"/>
        </w:rPr>
        <w:t>Užití díla v odůvodněné</w:t>
      </w:r>
      <w:r w:rsidRPr="005171FD">
        <w:rPr>
          <w:b/>
          <w:szCs w:val="20"/>
          <w:lang w:val="cs-CZ"/>
        </w:rPr>
        <w:t xml:space="preserve"> </w:t>
      </w:r>
      <w:r w:rsidRPr="005171FD">
        <w:rPr>
          <w:szCs w:val="20"/>
          <w:lang w:val="cs-CZ"/>
        </w:rPr>
        <w:t>míře pro účely veřejné bezpečnosti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pro soudní nebo správní řízení nebo k jinému úřednímu účelu nebo pro parlamentní jednání a pořízení zápisu o něm</w:t>
      </w:r>
      <w:r w:rsidR="00D218C3" w:rsidRPr="005171FD">
        <w:rPr>
          <w:szCs w:val="20"/>
          <w:lang w:val="cs-CZ"/>
        </w:rPr>
        <w:t xml:space="preserve">; </w:t>
      </w:r>
      <w:r w:rsidRPr="005171FD">
        <w:rPr>
          <w:szCs w:val="20"/>
          <w:lang w:val="cs-CZ"/>
        </w:rPr>
        <w:t>pro účely zpravodajské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v periodickém tisku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televizním či rozhlasovém vysílání nebo jiném hromadném sdělovacím prostředku zpřístupňujícím zpravodajství o aktuálních věcech politických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hospodářských nebo náboženských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uveřejněné již v jiném hromadném sdělovacím prostředku nebo jeho překlad</w:t>
      </w:r>
      <w:r w:rsidR="00D218C3" w:rsidRPr="005171FD">
        <w:rPr>
          <w:szCs w:val="20"/>
          <w:lang w:val="cs-CZ"/>
        </w:rPr>
        <w:t xml:space="preserve">; </w:t>
      </w:r>
      <w:r w:rsidRPr="005171FD">
        <w:rPr>
          <w:szCs w:val="20"/>
          <w:lang w:val="cs-CZ"/>
        </w:rPr>
        <w:t>politický projev nebo úryvky veřejné přednášky nebo podobných děl v rozsahu odpovídajícím informativnímu účelu. Při užití díla pro zpravodajské účely je vždy nutno uvést jméno autora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nejde-li o dílo anonymní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nebo jméno osoby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pod jejímž jménem se dílo uvádí na veřejnost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a dále název díla a pramen.</w:t>
      </w:r>
    </w:p>
    <w:p w:rsidR="00196607" w:rsidRPr="005171FD" w:rsidRDefault="007C05A7" w:rsidP="005F0042">
      <w:pPr>
        <w:numPr>
          <w:ilvl w:val="2"/>
          <w:numId w:val="480"/>
        </w:numPr>
        <w:ind w:left="2154" w:hanging="357"/>
        <w:rPr>
          <w:i/>
          <w:color w:val="000000" w:themeColor="text1"/>
          <w:szCs w:val="20"/>
          <w:lang w:val="cs-CZ"/>
        </w:rPr>
      </w:pPr>
      <w:r w:rsidRPr="005171FD">
        <w:rPr>
          <w:i/>
          <w:color w:val="000000" w:themeColor="text1"/>
          <w:szCs w:val="20"/>
          <w:lang w:val="cs-CZ"/>
        </w:rPr>
        <w:t>knihovní licence (úplatná)</w:t>
      </w:r>
      <w:r w:rsidR="00D218C3" w:rsidRPr="005171FD">
        <w:rPr>
          <w:i/>
          <w:color w:val="000000" w:themeColor="text1"/>
          <w:szCs w:val="20"/>
          <w:lang w:val="cs-CZ"/>
        </w:rPr>
        <w:t xml:space="preserve">, </w:t>
      </w:r>
      <w:r w:rsidRPr="005171FD">
        <w:rPr>
          <w:i/>
          <w:color w:val="000000" w:themeColor="text1"/>
          <w:szCs w:val="20"/>
          <w:lang w:val="cs-CZ"/>
        </w:rPr>
        <w:t>ad.</w:t>
      </w:r>
    </w:p>
    <w:p w:rsidR="007C05A7" w:rsidRPr="005171FD" w:rsidRDefault="00196607" w:rsidP="005F0042">
      <w:pPr>
        <w:numPr>
          <w:ilvl w:val="1"/>
          <w:numId w:val="480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nepodstatné vedlejší užití díla</w:t>
      </w:r>
    </w:p>
    <w:p w:rsidR="007C05A7" w:rsidRPr="005171FD" w:rsidRDefault="007C05A7" w:rsidP="005F0042">
      <w:pPr>
        <w:numPr>
          <w:ilvl w:val="2"/>
          <w:numId w:val="480"/>
        </w:numPr>
        <w:ind w:left="2154" w:hanging="357"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</w:t>
      </w:r>
      <w:r w:rsidRPr="005171FD">
        <w:rPr>
          <w:szCs w:val="20"/>
          <w:lang w:val="cs-CZ"/>
        </w:rPr>
        <w:t>áhodné užití díla v souvislosti se zamýšleným hlavním užitím jiného díla nebo prvku</w:t>
      </w:r>
    </w:p>
    <w:p w:rsidR="00196607" w:rsidRPr="005171FD" w:rsidRDefault="00196607" w:rsidP="005F0042">
      <w:pPr>
        <w:numPr>
          <w:ilvl w:val="1"/>
          <w:numId w:val="480"/>
        </w:numPr>
        <w:ind w:left="1418"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→ </w:t>
      </w:r>
      <w:r w:rsidRPr="005171FD">
        <w:rPr>
          <w:color w:val="000000" w:themeColor="text1"/>
          <w:szCs w:val="20"/>
          <w:lang w:val="cs-CZ"/>
        </w:rPr>
        <w:t xml:space="preserve">až na výjimky se omezení autorského práva vztahují pouze na díla </w:t>
      </w:r>
      <w:r w:rsidRPr="005171FD">
        <w:rPr>
          <w:color w:val="000000" w:themeColor="text1"/>
          <w:szCs w:val="20"/>
          <w:u w:val="single"/>
          <w:lang w:val="cs-CZ"/>
        </w:rPr>
        <w:t>zveřejněná</w:t>
      </w:r>
    </w:p>
    <w:p w:rsidR="00196607" w:rsidRPr="005171FD" w:rsidRDefault="00196607" w:rsidP="005F0042">
      <w:pPr>
        <w:numPr>
          <w:ilvl w:val="0"/>
          <w:numId w:val="4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právo dílo užít upraveno v § 12 AZ </w:t>
      </w:r>
      <w:r w:rsidR="000A0C5A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autor má právo své </w:t>
      </w:r>
      <w:r w:rsidRPr="005171FD">
        <w:rPr>
          <w:szCs w:val="20"/>
          <w:lang w:val="cs-CZ"/>
        </w:rPr>
        <w:t>dílo</w:t>
      </w:r>
      <w:r w:rsidRPr="005171FD">
        <w:rPr>
          <w:color w:val="000000" w:themeColor="text1"/>
          <w:szCs w:val="20"/>
          <w:lang w:val="cs-CZ"/>
        </w:rPr>
        <w:t xml:space="preserve"> užít v původní nebo jinak zpracované či jinak změněné podobě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samostatně nebo v souboru anebo ve spojení s jiným dílem či prvky a udělit jiné osobě smlouvou oprávnění k výkonu tohoto práva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poskytnutím oprávnění k dílu jiné osobě autorovo právo </w:t>
      </w:r>
      <w:r w:rsidR="007C05A7" w:rsidRPr="005171FD">
        <w:rPr>
          <w:b/>
          <w:color w:val="000000" w:themeColor="text1"/>
          <w:szCs w:val="20"/>
          <w:lang w:val="cs-CZ"/>
        </w:rPr>
        <w:t>nezaniká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autor je povinen strpět zásah do práva </w:t>
      </w:r>
      <w:r w:rsidRPr="005171FD">
        <w:rPr>
          <w:szCs w:val="20"/>
          <w:lang w:val="cs-CZ"/>
        </w:rPr>
        <w:t>dílo</w:t>
      </w:r>
      <w:r w:rsidRPr="005171FD">
        <w:rPr>
          <w:color w:val="000000" w:themeColor="text1"/>
          <w:szCs w:val="20"/>
          <w:lang w:val="cs-CZ"/>
        </w:rPr>
        <w:t xml:space="preserve"> užít</w:t>
      </w:r>
      <w:r w:rsidR="007C05A7" w:rsidRPr="005171FD">
        <w:rPr>
          <w:color w:val="000000" w:themeColor="text1"/>
          <w:szCs w:val="20"/>
          <w:lang w:val="cs-CZ"/>
        </w:rPr>
        <w:t xml:space="preserve"> (konstitutivní povaha licence)</w:t>
      </w:r>
    </w:p>
    <w:p w:rsidR="00196607" w:rsidRPr="005171FD" w:rsidRDefault="00196607" w:rsidP="005F0042">
      <w:pPr>
        <w:numPr>
          <w:ilvl w:val="0"/>
          <w:numId w:val="497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právem dílo užít je právo na rozmnožování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rozšiřování originálu nebo rozmnoženiny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pronájem originálu nebo rozmnoženiny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půjčování originálu nebo rozmnoženiny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vystavování originálu nebo rozmnoženiny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sdělování díla veřejnosti – živě nebo ze záznamu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vysílání rozhlasem či televizí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přenos rozhlasového či televizního vysílání díla apod. </w:t>
      </w:r>
    </w:p>
    <w:p w:rsidR="00196607" w:rsidRPr="005171FD" w:rsidRDefault="00196607" w:rsidP="005F0042">
      <w:pPr>
        <w:numPr>
          <w:ilvl w:val="0"/>
          <w:numId w:val="497"/>
        </w:num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zásada vyčerpání práva na rozšiřování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0A0C5A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prvním prodejem nebo jiným prvním </w:t>
      </w:r>
      <w:r w:rsidRPr="005171FD">
        <w:rPr>
          <w:szCs w:val="20"/>
          <w:lang w:val="cs-CZ"/>
        </w:rPr>
        <w:t>převodem vlastnického práva</w:t>
      </w:r>
      <w:r w:rsidRPr="005171FD">
        <w:rPr>
          <w:color w:val="000000" w:themeColor="text1"/>
          <w:szCs w:val="20"/>
          <w:lang w:val="cs-CZ"/>
        </w:rPr>
        <w:t xml:space="preserve"> k originálu nebo k rozmnoženině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v hmotné podobě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který byl uskutečněn </w:t>
      </w:r>
      <w:r w:rsidRPr="005171FD">
        <w:rPr>
          <w:szCs w:val="20"/>
          <w:lang w:val="cs-CZ"/>
        </w:rPr>
        <w:t>autorem</w:t>
      </w:r>
      <w:r w:rsidRPr="005171FD">
        <w:rPr>
          <w:color w:val="000000" w:themeColor="text1"/>
          <w:szCs w:val="20"/>
          <w:lang w:val="cs-CZ"/>
        </w:rPr>
        <w:t xml:space="preserve"> nebo s jeho souhlasem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 ve vztahu k takovému originálu nebo rozmnoženině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právo </w:t>
      </w:r>
      <w:r w:rsidRPr="005171FD">
        <w:rPr>
          <w:szCs w:val="20"/>
          <w:lang w:val="cs-CZ"/>
        </w:rPr>
        <w:t>autora</w:t>
      </w:r>
      <w:r w:rsidRPr="005171FD">
        <w:rPr>
          <w:color w:val="000000" w:themeColor="text1"/>
          <w:szCs w:val="20"/>
          <w:lang w:val="cs-CZ"/>
        </w:rPr>
        <w:t xml:space="preserve"> na rozšiřování vyčerpáno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právo na pronájem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a právo na půjčování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zůstává nedotčeno → autor již nemůže dále kontrolovat opětovný prodej díla či jeho rozmnoženiny → s hmotným substrátem díla může být nakládáno ve smyslu vlastnickém </w:t>
      </w:r>
    </w:p>
    <w:p w:rsidR="00196607" w:rsidRPr="005171FD" w:rsidRDefault="00196607" w:rsidP="00360504">
      <w:pPr>
        <w:rPr>
          <w:b/>
          <w:color w:val="000000" w:themeColor="text1"/>
          <w:szCs w:val="20"/>
          <w:lang w:val="cs-CZ"/>
        </w:rPr>
      </w:pPr>
    </w:p>
    <w:p w:rsidR="00196607" w:rsidRPr="005171FD" w:rsidRDefault="00196607" w:rsidP="00360504">
      <w:pPr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</w:t>
      </w:r>
      <w:r w:rsidR="000B66D0" w:rsidRPr="005171FD">
        <w:rPr>
          <w:b/>
          <w:color w:val="000000" w:themeColor="text1"/>
          <w:szCs w:val="20"/>
          <w:lang w:val="cs-CZ"/>
        </w:rPr>
        <w:t>olné dílo</w:t>
      </w:r>
      <w:r w:rsidR="00A36316" w:rsidRPr="005171FD">
        <w:rPr>
          <w:b/>
          <w:color w:val="000000" w:themeColor="text1"/>
          <w:szCs w:val="20"/>
          <w:lang w:val="cs-CZ"/>
        </w:rPr>
        <w:t xml:space="preserve"> </w:t>
      </w:r>
      <w:r w:rsidR="00A36316" w:rsidRPr="005171FD">
        <w:rPr>
          <w:b/>
          <w:i/>
          <w:color w:val="000000" w:themeColor="text1"/>
          <w:szCs w:val="20"/>
          <w:lang w:val="cs-CZ"/>
        </w:rPr>
        <w:t>(důl.)</w:t>
      </w:r>
    </w:p>
    <w:p w:rsidR="00196607" w:rsidRPr="005171FD" w:rsidRDefault="00196607" w:rsidP="005F0042">
      <w:pPr>
        <w:numPr>
          <w:ilvl w:val="0"/>
          <w:numId w:val="49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=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 kterého uplynula doba trvání autorských majetkových práv</w:t>
      </w:r>
    </w:p>
    <w:p w:rsidR="00196607" w:rsidRPr="005171FD" w:rsidRDefault="00196607" w:rsidP="005F0042">
      <w:pPr>
        <w:numPr>
          <w:ilvl w:val="0"/>
          <w:numId w:val="49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volné dílo může každý bez dalšího volně užít</w:t>
      </w:r>
    </w:p>
    <w:p w:rsidR="00196607" w:rsidRPr="005171FD" w:rsidRDefault="00196607" w:rsidP="005F0042">
      <w:pPr>
        <w:numPr>
          <w:ilvl w:val="0"/>
          <w:numId w:val="495"/>
        </w:numPr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lastRenderedPageBreak/>
        <w:t>výjimka – ochrana dosud nezveřejněného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 němuž uplynula doba trvání majetkových práv – zveřejniteli takového díla je přiznána zvláštní doba trvání </w:t>
      </w:r>
      <w:r w:rsidRPr="005171FD">
        <w:rPr>
          <w:b/>
          <w:color w:val="000000" w:themeColor="text1"/>
          <w:szCs w:val="20"/>
          <w:lang w:val="cs-CZ"/>
        </w:rPr>
        <w:t>majetkových práv</w:t>
      </w:r>
      <w:r w:rsidR="00360504" w:rsidRPr="005171FD">
        <w:rPr>
          <w:color w:val="000000" w:themeColor="text1"/>
          <w:szCs w:val="20"/>
          <w:lang w:val="cs-CZ"/>
        </w:rPr>
        <w:t xml:space="preserve"> (jiná než majetková mu nenáleží)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 to 25 let </w:t>
      </w:r>
    </w:p>
    <w:p w:rsidR="00196607" w:rsidRPr="005171FD" w:rsidRDefault="00196607" w:rsidP="00360504">
      <w:pPr>
        <w:tabs>
          <w:tab w:val="left" w:pos="6945"/>
        </w:tabs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 </w:t>
      </w:r>
    </w:p>
    <w:p w:rsidR="000B66D0" w:rsidRPr="005171FD" w:rsidRDefault="00196607" w:rsidP="00360504">
      <w:pPr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L</w:t>
      </w:r>
      <w:r w:rsidR="000B66D0" w:rsidRPr="005171FD">
        <w:rPr>
          <w:b/>
          <w:color w:val="000000" w:themeColor="text1"/>
          <w:szCs w:val="20"/>
          <w:lang w:val="cs-CZ"/>
        </w:rPr>
        <w:t>icenční smlouva</w:t>
      </w:r>
      <w:r w:rsidR="000B66D0" w:rsidRPr="005171FD">
        <w:rPr>
          <w:color w:val="000000" w:themeColor="text1"/>
          <w:szCs w:val="20"/>
          <w:lang w:val="cs-CZ"/>
        </w:rPr>
        <w:t xml:space="preserve"> </w:t>
      </w:r>
      <w:r w:rsidR="00A36316" w:rsidRPr="005171FD">
        <w:rPr>
          <w:b/>
          <w:i/>
          <w:color w:val="000000" w:themeColor="text1"/>
          <w:szCs w:val="20"/>
          <w:lang w:val="cs-CZ"/>
        </w:rPr>
        <w:t>(důl.)</w:t>
      </w:r>
    </w:p>
    <w:p w:rsidR="000B66D0" w:rsidRPr="005171FD" w:rsidRDefault="00196607" w:rsidP="005F0042">
      <w:pPr>
        <w:pStyle w:val="Odstavecseseznamem"/>
        <w:numPr>
          <w:ilvl w:val="0"/>
          <w:numId w:val="495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0B66D0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2358 – 2389 NOZ – úprava obecná pro práva duševního vla</w:t>
      </w:r>
      <w:r w:rsidR="000B66D0" w:rsidRPr="005171FD">
        <w:rPr>
          <w:color w:val="000000" w:themeColor="text1"/>
          <w:szCs w:val="20"/>
          <w:lang w:val="cs-CZ"/>
        </w:rPr>
        <w:t>stnictví</w:t>
      </w:r>
    </w:p>
    <w:p w:rsidR="00196607" w:rsidRPr="005171FD" w:rsidRDefault="00196607" w:rsidP="005F0042">
      <w:pPr>
        <w:pStyle w:val="Odstavecseseznamem"/>
        <w:numPr>
          <w:ilvl w:val="0"/>
          <w:numId w:val="495"/>
        </w:numPr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§</w:t>
      </w:r>
      <w:r w:rsidR="000B66D0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 xml:space="preserve"> 46 – 55 AZ – úpra</w:t>
      </w:r>
      <w:r w:rsidR="000B66D0" w:rsidRPr="005171FD">
        <w:rPr>
          <w:color w:val="000000" w:themeColor="text1"/>
          <w:szCs w:val="20"/>
          <w:lang w:val="cs-CZ"/>
        </w:rPr>
        <w:t>va speciální pro autorské právo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licenční smlouvou </w:t>
      </w:r>
      <w:r w:rsidRPr="005171FD">
        <w:rPr>
          <w:b/>
          <w:szCs w:val="20"/>
          <w:lang w:val="cs-CZ"/>
        </w:rPr>
        <w:t>autor</w:t>
      </w:r>
      <w:r w:rsidRPr="005171FD">
        <w:rPr>
          <w:color w:val="000000" w:themeColor="text1"/>
          <w:szCs w:val="20"/>
          <w:lang w:val="cs-CZ"/>
        </w:rPr>
        <w:t xml:space="preserve"> poskytuje </w:t>
      </w:r>
      <w:r w:rsidRPr="005171FD">
        <w:rPr>
          <w:b/>
          <w:color w:val="000000" w:themeColor="text1"/>
          <w:szCs w:val="20"/>
          <w:lang w:val="cs-CZ"/>
        </w:rPr>
        <w:t>nabyvateli</w:t>
      </w:r>
      <w:r w:rsidRPr="005171FD">
        <w:rPr>
          <w:color w:val="000000" w:themeColor="text1"/>
          <w:szCs w:val="20"/>
          <w:lang w:val="cs-CZ"/>
        </w:rPr>
        <w:t xml:space="preserve"> oprávnění k výkonu práva </w:t>
      </w:r>
      <w:r w:rsidRPr="005171FD">
        <w:rPr>
          <w:szCs w:val="20"/>
          <w:lang w:val="cs-CZ"/>
        </w:rPr>
        <w:t>dílo</w:t>
      </w:r>
      <w:r w:rsidRPr="005171FD">
        <w:rPr>
          <w:color w:val="000000" w:themeColor="text1"/>
          <w:szCs w:val="20"/>
          <w:lang w:val="cs-CZ"/>
        </w:rPr>
        <w:t xml:space="preserve"> užít </w:t>
      </w:r>
      <w:r w:rsidRPr="005171FD">
        <w:rPr>
          <w:i/>
          <w:color w:val="000000" w:themeColor="text1"/>
          <w:szCs w:val="20"/>
          <w:lang w:val="cs-CZ"/>
        </w:rPr>
        <w:t>v původní nebo zpracované či jinak změněné podobě</w:t>
      </w:r>
      <w:r w:rsidRPr="005171FD">
        <w:rPr>
          <w:color w:val="000000" w:themeColor="text1"/>
          <w:szCs w:val="20"/>
          <w:lang w:val="cs-CZ"/>
        </w:rPr>
        <w:t xml:space="preserve"> k jednotlivým způsobům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rozsahu omezeném nebo neomezeném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 nabyvatel se zavazuje poskytnout </w:t>
      </w:r>
      <w:r w:rsidRPr="005171FD">
        <w:rPr>
          <w:szCs w:val="20"/>
          <w:lang w:val="cs-CZ"/>
        </w:rPr>
        <w:t>autorovi</w:t>
      </w:r>
      <w:r w:rsidRPr="005171FD">
        <w:rPr>
          <w:color w:val="000000" w:themeColor="text1"/>
          <w:szCs w:val="20"/>
          <w:lang w:val="cs-CZ"/>
        </w:rPr>
        <w:t xml:space="preserve"> odměnu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pouze k výkonu práva dílo užít způsoby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které jsou známy v době uzavření smlouvy 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nabyvatel je </w:t>
      </w:r>
      <w:r w:rsidRPr="005171FD">
        <w:rPr>
          <w:b/>
          <w:color w:val="000000" w:themeColor="text1"/>
          <w:szCs w:val="20"/>
          <w:lang w:val="cs-CZ"/>
        </w:rPr>
        <w:t xml:space="preserve">povinen </w:t>
      </w:r>
      <w:r w:rsidRPr="005171FD">
        <w:rPr>
          <w:color w:val="000000" w:themeColor="text1"/>
          <w:szCs w:val="20"/>
          <w:lang w:val="cs-CZ"/>
        </w:rPr>
        <w:t>licenci využít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nevyplývá-li ze smlouvy jinak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o uzavření smlouvy jde i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směřuje-li projev vůle vůči neurčitému okruhu osob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podle § 46 může být za podmínek tam uvedených dán souhlas s přijetím návrhu na uzavření smlouvy i provedením určitého úkonu bez vyrozumění navrhovatele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písemná forma: výhradní licence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smlouva s autorem díla audiovizuálního podle § 63 odst. 3 AZ a autorem díla audiovizuálně užitého podle § 64 odst. 1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pro smlouvu kolektivní a hromadnou</w:t>
      </w:r>
    </w:p>
    <w:p w:rsidR="000B66D0" w:rsidRPr="005171FD" w:rsidRDefault="000B66D0" w:rsidP="005F0042">
      <w:pPr>
        <w:numPr>
          <w:ilvl w:val="0"/>
          <w:numId w:val="495"/>
        </w:numPr>
        <w:contextualSpacing/>
        <w:rPr>
          <w:b/>
          <w:color w:val="000000" w:themeColor="text1"/>
          <w:szCs w:val="20"/>
          <w:u w:val="single"/>
          <w:lang w:val="cs-CZ"/>
        </w:rPr>
      </w:pPr>
      <w:r w:rsidRPr="005171FD">
        <w:rPr>
          <w:b/>
          <w:color w:val="000000" w:themeColor="text1"/>
          <w:szCs w:val="20"/>
          <w:u w:val="single"/>
          <w:lang w:val="cs-CZ"/>
        </w:rPr>
        <w:t>licence se poskytuje jako</w:t>
      </w:r>
      <w:r w:rsidR="00A36316" w:rsidRPr="005171FD">
        <w:rPr>
          <w:b/>
          <w:color w:val="000000" w:themeColor="text1"/>
          <w:szCs w:val="20"/>
          <w:u w:val="single"/>
          <w:lang w:val="cs-CZ"/>
        </w:rPr>
        <w:t xml:space="preserve"> </w:t>
      </w:r>
      <w:r w:rsidR="00A36316" w:rsidRPr="005171FD">
        <w:rPr>
          <w:b/>
          <w:i/>
          <w:color w:val="000000" w:themeColor="text1"/>
          <w:szCs w:val="20"/>
          <w:u w:val="single"/>
          <w:lang w:val="cs-CZ"/>
        </w:rPr>
        <w:t>(důl.)</w:t>
      </w:r>
      <w:r w:rsidRPr="005171FD">
        <w:rPr>
          <w:b/>
          <w:color w:val="000000" w:themeColor="text1"/>
          <w:szCs w:val="20"/>
          <w:u w:val="single"/>
          <w:lang w:val="cs-CZ"/>
        </w:rPr>
        <w:t xml:space="preserve">: </w:t>
      </w:r>
    </w:p>
    <w:p w:rsidR="00196607" w:rsidRPr="005171FD" w:rsidRDefault="00196607" w:rsidP="005F0042">
      <w:pPr>
        <w:numPr>
          <w:ilvl w:val="1"/>
          <w:numId w:val="49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výhradní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0B66D0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s výjimkou nakladatelské licence musí být výhradnost sjednána výslovně </w:t>
      </w:r>
      <w:r w:rsidR="000A0C5A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při výhradnosti nesmí autor poskytnout licence třetí osobě a je povinen i sám se zdržet výkonu práva dílo užít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ke kterému licenci udělil = úplná výhradnost (na základě dohody může nadále dílo sám užít) </w:t>
      </w:r>
      <w:r w:rsidR="00360504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pokud by přesto udělil licenci třetí osobě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šlo by o neplatn</w:t>
      </w:r>
      <w:r w:rsidR="00636607" w:rsidRPr="005171FD">
        <w:rPr>
          <w:color w:val="000000" w:themeColor="text1"/>
          <w:szCs w:val="20"/>
          <w:lang w:val="cs-CZ"/>
        </w:rPr>
        <w:t>é jednání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ledaže nabyvatel výhradní </w:t>
      </w:r>
      <w:r w:rsidRPr="005171FD">
        <w:rPr>
          <w:szCs w:val="20"/>
          <w:lang w:val="cs-CZ"/>
        </w:rPr>
        <w:t>licence</w:t>
      </w:r>
      <w:r w:rsidRPr="005171FD">
        <w:rPr>
          <w:color w:val="000000" w:themeColor="text1"/>
          <w:szCs w:val="20"/>
          <w:lang w:val="cs-CZ"/>
        </w:rPr>
        <w:t xml:space="preserve"> k uzavření takové smlouvy udělí písemný souhlas</w:t>
      </w:r>
    </w:p>
    <w:p w:rsidR="00196607" w:rsidRPr="005171FD" w:rsidRDefault="00196607" w:rsidP="005F0042">
      <w:pPr>
        <w:pStyle w:val="Odstavecseseznamem"/>
        <w:numPr>
          <w:ilvl w:val="1"/>
          <w:numId w:val="496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nevýhradní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="000B66D0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nevyplývá-li ze smlouvy či jiného předpisu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má se za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jde o licenci nevýhradní </w:t>
      </w:r>
      <w:r w:rsidR="000A0C5A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platí zásada neformálnosti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lze ji poskytnout i ústně či konkludentně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licence může být omezena na jednotlivé způsoby užití díla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způsoby užití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mohou být omezeny rozsahem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zejména co do množství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místa nebo času</w:t>
      </w:r>
    </w:p>
    <w:p w:rsidR="00196607" w:rsidRPr="005171FD" w:rsidRDefault="00196607" w:rsidP="005F0042">
      <w:pPr>
        <w:numPr>
          <w:ilvl w:val="0"/>
          <w:numId w:val="495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neuvádí-li smlouva způsob a rozsah užití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 stanovena domněnka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licence je poskytnuta k takovým způsobům užití a v takové rozsahu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 je nutné k dosažení účelu smlouvy</w:t>
      </w:r>
    </w:p>
    <w:p w:rsidR="007C05A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>nabyvatel</w:t>
      </w:r>
      <w:r w:rsidRPr="005171FD">
        <w:rPr>
          <w:bCs/>
          <w:color w:val="000000" w:themeColor="text1"/>
          <w:szCs w:val="20"/>
          <w:lang w:val="cs-CZ"/>
        </w:rPr>
        <w:t xml:space="preserve"> licence je při výkonu oprávnění z licenční smlouvy </w:t>
      </w:r>
      <w:r w:rsidRPr="005171FD">
        <w:rPr>
          <w:b/>
          <w:bCs/>
          <w:color w:val="000000" w:themeColor="text1"/>
          <w:szCs w:val="20"/>
          <w:lang w:val="cs-CZ"/>
        </w:rPr>
        <w:t>omezen ostatními právy autora</w:t>
      </w:r>
    </w:p>
    <w:p w:rsidR="007C05A7" w:rsidRPr="005171FD" w:rsidRDefault="00196607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nabyvatel nesmí upravit či jinak měnit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jeho název nebo označení autora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ledaže bylo sjednáno jinak nebo</w:t>
      </w:r>
      <w:r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lze spravedlivě očekávat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by autor ke změně dal svolení</w:t>
      </w:r>
      <w:r w:rsidR="00D218C3" w:rsidRPr="005171FD">
        <w:rPr>
          <w:b/>
          <w:bCs/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obdobné platí i pro spojení s jiným dílem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jakož i zařazení do díla souborného</w:t>
      </w:r>
    </w:p>
    <w:p w:rsidR="00196607" w:rsidRPr="005171FD" w:rsidRDefault="00196607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ustanovení § 51 AZ stanoví v zájmu možnosti plného využití licence přísné podmínky oprávněného zásahu</w:t>
      </w:r>
      <w:r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nabyvatele licence do díla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autor má však možnost toto ustanovení smluvně vyloučit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§ 48 AZ </w:t>
      </w:r>
      <w:r w:rsidRPr="005171FD">
        <w:rPr>
          <w:color w:val="000000" w:themeColor="text1"/>
          <w:szCs w:val="20"/>
          <w:lang w:val="cs-CZ"/>
        </w:rPr>
        <w:t xml:space="preserve">vychází z osobnostní povahy díla </w:t>
      </w:r>
      <w:r w:rsidRPr="005171FD">
        <w:rPr>
          <w:bCs/>
          <w:color w:val="000000" w:themeColor="text1"/>
          <w:szCs w:val="20"/>
          <w:lang w:val="cs-CZ"/>
        </w:rPr>
        <w:t xml:space="preserve">zakládající autorův zájem rozhodovat o osobě konkrétního uživatele </w:t>
      </w:r>
      <w:r w:rsidR="007C05A7" w:rsidRPr="005171FD">
        <w:rPr>
          <w:bCs/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je možné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jiná osoba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než které licenci poskytuje autor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vykonala oprávnění užití na základě smluvního</w:t>
      </w:r>
      <w:r w:rsidRPr="005171FD">
        <w:rPr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vztahu s nabyvatelem pouze tehdy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bude-li nabyvatel licence mít k tomu souhlas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>souhlas autora je nutný jak pro udělení podlicence</w:t>
      </w:r>
      <w:r w:rsidR="00D218C3" w:rsidRPr="005171FD">
        <w:rPr>
          <w:bCs/>
          <w:color w:val="000000" w:themeColor="text1"/>
          <w:szCs w:val="20"/>
          <w:lang w:val="cs-CZ"/>
        </w:rPr>
        <w:t xml:space="preserve">, </w:t>
      </w:r>
      <w:r w:rsidRPr="005171FD">
        <w:rPr>
          <w:bCs/>
          <w:color w:val="000000" w:themeColor="text1"/>
          <w:szCs w:val="20"/>
          <w:lang w:val="cs-CZ"/>
        </w:rPr>
        <w:t>tak pro postoupení licence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b/>
          <w:bCs/>
          <w:color w:val="000000" w:themeColor="text1"/>
          <w:szCs w:val="20"/>
          <w:lang w:val="cs-CZ"/>
        </w:rPr>
      </w:pPr>
      <w:r w:rsidRPr="005171FD">
        <w:rPr>
          <w:bCs/>
          <w:color w:val="000000" w:themeColor="text1"/>
          <w:szCs w:val="20"/>
          <w:lang w:val="cs-CZ"/>
        </w:rPr>
        <w:t xml:space="preserve">licenční smlouva je pojata jako smlouva </w:t>
      </w:r>
      <w:r w:rsidRPr="005171FD">
        <w:rPr>
          <w:b/>
          <w:bCs/>
          <w:color w:val="000000" w:themeColor="text1"/>
          <w:szCs w:val="20"/>
          <w:lang w:val="cs-CZ"/>
        </w:rPr>
        <w:t>zásadně úplatná</w:t>
      </w:r>
      <w:r w:rsidRPr="005171FD">
        <w:rPr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(výjimečně je připuštěna bezúplatnost </w:t>
      </w:r>
      <w:r w:rsidR="000B66D0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§ 49 odst. 2 AZ)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jinak</w:t>
      </w:r>
      <w:r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je smlouva neplatná (tu nezpůsobuje v případech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kdy strany výslovně projeví vůli uzavřít smlouvu bezúplatně nebo bez</w:t>
      </w:r>
      <w:r w:rsidRPr="005171FD">
        <w:rPr>
          <w:b/>
          <w:bCs/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určení odměny)</w:t>
      </w:r>
    </w:p>
    <w:p w:rsidR="00196607" w:rsidRPr="005171FD" w:rsidRDefault="00196607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smluvní strany si určí odměnu buď konkrétně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sjednáním způsobu jejího určení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může být sjednána jako peněžité plnění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i nepeněžité plnění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bezúplatně je licence poskytována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jestliže si to strany sjednají</w:t>
      </w:r>
    </w:p>
    <w:p w:rsidR="00196607" w:rsidRPr="005171FD" w:rsidRDefault="00196607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kogentní ustanovení § 49 odst. 3 zakotvuje právo autora na přiměřenou odměnu v 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že autor poskytne výrobci záznamu licenci k pronájmu originálu nebo rozmnoženiny zaznamenaného díla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autor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jehož dílo užije jiná osoba neoprávněně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má vůči takové osobě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szCs w:val="20"/>
          <w:lang w:val="cs-CZ"/>
        </w:rPr>
        <w:t xml:space="preserve"> na náhradu škody a na vydání bezdůvodného obohacení (dvojnásobek obvyklé odměny)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u licence k rozmnožování díla (je-li to možné požadovat) má autor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szCs w:val="20"/>
          <w:lang w:val="cs-CZ"/>
        </w:rPr>
        <w:t xml:space="preserve"> na poskytnutí alespoň jedné rozmnoženiny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nevyužívá-li nabyvatel výhradní </w:t>
      </w:r>
      <w:r w:rsidRPr="005171FD">
        <w:rPr>
          <w:b/>
          <w:szCs w:val="20"/>
          <w:lang w:val="cs-CZ"/>
        </w:rPr>
        <w:t>licenci</w:t>
      </w:r>
      <w:r w:rsidRPr="005171FD">
        <w:rPr>
          <w:color w:val="000000" w:themeColor="text1"/>
          <w:szCs w:val="20"/>
          <w:lang w:val="cs-CZ"/>
        </w:rPr>
        <w:t xml:space="preserve"> vůbec nebo využívá-li ji nedostatečně a jsou-li tím značně nepříznivě dotčeny oprávněné zájmy autora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může </w:t>
      </w:r>
      <w:r w:rsidRPr="005171FD">
        <w:rPr>
          <w:szCs w:val="20"/>
          <w:lang w:val="cs-CZ"/>
        </w:rPr>
        <w:t>autor</w:t>
      </w:r>
      <w:r w:rsidRPr="005171FD">
        <w:rPr>
          <w:color w:val="000000" w:themeColor="text1"/>
          <w:szCs w:val="20"/>
          <w:lang w:val="cs-CZ"/>
        </w:rPr>
        <w:t xml:space="preserve"> od smlouvy </w:t>
      </w:r>
      <w:r w:rsidRPr="005171FD">
        <w:rPr>
          <w:b/>
          <w:color w:val="000000" w:themeColor="text1"/>
          <w:szCs w:val="20"/>
          <w:lang w:val="cs-CZ"/>
        </w:rPr>
        <w:t>odstoupit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to neplatí v 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že nevyužívání nebo nedostatečné využívání </w:t>
      </w:r>
      <w:r w:rsidRPr="005171FD">
        <w:rPr>
          <w:szCs w:val="20"/>
          <w:lang w:val="cs-CZ"/>
        </w:rPr>
        <w:t>licence</w:t>
      </w:r>
      <w:r w:rsidRPr="005171FD">
        <w:rPr>
          <w:color w:val="000000" w:themeColor="text1"/>
          <w:szCs w:val="20"/>
          <w:lang w:val="cs-CZ"/>
        </w:rPr>
        <w:t xml:space="preserve"> je způsobeno okolnostmi převážně spočívajícími na straně autora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smlouva se ruší dnem doručení odstoupení nabyvateli</w:t>
      </w:r>
    </w:p>
    <w:p w:rsidR="00360504" w:rsidRPr="005171FD" w:rsidRDefault="00360504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szCs w:val="20"/>
          <w:lang w:val="cs-CZ"/>
        </w:rPr>
        <w:t>před odstoupením od smlouvy musí autor nabyvatele vyzvat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aby licenci plnil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poskytnout mu přiměřenou lhůtu k plnění a upozornit ho na následky marného uplynutí poskytnuté lhůty</w:t>
      </w:r>
      <w:r w:rsidR="00D218C3" w:rsidRPr="005171FD">
        <w:rPr>
          <w:szCs w:val="20"/>
          <w:lang w:val="cs-CZ"/>
        </w:rPr>
        <w:t xml:space="preserve">; </w:t>
      </w:r>
      <w:r w:rsidRPr="005171FD">
        <w:rPr>
          <w:szCs w:val="20"/>
          <w:lang w:val="cs-CZ"/>
        </w:rPr>
        <w:t>výzvy není třeba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pokud to není možné nebo pokud nabyvatel prohlásí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že licence nevyužije</w:t>
      </w:r>
      <w:r w:rsidR="00D218C3" w:rsidRPr="005171FD">
        <w:rPr>
          <w:szCs w:val="20"/>
          <w:lang w:val="cs-CZ"/>
        </w:rPr>
        <w:t xml:space="preserve">; </w:t>
      </w:r>
      <w:r w:rsidRPr="005171FD">
        <w:rPr>
          <w:szCs w:val="20"/>
          <w:lang w:val="cs-CZ"/>
        </w:rPr>
        <w:t>autor nemůže právo na odstoupení od smlouvy uplatnit před uplynutím dvou let od poskytnutí licence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a má-li být dílo odevzdáno až po poskytnutí licence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od takového odevzdání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autor může písemně odstoupit od smlouvy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jestliže jeho </w:t>
      </w:r>
      <w:r w:rsidRPr="005171FD">
        <w:rPr>
          <w:b/>
          <w:color w:val="000000" w:themeColor="text1"/>
          <w:szCs w:val="20"/>
          <w:lang w:val="cs-CZ"/>
        </w:rPr>
        <w:t xml:space="preserve">dosud nezveřejněné </w:t>
      </w:r>
      <w:r w:rsidRPr="005171FD">
        <w:rPr>
          <w:b/>
          <w:szCs w:val="20"/>
          <w:lang w:val="cs-CZ"/>
        </w:rPr>
        <w:t>dílo</w:t>
      </w:r>
      <w:r w:rsidRPr="005171FD">
        <w:rPr>
          <w:color w:val="000000" w:themeColor="text1"/>
          <w:szCs w:val="20"/>
          <w:lang w:val="cs-CZ"/>
        </w:rPr>
        <w:t xml:space="preserve"> již </w:t>
      </w:r>
      <w:r w:rsidRPr="005171FD">
        <w:rPr>
          <w:b/>
          <w:color w:val="000000" w:themeColor="text1"/>
          <w:szCs w:val="20"/>
          <w:lang w:val="cs-CZ"/>
        </w:rPr>
        <w:t>neodpovídá jeho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b/>
          <w:color w:val="000000" w:themeColor="text1"/>
          <w:szCs w:val="20"/>
          <w:lang w:val="cs-CZ"/>
        </w:rPr>
        <w:t>přesvědčení</w:t>
      </w:r>
      <w:r w:rsidRPr="005171FD">
        <w:rPr>
          <w:color w:val="000000" w:themeColor="text1"/>
          <w:szCs w:val="20"/>
          <w:lang w:val="cs-CZ"/>
        </w:rPr>
        <w:t xml:space="preserve"> a zveřejněním </w:t>
      </w:r>
      <w:r w:rsidRPr="005171FD">
        <w:rPr>
          <w:szCs w:val="20"/>
          <w:lang w:val="cs-CZ"/>
        </w:rPr>
        <w:t>díla</w:t>
      </w:r>
      <w:r w:rsidRPr="005171FD">
        <w:rPr>
          <w:color w:val="000000" w:themeColor="text1"/>
          <w:szCs w:val="20"/>
          <w:lang w:val="cs-CZ"/>
        </w:rPr>
        <w:t xml:space="preserve"> by byly značně nepříznivě dotčeny jeho oprávněné osobní zájmy. Smlouva se ruší dnem doručení písemného odstoupení od smlouvy nabyvateli</w:t>
      </w:r>
    </w:p>
    <w:p w:rsidR="00196607" w:rsidRPr="005171FD" w:rsidRDefault="00196607" w:rsidP="005F0042">
      <w:pPr>
        <w:numPr>
          <w:ilvl w:val="1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autor má dále právo odstoupit od </w:t>
      </w:r>
      <w:r w:rsidRPr="005171FD">
        <w:rPr>
          <w:b/>
          <w:color w:val="000000" w:themeColor="text1"/>
          <w:szCs w:val="20"/>
          <w:lang w:val="cs-CZ"/>
        </w:rPr>
        <w:t>licenční smlouvy nakladatelské</w:t>
      </w:r>
      <w:r w:rsidRPr="005171FD">
        <w:rPr>
          <w:color w:val="000000" w:themeColor="text1"/>
          <w:szCs w:val="20"/>
          <w:lang w:val="cs-CZ"/>
        </w:rPr>
        <w:t xml:space="preserve"> pro </w:t>
      </w:r>
      <w:r w:rsidRPr="005171FD">
        <w:rPr>
          <w:b/>
          <w:color w:val="000000" w:themeColor="text1"/>
          <w:szCs w:val="20"/>
          <w:lang w:val="cs-CZ"/>
        </w:rPr>
        <w:t>neumožnění práva autorské korektury</w:t>
      </w:r>
      <w:r w:rsidRPr="005171FD">
        <w:rPr>
          <w:color w:val="000000" w:themeColor="text1"/>
          <w:szCs w:val="20"/>
          <w:lang w:val="cs-CZ"/>
        </w:rPr>
        <w:t xml:space="preserve"> 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zánik licence:</w:t>
      </w:r>
      <w:r w:rsidRPr="005171FD">
        <w:rPr>
          <w:color w:val="000000" w:themeColor="text1"/>
          <w:szCs w:val="20"/>
          <w:lang w:val="cs-CZ"/>
        </w:rPr>
        <w:t xml:space="preserve"> smrtí fyzické osoby nebo zánikem právnické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byla udělena licence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přechází práva a povinnosti z licenční smlouvy na jejího právního nástupce </w:t>
      </w:r>
      <w:r w:rsidR="00360504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licenční smlouva může takový přechod práv a povinností na právního nástupce vyloučit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licenční smlouva nakladatelská </w:t>
      </w:r>
      <w:r w:rsidRPr="005171FD">
        <w:rPr>
          <w:color w:val="000000" w:themeColor="text1"/>
          <w:szCs w:val="20"/>
          <w:lang w:val="cs-CZ"/>
        </w:rPr>
        <w:t>je nejstarší licenční smlouvou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kterou autor poskytuje nabyvateli licenci k rozmnožování a rozšiřování díla slovesného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hudebně-dramatického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hudebního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výtvarného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fotografie či díla vyjádřeno způsobem podobným fotografii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nejedná-li se o užití díla v provedení výkonnými umělci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AZ stanoví některá zvláštní ustanovení odlišná od všeobecné úpravy licenční smlouvy (§ 56 AZ)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v případě absence charakteru licence se jedná až na výjimky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o licenci výhradní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nutná je písemná forma</w:t>
      </w:r>
    </w:p>
    <w:p w:rsidR="00196607" w:rsidRPr="005171FD" w:rsidRDefault="0019660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podlicenční smlouvou </w:t>
      </w:r>
      <w:r w:rsidRPr="005171FD">
        <w:rPr>
          <w:color w:val="000000" w:themeColor="text1"/>
          <w:szCs w:val="20"/>
          <w:lang w:val="cs-CZ"/>
        </w:rPr>
        <w:t>(§ 57 AZ) poskytuje nabyvatel licence oprávnění k výkonu práva užít dílo (podlicence) další osobě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k tomu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nabyvatel licence mohl udělit podlicenci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se vyžaduje souhlas autora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poskytnutí podlicence nemá za následek změnu smluvních stran</w:t>
      </w:r>
    </w:p>
    <w:p w:rsidR="00196607" w:rsidRPr="005171FD" w:rsidRDefault="00196607" w:rsidP="00360504">
      <w:pPr>
        <w:autoSpaceDE w:val="0"/>
        <w:autoSpaceDN w:val="0"/>
        <w:adjustRightInd w:val="0"/>
        <w:ind w:left="720" w:hanging="360"/>
        <w:contextualSpacing/>
        <w:rPr>
          <w:b/>
          <w:bCs/>
          <w:color w:val="000000" w:themeColor="text1"/>
          <w:szCs w:val="20"/>
          <w:lang w:val="cs-CZ"/>
        </w:rPr>
      </w:pPr>
    </w:p>
    <w:p w:rsidR="00196607" w:rsidRPr="005171FD" w:rsidRDefault="007C05A7" w:rsidP="005F0042">
      <w:pPr>
        <w:numPr>
          <w:ilvl w:val="0"/>
          <w:numId w:val="495"/>
        </w:num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bCs/>
          <w:color w:val="000000" w:themeColor="text1"/>
          <w:szCs w:val="20"/>
          <w:lang w:val="cs-CZ"/>
        </w:rPr>
        <w:t xml:space="preserve">nově dle NOZ – </w:t>
      </w:r>
      <w:r w:rsidR="00196607" w:rsidRPr="005171FD">
        <w:rPr>
          <w:b/>
          <w:color w:val="000000" w:themeColor="text1"/>
          <w:szCs w:val="20"/>
          <w:lang w:val="cs-CZ"/>
        </w:rPr>
        <w:t xml:space="preserve">zvláštní část autorskoprávní licence – </w:t>
      </w:r>
      <w:r w:rsidR="00196607" w:rsidRPr="005171FD">
        <w:rPr>
          <w:color w:val="000000" w:themeColor="text1"/>
          <w:szCs w:val="20"/>
          <w:u w:val="single"/>
          <w:lang w:val="cs-CZ"/>
        </w:rPr>
        <w:t>možnost určit obsah smlouvy nebo její části odkazem na licenční podmínky</w:t>
      </w:r>
      <w:r w:rsidR="00196607" w:rsidRPr="005171FD">
        <w:rPr>
          <w:color w:val="000000" w:themeColor="text1"/>
          <w:szCs w:val="20"/>
          <w:lang w:val="cs-CZ"/>
        </w:rPr>
        <w:t xml:space="preserve"> stranám známé nebo veřejně dostupné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="00196607" w:rsidRPr="005171FD">
        <w:rPr>
          <w:color w:val="000000" w:themeColor="text1"/>
          <w:szCs w:val="20"/>
          <w:u w:val="single"/>
          <w:lang w:val="cs-CZ"/>
        </w:rPr>
        <w:t>dodatek k přiměřené dodatečné odměně za poskytnutí licence</w:t>
      </w:r>
      <w:r w:rsidR="00196607" w:rsidRPr="005171FD">
        <w:rPr>
          <w:color w:val="000000" w:themeColor="text1"/>
          <w:szCs w:val="20"/>
          <w:lang w:val="cs-CZ"/>
        </w:rPr>
        <w:t xml:space="preserve"> – je-li ve zřejmém nepoměru k zisku z využití licence – autor se tohoto práva nemůže vzdát a v případě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že tato situace nastane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="00196607" w:rsidRPr="005171FD">
        <w:rPr>
          <w:color w:val="000000" w:themeColor="text1"/>
          <w:szCs w:val="20"/>
          <w:lang w:val="cs-CZ"/>
        </w:rPr>
        <w:t>určí výši dodatečné odměny soud (§ 2374)</w:t>
      </w:r>
    </w:p>
    <w:p w:rsidR="00196607" w:rsidRPr="005171FD" w:rsidRDefault="00196607" w:rsidP="008A0301">
      <w:pPr>
        <w:autoSpaceDE w:val="0"/>
        <w:autoSpaceDN w:val="0"/>
        <w:adjustRightInd w:val="0"/>
        <w:contextualSpacing/>
        <w:rPr>
          <w:color w:val="000000" w:themeColor="text1"/>
          <w:szCs w:val="20"/>
          <w:lang w:val="cs-CZ"/>
        </w:rPr>
      </w:pPr>
    </w:p>
    <w:p w:rsidR="008A0301" w:rsidRPr="005171FD" w:rsidRDefault="008A0301" w:rsidP="008A0301">
      <w:pPr>
        <w:autoSpaceDE w:val="0"/>
        <w:autoSpaceDN w:val="0"/>
        <w:adjustRightInd w:val="0"/>
        <w:contextualSpacing/>
        <w:rPr>
          <w:color w:val="000000" w:themeColor="text1"/>
          <w:lang w:val="cs-CZ"/>
        </w:rPr>
      </w:pPr>
    </w:p>
    <w:p w:rsidR="00196607" w:rsidRPr="005171FD" w:rsidRDefault="00196607" w:rsidP="00196607">
      <w:pPr>
        <w:pStyle w:val="Nadpis2"/>
        <w:rPr>
          <w:color w:val="000000" w:themeColor="text1"/>
        </w:rPr>
      </w:pPr>
      <w:bookmarkStart w:id="89" w:name="_Toc355467551"/>
      <w:r w:rsidRPr="005171FD">
        <w:rPr>
          <w:color w:val="000000" w:themeColor="text1"/>
        </w:rPr>
        <w:t>B. 32 – Ochrana práva autorského</w:t>
      </w:r>
      <w:bookmarkEnd w:id="89"/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</w:t>
      </w:r>
      <w:r w:rsidR="003601B2" w:rsidRPr="005171FD">
        <w:rPr>
          <w:rFonts w:asciiTheme="majorHAnsi" w:hAnsiTheme="majorHAnsi"/>
          <w:b/>
          <w:color w:val="000000" w:themeColor="text1"/>
          <w:sz w:val="20"/>
          <w:szCs w:val="20"/>
        </w:rPr>
        <w:t>chrana soukromoprávní</w:t>
      </w:r>
    </w:p>
    <w:p w:rsidR="00536A24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utorský zákon stanoví demonstrativní výčet </w:t>
      </w:r>
      <w:r w:rsidR="00636607" w:rsidRPr="005171FD">
        <w:rPr>
          <w:rFonts w:asciiTheme="majorHAnsi" w:hAnsiTheme="majorHAnsi"/>
          <w:color w:val="000000" w:themeColor="text1"/>
          <w:sz w:val="20"/>
          <w:szCs w:val="20"/>
        </w:rPr>
        <w:t>práv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pr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oti porušení a ohrožení práva</w:t>
      </w:r>
    </w:p>
    <w:p w:rsidR="00536A24" w:rsidRPr="005171FD" w:rsidRDefault="00536A24" w:rsidP="005F0042">
      <w:pPr>
        <w:pStyle w:val="Bezmezer"/>
        <w:numPr>
          <w:ilvl w:val="1"/>
          <w:numId w:val="49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edle </w:t>
      </w:r>
      <w:r w:rsidR="00636607" w:rsidRPr="005171FD">
        <w:rPr>
          <w:rFonts w:asciiTheme="majorHAnsi" w:hAnsiTheme="majorHAnsi"/>
          <w:color w:val="000000" w:themeColor="text1"/>
          <w:sz w:val="20"/>
          <w:szCs w:val="20"/>
        </w:rPr>
        <w:t>práv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tradičních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jakými jsou </w:t>
      </w:r>
      <w:r w:rsidR="00A36316" w:rsidRPr="005171FD">
        <w:rPr>
          <w:rFonts w:asciiTheme="majorHAnsi" w:hAnsiTheme="majorHAnsi"/>
          <w:color w:val="000000" w:themeColor="text1"/>
          <w:sz w:val="20"/>
          <w:szCs w:val="20"/>
        </w:rPr>
        <w:t>právo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zdržovací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odstraňovací a satisfakční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uvádí autorský zákon též </w:t>
      </w:r>
      <w:r w:rsidR="00A36316" w:rsidRPr="005171FD">
        <w:rPr>
          <w:rFonts w:asciiTheme="majorHAnsi" w:hAnsiTheme="majorHAnsi"/>
          <w:color w:val="000000" w:themeColor="text1"/>
          <w:sz w:val="20"/>
          <w:szCs w:val="20"/>
        </w:rPr>
        <w:t>právo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na určení autorství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na sdělení údajů a na uveřejnění rozsu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dku</w:t>
      </w:r>
    </w:p>
    <w:p w:rsidR="00536A24" w:rsidRPr="005171FD" w:rsidRDefault="00536A24" w:rsidP="005F0042">
      <w:pPr>
        <w:pStyle w:val="Bezmezer"/>
        <w:numPr>
          <w:ilvl w:val="2"/>
          <w:numId w:val="49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color w:val="000000" w:themeColor="text1"/>
          <w:sz w:val="20"/>
          <w:szCs w:val="20"/>
        </w:rPr>
        <w:t>p</w:t>
      </w:r>
      <w:r w:rsidR="003601B2" w:rsidRPr="005171FD">
        <w:rPr>
          <w:rFonts w:asciiTheme="majorHAnsi" w:hAnsiTheme="majorHAnsi"/>
          <w:i/>
          <w:color w:val="000000" w:themeColor="text1"/>
          <w:sz w:val="20"/>
          <w:szCs w:val="20"/>
        </w:rPr>
        <w:t>rávo na určení autorství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§ 40 odst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>. 1 písm. a) AZ)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nejde o určení existence právního vztahu ve smyslu ur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čovací žaloby § 80 písm. c) OSŘ</w:t>
      </w:r>
    </w:p>
    <w:p w:rsidR="00536A24" w:rsidRPr="005171FD" w:rsidRDefault="00536A24" w:rsidP="00536A24">
      <w:pPr>
        <w:pStyle w:val="Bezmezer"/>
        <w:rPr>
          <w:rFonts w:asciiTheme="majorHAnsi" w:hAnsiTheme="majorHAnsi"/>
          <w:color w:val="000000" w:themeColor="text1"/>
          <w:sz w:val="20"/>
          <w:szCs w:val="20"/>
        </w:rPr>
      </w:pPr>
    </w:p>
    <w:p w:rsidR="00196607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z</w:t>
      </w:r>
      <w:r w:rsidR="003601B2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držovací </w:t>
      </w:r>
      <w:r w:rsidR="00A36316" w:rsidRPr="005171FD">
        <w:rPr>
          <w:rFonts w:asciiTheme="majorHAnsi" w:hAnsiTheme="majorHAnsi"/>
          <w:b/>
          <w:color w:val="000000" w:themeColor="text1"/>
          <w:sz w:val="20"/>
          <w:szCs w:val="20"/>
        </w:rPr>
        <w:t>žádání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§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40 odst. 1 písm. b) a písm. f))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v tomto ustanovení jsou upraveny podrobně různé druhy zdržovacích </w:t>
      </w:r>
      <w:r w:rsidR="00636607" w:rsidRPr="005171FD">
        <w:rPr>
          <w:rFonts w:asciiTheme="majorHAnsi" w:hAnsiTheme="majorHAnsi"/>
          <w:color w:val="000000" w:themeColor="text1"/>
          <w:sz w:val="20"/>
          <w:szCs w:val="20"/>
        </w:rPr>
        <w:t>práv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a v to v závislosti na povaze protiprávního jednání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kterým může být jednak ohrožení právo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jednak neoprávněný zásah do práva</w:t>
      </w:r>
    </w:p>
    <w:p w:rsidR="00196607" w:rsidRPr="005171FD" w:rsidRDefault="00A36316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žádání</w:t>
      </w:r>
      <w:r w:rsidR="0019660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odstraňovací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mají reparační funkci a směřují k odstranění následků vzniklých zásahem do práva</w:t>
      </w:r>
    </w:p>
    <w:p w:rsidR="00196607" w:rsidRPr="005171FD" w:rsidRDefault="00196607" w:rsidP="005F0042">
      <w:pPr>
        <w:pStyle w:val="Bezmezer"/>
        <w:numPr>
          <w:ilvl w:val="1"/>
          <w:numId w:val="49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podmínkou uplatnění tohoto </w:t>
      </w:r>
      <w:r w:rsidR="00636607" w:rsidRPr="005171FD">
        <w:rPr>
          <w:rFonts w:asciiTheme="majorHAnsi" w:hAnsiTheme="majorHAnsi"/>
          <w:color w:val="000000" w:themeColor="text1"/>
          <w:sz w:val="20"/>
          <w:szCs w:val="20"/>
        </w:rPr>
        <w:t>práva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je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aby následky porušení trvaly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i když porušování jako takové již trvat nemusí</w:t>
      </w:r>
    </w:p>
    <w:p w:rsidR="00196607" w:rsidRPr="005171FD" w:rsidRDefault="00A36316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žádání</w:t>
      </w:r>
      <w:r w:rsidR="0019660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satisfakční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§ 40 odst. 1 písm. e) AZ přiznává právo na přiměřenou zadostiučinění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a to jak morální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tak peněžní (to připadá v úvahu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jestli morální zadostiučinění nebylo postačující)</w:t>
      </w:r>
    </w:p>
    <w:p w:rsidR="00196607" w:rsidRPr="005171FD" w:rsidRDefault="00636607" w:rsidP="005F0042">
      <w:pPr>
        <w:pStyle w:val="Bezmezer"/>
        <w:numPr>
          <w:ilvl w:val="1"/>
          <w:numId w:val="492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právo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na náhradu škody a vydání bezdůvodného obohacení se řídí obecnými občanskoprávními předpisy</w:t>
      </w:r>
    </w:p>
    <w:p w:rsidR="00196607" w:rsidRPr="005171FD" w:rsidRDefault="00A36316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žádání</w:t>
      </w:r>
      <w:r w:rsidR="00196607" w:rsidRPr="005171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na uveřejnění rozsudku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soud může přiznat autorovi právo uveřejnit rozsudek na náklady účastníka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který ve sporu neuspěl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a podle okolností určit rozsah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formu i způsob uveřejnění</w:t>
      </w:r>
    </w:p>
    <w:p w:rsidR="00196607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p</w:t>
      </w:r>
      <w:r w:rsidR="00196607" w:rsidRPr="005171FD">
        <w:rPr>
          <w:rFonts w:asciiTheme="majorHAnsi" w:hAnsiTheme="majorHAnsi"/>
          <w:b/>
          <w:color w:val="000000" w:themeColor="text1"/>
          <w:sz w:val="20"/>
          <w:szCs w:val="20"/>
        </w:rPr>
        <w:t>rávo domáhat se určitých informací</w:t>
      </w:r>
    </w:p>
    <w:p w:rsidR="00536A24" w:rsidRPr="005171FD" w:rsidRDefault="00536A24" w:rsidP="00536A24">
      <w:pPr>
        <w:pStyle w:val="Bezmez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36A24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okud jde o věcnou příslušnost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jako soudy prvního s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tupně rozhodují krajské soudy</w:t>
      </w:r>
    </w:p>
    <w:p w:rsidR="00196607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ákon přiznává aktivní legitimaci k domáhání ochrany též nositelům výhradní licence a osobám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kterým je svěřen vý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kon majetkových autorských práv</w:t>
      </w:r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O</w:t>
      </w:r>
      <w:r w:rsidR="003601B2" w:rsidRPr="005171FD">
        <w:rPr>
          <w:rFonts w:asciiTheme="majorHAnsi" w:hAnsiTheme="majorHAnsi"/>
          <w:b/>
          <w:color w:val="000000" w:themeColor="text1"/>
          <w:sz w:val="20"/>
          <w:szCs w:val="20"/>
        </w:rPr>
        <w:t>chrana veřejnoprávní</w:t>
      </w:r>
    </w:p>
    <w:p w:rsidR="003601B2" w:rsidRPr="005171FD" w:rsidRDefault="003601B2" w:rsidP="005F0042">
      <w:pPr>
        <w:pStyle w:val="Bezmezer"/>
        <w:numPr>
          <w:ilvl w:val="0"/>
          <w:numId w:val="493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trestněprávní ochrana</w:t>
      </w:r>
    </w:p>
    <w:p w:rsidR="00536A24" w:rsidRPr="005171FD" w:rsidRDefault="00196607" w:rsidP="005F0042">
      <w:pPr>
        <w:pStyle w:val="Bezmezer"/>
        <w:numPr>
          <w:ilvl w:val="1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trestněprávní ochrana proti porušení autorského práva je stanovena v 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§ 270 a 271 trestního zákoníku</w:t>
      </w:r>
    </w:p>
    <w:p w:rsidR="00536A24" w:rsidRPr="005171FD" w:rsidRDefault="00536A24" w:rsidP="005F0042">
      <w:pPr>
        <w:pStyle w:val="Bezmezer"/>
        <w:numPr>
          <w:ilvl w:val="1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T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restného činu se dopustí ten (§ 270)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kdo zasáhne nikoli nepatrně do zákonem chr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áněných práv k autorskému dílu.</w:t>
      </w:r>
    </w:p>
    <w:p w:rsidR="00536A24" w:rsidRPr="005171FD" w:rsidRDefault="00196607" w:rsidP="005F0042">
      <w:pPr>
        <w:pStyle w:val="Bezmezer"/>
        <w:numPr>
          <w:ilvl w:val="2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Za takový trest lze uložit trest odnět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í svobody až na dvě léta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. 1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 neb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o šest měsíců až pět let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. 2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nebo tři léta až osm let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. 3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). Současně lze uložit zákaz činnosti a trest propadnutí věci nebo jiné majetkové 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hodnoty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popř. peněžitý trest</w:t>
      </w:r>
    </w:p>
    <w:p w:rsidR="00536A24" w:rsidRPr="005171FD" w:rsidRDefault="00536A24" w:rsidP="005F0042">
      <w:pPr>
        <w:pStyle w:val="Bezmezer"/>
        <w:numPr>
          <w:ilvl w:val="1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odle § 271 se dopustí trestného činu ten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kdo výtvarné autorské dílo padělá nebo napodobí výtvarný projev jiného autora v úmyslu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aby nové dílo bylo považováno za původní díl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 takového autora.</w:t>
      </w:r>
    </w:p>
    <w:p w:rsidR="00196607" w:rsidRPr="005171FD" w:rsidRDefault="00196607" w:rsidP="005F0042">
      <w:pPr>
        <w:pStyle w:val="Bezmezer"/>
        <w:numPr>
          <w:ilvl w:val="2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Za takový trest bude možno uložit trest od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nětí svobody až na tři léta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odst.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1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nebo jeden rok až šest let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odst.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2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>nebo tři léta až deset let (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odst.</w:t>
      </w:r>
      <w:r w:rsidR="00536A24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3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). Současně bude možno uložit zákaz činnosti a trest propadnutí věci nebo jiné majetkové hodnoty.</w:t>
      </w:r>
    </w:p>
    <w:p w:rsidR="003601B2" w:rsidRPr="005171FD" w:rsidRDefault="003601B2" w:rsidP="005F0042">
      <w:pPr>
        <w:pStyle w:val="Bezmezer"/>
        <w:numPr>
          <w:ilvl w:val="0"/>
          <w:numId w:val="493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správněprávní ochrana</w:t>
      </w:r>
    </w:p>
    <w:p w:rsidR="00196607" w:rsidRPr="005171FD" w:rsidRDefault="00536A24" w:rsidP="005F0042">
      <w:pPr>
        <w:pStyle w:val="Bezmezer"/>
        <w:numPr>
          <w:ilvl w:val="1"/>
          <w:numId w:val="493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Správní delikty upravuje §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105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an. AZ. Přestupkem je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neoprávněné užití. Za takový přestupek může být uložena pokuta až 150 000 Kč. Totéž platí pro správní delikty právnických a podnikajících osob.</w:t>
      </w:r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b/>
          <w:color w:val="000000" w:themeColor="text1"/>
          <w:sz w:val="20"/>
          <w:szCs w:val="20"/>
        </w:rPr>
        <w:t>D</w:t>
      </w:r>
      <w:r w:rsidR="003601B2" w:rsidRPr="005171FD">
        <w:rPr>
          <w:rFonts w:asciiTheme="majorHAnsi" w:hAnsiTheme="majorHAnsi"/>
          <w:b/>
          <w:color w:val="000000" w:themeColor="text1"/>
          <w:sz w:val="20"/>
          <w:szCs w:val="20"/>
        </w:rPr>
        <w:t>íla vyloučená z autorskoprávní ochrany</w:t>
      </w:r>
    </w:p>
    <w:p w:rsidR="00536A24" w:rsidRPr="005171FD" w:rsidRDefault="00536A24" w:rsidP="005F0042">
      <w:pPr>
        <w:pStyle w:val="Bezmezer"/>
        <w:numPr>
          <w:ilvl w:val="0"/>
          <w:numId w:val="492"/>
        </w:numPr>
        <w:ind w:left="70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ákon ve veřejném zájmu některá autorská díla 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své ochrany vylučuje (§ 3 AZ)</w:t>
      </w:r>
    </w:p>
    <w:p w:rsidR="00536A24" w:rsidRPr="005171FD" w:rsidRDefault="00536A24" w:rsidP="005F0042">
      <w:pPr>
        <w:pStyle w:val="Bezmezer"/>
        <w:numPr>
          <w:ilvl w:val="1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lastRenderedPageBreak/>
        <w:t>p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ojem veřejný zájem žádný z předpisů nevymezuje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je proto třeba vykládat ho podle povahy 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okolností konkrétního případu</w:t>
      </w:r>
    </w:p>
    <w:p w:rsidR="00536A24" w:rsidRPr="005171FD" w:rsidRDefault="00536A24" w:rsidP="005F0042">
      <w:pPr>
        <w:pStyle w:val="Bezmezer"/>
        <w:numPr>
          <w:ilvl w:val="1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 souladu s Bernskou úmluvou jde o zajištění neomezené možnosti co nejširšího užití autorských děl v těch případech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kdy na takovém užití exis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tuje všeobecný oprávněný zájem</w:t>
      </w:r>
    </w:p>
    <w:p w:rsidR="00536A24" w:rsidRPr="005171FD" w:rsidRDefault="00536A24" w:rsidP="005F0042">
      <w:pPr>
        <w:pStyle w:val="Bezmezer"/>
        <w:numPr>
          <w:ilvl w:val="2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a prvém místě jde o díla úřední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jimž jsou právní předpis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rozhodnutí opatření obecné povahy a veřejná li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stina</w:t>
      </w:r>
    </w:p>
    <w:p w:rsidR="00536A24" w:rsidRPr="005171FD" w:rsidRDefault="00536A24" w:rsidP="005F0042">
      <w:pPr>
        <w:pStyle w:val="Bezmezer"/>
        <w:numPr>
          <w:ilvl w:val="2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d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ále veřejně přístupný rejstřík a sbírka jeho listin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úřední návrh nového díla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sněmovní a senátní pu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blikace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obecní kroniky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apod.</w:t>
      </w:r>
    </w:p>
    <w:p w:rsidR="00536A24" w:rsidRPr="005171FD" w:rsidRDefault="00536A24" w:rsidP="005F0042">
      <w:pPr>
        <w:pStyle w:val="Bezmezer"/>
        <w:numPr>
          <w:ilvl w:val="1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z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ákon zde řadí i výtvory tradiční lidové kultury (díla folklorní) za předpokladu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díla autora není obecně známo</w:t>
      </w:r>
    </w:p>
    <w:p w:rsidR="00536A24" w:rsidRPr="005171FD" w:rsidRDefault="00536A24" w:rsidP="005F0042">
      <w:pPr>
        <w:pStyle w:val="Bezmezer"/>
        <w:numPr>
          <w:ilvl w:val="0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yloučení není absolutní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neboť zůstává právo na užití díla způsobem nesnižujícím hodnotu (jde tak spíše o </w:t>
      </w:r>
      <w:r w:rsidR="00196607" w:rsidRPr="005171FD">
        <w:rPr>
          <w:rFonts w:asciiTheme="majorHAnsi" w:hAnsiTheme="majorHAnsi"/>
          <w:b/>
          <w:color w:val="000000" w:themeColor="text1"/>
          <w:sz w:val="20"/>
          <w:szCs w:val="20"/>
        </w:rPr>
        <w:t>zákonnou licenci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– § 3 písm. b) AZ</w:t>
      </w:r>
    </w:p>
    <w:p w:rsidR="00536A24" w:rsidRPr="005171FD" w:rsidRDefault="00536A24" w:rsidP="005F0042">
      <w:pPr>
        <w:pStyle w:val="Bezmezer"/>
        <w:numPr>
          <w:ilvl w:val="0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e všech uvedených případech jde o výjimečnou úpravu ve veřejném zájmu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který má přednost před zájmem autora-jednotlivce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do j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ehož práv je takto zasahováno</w:t>
      </w:r>
    </w:p>
    <w:p w:rsidR="00196607" w:rsidRPr="005171FD" w:rsidRDefault="00536A24" w:rsidP="005F0042">
      <w:pPr>
        <w:pStyle w:val="Bezmezer"/>
        <w:numPr>
          <w:ilvl w:val="0"/>
          <w:numId w:val="492"/>
        </w:num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v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ýčet vyloučených druhů děl je taxativní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druhy úředních děl jsou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uvedeny pouze demonstrativně – u</w:t>
      </w:r>
      <w:r w:rsidR="00196607" w:rsidRPr="005171FD">
        <w:rPr>
          <w:rFonts w:asciiTheme="majorHAnsi" w:hAnsiTheme="majorHAnsi"/>
          <w:color w:val="000000" w:themeColor="text1"/>
          <w:sz w:val="20"/>
          <w:szCs w:val="20"/>
        </w:rPr>
        <w:t>žití díla může být ještě korigováno veřejnoprávními předpisy</w:t>
      </w:r>
    </w:p>
    <w:p w:rsidR="00196607" w:rsidRPr="005171FD" w:rsidRDefault="00196607" w:rsidP="00196607">
      <w:pPr>
        <w:pStyle w:val="Bezmezer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196607" w:rsidRPr="005171FD" w:rsidRDefault="00196607" w:rsidP="00196607">
      <w:pPr>
        <w:jc w:val="both"/>
        <w:rPr>
          <w:color w:val="000000" w:themeColor="text1"/>
          <w:szCs w:val="20"/>
          <w:lang w:val="cs-CZ"/>
        </w:rPr>
      </w:pPr>
    </w:p>
    <w:p w:rsidR="00384C5C" w:rsidRPr="005171FD" w:rsidRDefault="00A737B9" w:rsidP="00196607">
      <w:pPr>
        <w:pStyle w:val="Nadpis2"/>
        <w:rPr>
          <w:color w:val="000000" w:themeColor="text1"/>
        </w:rPr>
      </w:pPr>
      <w:bookmarkStart w:id="90" w:name="_Toc355467552"/>
      <w:r w:rsidRPr="005171FD">
        <w:rPr>
          <w:color w:val="000000" w:themeColor="text1"/>
        </w:rPr>
        <w:t>B. 33 –</w:t>
      </w:r>
      <w:r w:rsidR="00384C5C" w:rsidRPr="005171FD">
        <w:rPr>
          <w:color w:val="000000" w:themeColor="text1"/>
        </w:rPr>
        <w:t xml:space="preserve"> P</w:t>
      </w:r>
      <w:r w:rsidRPr="005171FD">
        <w:rPr>
          <w:color w:val="000000" w:themeColor="text1"/>
        </w:rPr>
        <w:t>ráva související s právem autorským</w:t>
      </w:r>
      <w:bookmarkEnd w:id="90"/>
    </w:p>
    <w:p w:rsidR="00384C5C" w:rsidRPr="005171FD" w:rsidRDefault="00384C5C" w:rsidP="005F0042">
      <w:pPr>
        <w:pStyle w:val="Odstavecseseznamem"/>
        <w:numPr>
          <w:ilvl w:val="0"/>
          <w:numId w:val="4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zákon č. 121/2000 Sb.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 platném znění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autorský zákon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§</w:t>
      </w:r>
      <w:r w:rsidR="00207721" w:rsidRPr="005171FD">
        <w:rPr>
          <w:color w:val="000000" w:themeColor="text1"/>
          <w:szCs w:val="20"/>
          <w:lang w:val="cs-CZ"/>
        </w:rPr>
        <w:t>§ 2387 – 2389 + §§ 2371 – 2383 NOZ</w:t>
      </w:r>
    </w:p>
    <w:p w:rsidR="00384C5C" w:rsidRPr="005171FD" w:rsidRDefault="00384C5C" w:rsidP="00207721">
      <w:pPr>
        <w:ind w:left="720"/>
        <w:contextualSpacing/>
        <w:rPr>
          <w:color w:val="000000" w:themeColor="text1"/>
          <w:szCs w:val="20"/>
          <w:lang w:val="cs-CZ"/>
        </w:rPr>
      </w:pPr>
    </w:p>
    <w:p w:rsidR="00384C5C" w:rsidRPr="005171FD" w:rsidRDefault="00207721" w:rsidP="00207721">
      <w:p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Jednotlivé druhy práv</w:t>
      </w:r>
    </w:p>
    <w:p w:rsidR="00384C5C" w:rsidRPr="005171FD" w:rsidRDefault="00384C5C" w:rsidP="005F0042">
      <w:pPr>
        <w:numPr>
          <w:ilvl w:val="0"/>
          <w:numId w:val="26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Práva výkonného umělce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20772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2387 NOZ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§</w:t>
      </w:r>
      <w:r w:rsidR="00207721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67 – 74 AZ)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umělecký výkon</w:t>
      </w:r>
      <w:r w:rsidRPr="005171FD">
        <w:rPr>
          <w:color w:val="000000" w:themeColor="text1"/>
          <w:szCs w:val="20"/>
          <w:lang w:val="cs-CZ"/>
        </w:rPr>
        <w:t xml:space="preserve"> = výkon herce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zpěváka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hudebníka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tanečníka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dirigenta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sbormistra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režiséra nebo jiné osoby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hraje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zpívá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recituje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předvádí nebo jinak provádí umělecké dílo a výtvory tradiční lidové kultury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výkonný umělec</w:t>
      </w:r>
      <w:r w:rsidRPr="005171FD">
        <w:rPr>
          <w:color w:val="000000" w:themeColor="text1"/>
          <w:szCs w:val="20"/>
          <w:lang w:val="cs-CZ"/>
        </w:rPr>
        <w:t xml:space="preserve"> je FO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proofErr w:type="gramStart"/>
      <w:r w:rsidRPr="005171FD">
        <w:rPr>
          <w:color w:val="000000" w:themeColor="text1"/>
          <w:szCs w:val="20"/>
          <w:lang w:val="cs-CZ"/>
        </w:rPr>
        <w:t>která</w:t>
      </w:r>
      <w:proofErr w:type="gramEnd"/>
      <w:r w:rsidRPr="005171FD">
        <w:rPr>
          <w:color w:val="000000" w:themeColor="text1"/>
          <w:szCs w:val="20"/>
          <w:lang w:val="cs-CZ"/>
        </w:rPr>
        <w:t xml:space="preserve"> umělecký výkon vytvořila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umělecký výkon je zvláštním projevem osobnostní povahy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u uměleckého výkonu se nevyžaduje jedinečnost jako u autorského díla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nýbrž pouze osobitost </w:t>
      </w:r>
      <w:r w:rsidR="0020772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u w:val="single"/>
          <w:lang w:val="cs-CZ"/>
        </w:rPr>
        <w:t>obsahem práva</w:t>
      </w:r>
      <w:r w:rsidRPr="005171FD">
        <w:rPr>
          <w:color w:val="000000" w:themeColor="text1"/>
          <w:szCs w:val="20"/>
          <w:lang w:val="cs-CZ"/>
        </w:rPr>
        <w:t xml:space="preserve"> výkonného umělce jsou výlučná práva osobnostní a výlučná práva majetková</w:t>
      </w:r>
    </w:p>
    <w:p w:rsidR="00384C5C" w:rsidRPr="005171FD" w:rsidRDefault="00384C5C" w:rsidP="005F0042">
      <w:pPr>
        <w:numPr>
          <w:ilvl w:val="2"/>
          <w:numId w:val="491"/>
        </w:numPr>
        <w:ind w:hanging="31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osobnostní práva</w:t>
      </w:r>
      <w:r w:rsidRPr="005171FD">
        <w:rPr>
          <w:color w:val="000000" w:themeColor="text1"/>
          <w:szCs w:val="20"/>
          <w:lang w:val="cs-CZ"/>
        </w:rPr>
        <w:t xml:space="preserve"> – právo rozhodnout o zveřejnění uměleckého výkonu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označení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to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aby umělecký výkon nebyl znetvořen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zkomolen nebo jinak změněn způsobem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který by byl na újmu pověsti výkonného umělce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 xml:space="preserve">trvají po dobu života výkonného umělce </w:t>
      </w:r>
    </w:p>
    <w:p w:rsidR="00384C5C" w:rsidRPr="005171FD" w:rsidRDefault="00384C5C" w:rsidP="005F0042">
      <w:pPr>
        <w:numPr>
          <w:ilvl w:val="2"/>
          <w:numId w:val="491"/>
        </w:numPr>
        <w:ind w:hanging="317"/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majetková práva</w:t>
      </w:r>
      <w:r w:rsidRPr="005171FD">
        <w:rPr>
          <w:color w:val="000000" w:themeColor="text1"/>
          <w:szCs w:val="20"/>
          <w:lang w:val="cs-CZ"/>
        </w:rPr>
        <w:t xml:space="preserve"> – právo umělecký úkon užít v původní podobě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udělit jinému smlouvou oprávnění k výkonu tohoto práva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právo na odměnu v souvislosti s rozmnožováním zaznamenaného uměleckého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trvají 50 let od vytvoření výkonu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je-li v této době zveřejněn záznam tohoto výkonu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zanikají práva výkonného umělce až za 50 let od zveřejnění</w:t>
      </w:r>
    </w:p>
    <w:p w:rsidR="00384C5C" w:rsidRPr="005171FD" w:rsidRDefault="00384C5C" w:rsidP="005F0042">
      <w:pPr>
        <w:pStyle w:val="Odstavecseseznamem"/>
        <w:numPr>
          <w:ilvl w:val="1"/>
          <w:numId w:val="488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→ zásada výlučnosti práv výkonného umělce je prolomena </w:t>
      </w:r>
      <w:r w:rsidRPr="005171FD">
        <w:rPr>
          <w:b/>
          <w:color w:val="000000" w:themeColor="text1"/>
          <w:szCs w:val="20"/>
          <w:lang w:val="cs-CZ"/>
        </w:rPr>
        <w:t>zákonnou licencí</w:t>
      </w:r>
      <w:r w:rsidRPr="005171FD">
        <w:rPr>
          <w:color w:val="000000" w:themeColor="text1"/>
          <w:szCs w:val="20"/>
          <w:lang w:val="cs-CZ"/>
        </w:rPr>
        <w:t xml:space="preserve"> pro vysílání a přenos vysílání uměleckých výkonů zaznamenaných na zvukový záznam vydaný k obchodním účelům – </w:t>
      </w:r>
      <w:r w:rsidR="00636607" w:rsidRPr="005171FD">
        <w:rPr>
          <w:color w:val="000000" w:themeColor="text1"/>
          <w:szCs w:val="20"/>
          <w:lang w:val="cs-CZ"/>
        </w:rPr>
        <w:t>právo</w:t>
      </w:r>
      <w:r w:rsidRPr="005171FD">
        <w:rPr>
          <w:color w:val="000000" w:themeColor="text1"/>
          <w:szCs w:val="20"/>
          <w:lang w:val="cs-CZ"/>
        </w:rPr>
        <w:t xml:space="preserve"> umělce na odměnu → nutnost předem uzavřít smlouvu o odměně s kolektivním správcem – zvláštní druh zákonného zastoupení zástupcem členů uměleckého tělesa (více výkonných umělců vytvoří jedno dílo)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práva výkonného umělce jsou pro svůj osobnostní základ nepřevoditelná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nelze se jich vzdát</w:t>
      </w:r>
      <w:r w:rsidR="00D218C3" w:rsidRPr="005171FD">
        <w:rPr>
          <w:color w:val="000000" w:themeColor="text1"/>
          <w:szCs w:val="20"/>
          <w:lang w:val="cs-CZ"/>
        </w:rPr>
        <w:t xml:space="preserve">; </w:t>
      </w:r>
      <w:r w:rsidRPr="005171FD">
        <w:rPr>
          <w:color w:val="000000" w:themeColor="text1"/>
          <w:szCs w:val="20"/>
          <w:lang w:val="cs-CZ"/>
        </w:rPr>
        <w:t>majetková práva jsou předmětem dědictví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(§</w:t>
      </w:r>
      <w:r w:rsidR="0020772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2387) – na umělecké výkony se vztahují ustanovení o licenční smlouvě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 výjimkou ustanovení o poskytnutí rozmnoženiny díla autorovi (§</w:t>
      </w:r>
      <w:r w:rsidR="0020772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2377)</w:t>
      </w:r>
    </w:p>
    <w:p w:rsidR="00384C5C" w:rsidRPr="005171FD" w:rsidRDefault="00384C5C" w:rsidP="005F0042">
      <w:pPr>
        <w:numPr>
          <w:ilvl w:val="0"/>
          <w:numId w:val="26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Právo výrobce zvukového záznamu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20772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2388</w:t>
      </w:r>
      <w:r w:rsidR="00131EE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NOZ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§</w:t>
      </w:r>
      <w:r w:rsidR="00207721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75 </w:t>
      </w:r>
      <w:r w:rsidR="0020772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78 AZ)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ryze majetkové právo → převoditelné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zvukový záznam</w:t>
      </w:r>
      <w:r w:rsidRPr="005171FD">
        <w:rPr>
          <w:color w:val="000000" w:themeColor="text1"/>
          <w:szCs w:val="20"/>
          <w:lang w:val="cs-CZ"/>
        </w:rPr>
        <w:t xml:space="preserve"> = výlučně sluchem vnímatelný záznam zvuků výkonu výkonného umělce či jiných zvuků anebo jejich vyjádření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výrobce zvukového záznamu</w:t>
      </w:r>
      <w:r w:rsidRPr="005171FD">
        <w:rPr>
          <w:color w:val="000000" w:themeColor="text1"/>
          <w:szCs w:val="20"/>
          <w:lang w:val="cs-CZ"/>
        </w:rPr>
        <w:t xml:space="preserve"> = FO nebo PO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na svou odpovědnost poprvé zaznamená zvuky výkonu výkonného umělce či jiné zvuky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jejich vyjádření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pro kterou tak z jejího podnětu učiní jiná osoba</w:t>
      </w:r>
    </w:p>
    <w:p w:rsidR="00384C5C" w:rsidRPr="005171FD" w:rsidRDefault="00384C5C" w:rsidP="005F0042">
      <w:pPr>
        <w:pStyle w:val="Textpoznpodarou"/>
        <w:numPr>
          <w:ilvl w:val="1"/>
          <w:numId w:val="490"/>
        </w:numPr>
        <w:spacing w:line="240" w:lineRule="auto"/>
        <w:jc w:val="left"/>
        <w:rPr>
          <w:lang w:val="cs-CZ"/>
        </w:rPr>
      </w:pPr>
      <w:r w:rsidRPr="005171FD">
        <w:rPr>
          <w:color w:val="000000" w:themeColor="text1"/>
          <w:u w:val="single"/>
          <w:lang w:val="cs-CZ"/>
        </w:rPr>
        <w:t>obsahem práva výrobce</w:t>
      </w:r>
      <w:r w:rsidRPr="005171FD">
        <w:rPr>
          <w:color w:val="000000" w:themeColor="text1"/>
          <w:lang w:val="cs-CZ"/>
        </w:rPr>
        <w:t xml:space="preserve"> je právo zvukový záznam užít</w:t>
      </w:r>
      <w:r w:rsidR="003601B2" w:rsidRPr="005171FD">
        <w:rPr>
          <w:color w:val="000000" w:themeColor="text1"/>
          <w:lang w:val="cs-CZ"/>
        </w:rPr>
        <w:t xml:space="preserve"> (</w:t>
      </w:r>
      <w:r w:rsidR="003601B2" w:rsidRPr="005171FD">
        <w:rPr>
          <w:lang w:val="cs-CZ"/>
        </w:rPr>
        <w:t>právo na rozmnožování zvukového záznamu</w:t>
      </w:r>
      <w:r w:rsidR="00D218C3" w:rsidRPr="005171FD">
        <w:rPr>
          <w:lang w:val="cs-CZ"/>
        </w:rPr>
        <w:t xml:space="preserve">; </w:t>
      </w:r>
      <w:r w:rsidR="003601B2" w:rsidRPr="005171FD">
        <w:rPr>
          <w:lang w:val="cs-CZ"/>
        </w:rPr>
        <w:t>rozšiřování</w:t>
      </w:r>
      <w:r w:rsidR="00D218C3" w:rsidRPr="005171FD">
        <w:rPr>
          <w:lang w:val="cs-CZ"/>
        </w:rPr>
        <w:t xml:space="preserve">, </w:t>
      </w:r>
      <w:r w:rsidR="003601B2" w:rsidRPr="005171FD">
        <w:rPr>
          <w:lang w:val="cs-CZ"/>
        </w:rPr>
        <w:t>pronájem a půjčování jeho originálu nebo rozmnoženin a právo na vysílání a jiné sdělení zvukového záznamu veřejnosti</w:t>
      </w:r>
      <w:r w:rsidR="003601B2" w:rsidRPr="005171FD">
        <w:rPr>
          <w:color w:val="000000" w:themeColor="text1"/>
          <w:lang w:val="cs-CZ"/>
        </w:rPr>
        <w:t>)</w:t>
      </w:r>
      <w:r w:rsidRPr="005171FD">
        <w:rPr>
          <w:color w:val="000000" w:themeColor="text1"/>
          <w:lang w:val="cs-CZ"/>
        </w:rPr>
        <w:t xml:space="preserve"> a udělit jinému smlouvou oprávnění k výkonu tohoto práva</w:t>
      </w:r>
      <w:r w:rsidR="00D218C3" w:rsidRPr="005171FD">
        <w:rPr>
          <w:color w:val="000000" w:themeColor="text1"/>
          <w:lang w:val="cs-CZ"/>
        </w:rPr>
        <w:t xml:space="preserve">, </w:t>
      </w:r>
      <w:r w:rsidRPr="005171FD">
        <w:rPr>
          <w:color w:val="000000" w:themeColor="text1"/>
          <w:lang w:val="cs-CZ"/>
        </w:rPr>
        <w:t xml:space="preserve">dále právo na odměnu v souvislosti s rozmnožováním jeho záznamu pro osobní potřebu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trvá 50 let od pořízení záznamu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je-li však v této době záznam oprávněně vydán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zaniká právo výrobce až za 50 let od takového vydání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(§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2388) – obdobně se použijí ustanovení o licenční smlouvě v rozsahu §</w:t>
      </w:r>
      <w:r w:rsidR="003601B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2371 – </w:t>
      </w:r>
      <w:smartTag w:uri="urn:schemas-microsoft-com:office:smarttags" w:element="metricconverter">
        <w:smartTagPr>
          <w:attr w:name="ProductID" w:val="2376 a"/>
        </w:smartTagPr>
        <w:r w:rsidRPr="005171FD">
          <w:rPr>
            <w:color w:val="000000" w:themeColor="text1"/>
            <w:szCs w:val="20"/>
            <w:lang w:val="cs-CZ"/>
          </w:rPr>
          <w:t>2376 a</w:t>
        </w:r>
      </w:smartTag>
      <w:r w:rsidRPr="005171FD">
        <w:rPr>
          <w:color w:val="000000" w:themeColor="text1"/>
          <w:szCs w:val="20"/>
          <w:lang w:val="cs-CZ"/>
        </w:rPr>
        <w:t xml:space="preserve"> 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2383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výjimkou práva na přiměřenou dodatečn</w:t>
      </w:r>
      <w:r w:rsidR="003601B2" w:rsidRPr="005171FD">
        <w:rPr>
          <w:color w:val="000000" w:themeColor="text1"/>
          <w:szCs w:val="20"/>
          <w:lang w:val="cs-CZ"/>
        </w:rPr>
        <w:t>ou odměnu za poskytnutí licence</w:t>
      </w:r>
    </w:p>
    <w:p w:rsidR="003601B2" w:rsidRPr="005171FD" w:rsidRDefault="003601B2" w:rsidP="005F0042">
      <w:pPr>
        <w:pStyle w:val="Odstavecseseznamem"/>
        <w:numPr>
          <w:ilvl w:val="2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§ 2383 – </w:t>
      </w:r>
      <w:r w:rsidRPr="005171FD">
        <w:rPr>
          <w:szCs w:val="20"/>
          <w:lang w:val="cs-CZ"/>
        </w:rPr>
        <w:t>základní ustanovení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oprávnění k výkonu užít dílo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podání návrhu na uzavření smlouvy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omezení nabyvatele licence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jednotlivé způsoby užití díla</w:t>
      </w:r>
      <w:r w:rsidR="00D218C3" w:rsidRPr="005171FD">
        <w:rPr>
          <w:szCs w:val="20"/>
          <w:lang w:val="cs-CZ"/>
        </w:rPr>
        <w:t xml:space="preserve">, </w:t>
      </w:r>
      <w:r w:rsidRPr="005171FD">
        <w:rPr>
          <w:szCs w:val="20"/>
          <w:lang w:val="cs-CZ"/>
        </w:rPr>
        <w:t>zánik licence</w:t>
      </w:r>
    </w:p>
    <w:p w:rsidR="00384C5C" w:rsidRPr="005171FD" w:rsidRDefault="00384C5C" w:rsidP="005F0042">
      <w:pPr>
        <w:numPr>
          <w:ilvl w:val="0"/>
          <w:numId w:val="26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Právo výrobce zvukově obrazového záznamu </w:t>
      </w:r>
      <w:r w:rsidRPr="005171FD">
        <w:rPr>
          <w:color w:val="000000" w:themeColor="text1"/>
          <w:szCs w:val="20"/>
          <w:lang w:val="cs-CZ"/>
        </w:rPr>
        <w:t>(§</w:t>
      </w:r>
      <w:r w:rsidR="00207721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79 </w:t>
      </w:r>
      <w:r w:rsidR="00207721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82 AZ)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ryze majetkové právo k prvotnímu zvukově obrazovému záznamu → převoditelné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lastRenderedPageBreak/>
        <w:t>zvukově obrazový záznam</w:t>
      </w:r>
      <w:r w:rsidRPr="005171FD">
        <w:rPr>
          <w:color w:val="000000" w:themeColor="text1"/>
          <w:szCs w:val="20"/>
          <w:lang w:val="cs-CZ"/>
        </w:rPr>
        <w:t xml:space="preserve"> = záznam audiovizuálního díla nebo záznam jiné řady zaznamenaných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spolu souvisejících obrazů vyvolávajících dojem pohybu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ať již doprovázených zvukem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či nikoli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vnímatelných zrakem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a jsou-li doprovázeny zvukem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vnímatelných i sluchem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výrobce zvukově obrazového záznamu</w:t>
      </w:r>
      <w:r w:rsidRPr="005171FD">
        <w:rPr>
          <w:color w:val="000000" w:themeColor="text1"/>
          <w:szCs w:val="20"/>
          <w:lang w:val="cs-CZ"/>
        </w:rPr>
        <w:t xml:space="preserve"> = FO nebo PO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na svou odpovědnost poprvé pořídí zvukově obrazový záznam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nebo pro kterou tak z jejího podnětu učiní jiná osoba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 xml:space="preserve">obsah práva </w:t>
      </w:r>
      <w:r w:rsidR="003847A5" w:rsidRPr="005171FD">
        <w:rPr>
          <w:color w:val="000000" w:themeColor="text1"/>
          <w:szCs w:val="20"/>
          <w:u w:val="single"/>
          <w:lang w:val="cs-CZ"/>
        </w:rPr>
        <w:t xml:space="preserve">výrobce </w:t>
      </w:r>
      <w:r w:rsidR="003847A5" w:rsidRPr="005171FD">
        <w:rPr>
          <w:color w:val="000000" w:themeColor="text1"/>
          <w:szCs w:val="20"/>
          <w:lang w:val="cs-CZ"/>
        </w:rPr>
        <w:t>je</w:t>
      </w:r>
      <w:r w:rsidRPr="005171FD">
        <w:rPr>
          <w:color w:val="000000" w:themeColor="text1"/>
          <w:szCs w:val="20"/>
          <w:lang w:val="cs-CZ"/>
        </w:rPr>
        <w:t xml:space="preserve"> shodný s obsahem práva výrobce zvukového záznamu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u w:val="single"/>
          <w:lang w:val="cs-CZ"/>
        </w:rPr>
      </w:pPr>
      <w:r w:rsidRPr="005171FD">
        <w:rPr>
          <w:color w:val="000000" w:themeColor="text1"/>
          <w:szCs w:val="20"/>
          <w:lang w:val="cs-CZ"/>
        </w:rPr>
        <w:t>trvá 50 let od pořízení záznamu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je-li však v této době záznam oprávněně zveřejněn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zaniká právo výrobce až za 50 let od takového zveřejnění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(§2388) – obdobně se použijí ustanovení o licenční smlouvě v rozsahu §</w:t>
      </w:r>
      <w:r w:rsidR="003601B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2371 – </w:t>
      </w:r>
      <w:smartTag w:uri="urn:schemas-microsoft-com:office:smarttags" w:element="metricconverter">
        <w:smartTagPr>
          <w:attr w:name="ProductID" w:val="2376 a"/>
        </w:smartTagPr>
        <w:r w:rsidRPr="005171FD">
          <w:rPr>
            <w:color w:val="000000" w:themeColor="text1"/>
            <w:szCs w:val="20"/>
            <w:lang w:val="cs-CZ"/>
          </w:rPr>
          <w:t>2376 a</w:t>
        </w:r>
      </w:smartTag>
      <w:r w:rsidRPr="005171FD">
        <w:rPr>
          <w:color w:val="000000" w:themeColor="text1"/>
          <w:szCs w:val="20"/>
          <w:lang w:val="cs-CZ"/>
        </w:rPr>
        <w:t xml:space="preserve"> 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2383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výjimkou práva na přiměřenou dodatečnou odměnu za poskytnutí licence</w:t>
      </w:r>
    </w:p>
    <w:p w:rsidR="00384C5C" w:rsidRPr="005171FD" w:rsidRDefault="00384C5C" w:rsidP="005F0042">
      <w:pPr>
        <w:numPr>
          <w:ilvl w:val="0"/>
          <w:numId w:val="26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Právo rozhlasového a televizního vysílatele</w:t>
      </w:r>
      <w:r w:rsidRPr="005171FD">
        <w:rPr>
          <w:color w:val="000000" w:themeColor="text1"/>
          <w:szCs w:val="20"/>
          <w:lang w:val="cs-CZ"/>
        </w:rPr>
        <w:t xml:space="preserve"> (</w:t>
      </w:r>
      <w:r w:rsidR="00207721" w:rsidRPr="005171FD">
        <w:rPr>
          <w:color w:val="000000" w:themeColor="text1"/>
          <w:szCs w:val="20"/>
          <w:lang w:val="cs-CZ"/>
        </w:rPr>
        <w:t>§</w:t>
      </w:r>
      <w:r w:rsidRPr="005171FD">
        <w:rPr>
          <w:color w:val="000000" w:themeColor="text1"/>
          <w:szCs w:val="20"/>
          <w:lang w:val="cs-CZ"/>
        </w:rPr>
        <w:t>§</w:t>
      </w:r>
      <w:r w:rsidR="00207721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83 – 86 AZ)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ryze majetkové právo vysílatele k jeho vysílání → převoditelné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vysílání</w:t>
      </w:r>
      <w:r w:rsidRPr="005171FD">
        <w:rPr>
          <w:color w:val="000000" w:themeColor="text1"/>
          <w:szCs w:val="20"/>
          <w:lang w:val="cs-CZ"/>
        </w:rPr>
        <w:t xml:space="preserve"> = výsledek šíření zvuků nebo obrazů a zvuků nebo jejich vyjádření rozhlasem nebo televizí pro příjem veřejností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vysílatel</w:t>
      </w:r>
      <w:r w:rsidRPr="005171FD">
        <w:rPr>
          <w:color w:val="000000" w:themeColor="text1"/>
          <w:szCs w:val="20"/>
          <w:lang w:val="cs-CZ"/>
        </w:rPr>
        <w:t xml:space="preserve"> = FO nebo PO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která na svou odpovědnost uskutečňuje vysílání zvuků nebo obrazů a zvuků nebo jejich vyjádření rozhlasem nebo televizí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nebo pro kterou tak z jejího podnětu učiní jiná osoba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obsahem práva vysílatele</w:t>
      </w:r>
      <w:r w:rsidRPr="005171FD">
        <w:rPr>
          <w:color w:val="000000" w:themeColor="text1"/>
          <w:szCs w:val="20"/>
          <w:lang w:val="cs-CZ"/>
        </w:rPr>
        <w:t xml:space="preserve"> je právo vysílání užít</w:t>
      </w:r>
      <w:r w:rsidR="003601B2" w:rsidRPr="005171FD">
        <w:rPr>
          <w:color w:val="000000" w:themeColor="text1"/>
          <w:szCs w:val="20"/>
          <w:lang w:val="cs-CZ"/>
        </w:rPr>
        <w:t xml:space="preserve"> (</w:t>
      </w:r>
      <w:r w:rsidR="003601B2" w:rsidRPr="005171FD">
        <w:rPr>
          <w:sz w:val="18"/>
          <w:szCs w:val="18"/>
          <w:lang w:val="cs-CZ"/>
        </w:rPr>
        <w:t>právo na záznam vysílání</w:t>
      </w:r>
      <w:r w:rsidR="00D218C3" w:rsidRPr="005171FD">
        <w:rPr>
          <w:sz w:val="18"/>
          <w:szCs w:val="18"/>
          <w:lang w:val="cs-CZ"/>
        </w:rPr>
        <w:t xml:space="preserve">, </w:t>
      </w:r>
      <w:r w:rsidR="003601B2" w:rsidRPr="005171FD">
        <w:rPr>
          <w:sz w:val="18"/>
          <w:szCs w:val="18"/>
          <w:lang w:val="cs-CZ"/>
        </w:rPr>
        <w:t>na rozmnožování zaznamenaného vysílání</w:t>
      </w:r>
      <w:r w:rsidR="00D218C3" w:rsidRPr="005171FD">
        <w:rPr>
          <w:sz w:val="18"/>
          <w:szCs w:val="18"/>
          <w:lang w:val="cs-CZ"/>
        </w:rPr>
        <w:t xml:space="preserve">, </w:t>
      </w:r>
      <w:r w:rsidR="003601B2" w:rsidRPr="005171FD">
        <w:rPr>
          <w:sz w:val="18"/>
          <w:szCs w:val="18"/>
          <w:lang w:val="cs-CZ"/>
        </w:rPr>
        <w:t>na rozšiřování těchto rozmnoženin</w:t>
      </w:r>
      <w:r w:rsidR="00D218C3" w:rsidRPr="005171FD">
        <w:rPr>
          <w:sz w:val="18"/>
          <w:szCs w:val="18"/>
          <w:lang w:val="cs-CZ"/>
        </w:rPr>
        <w:t xml:space="preserve">, </w:t>
      </w:r>
      <w:r w:rsidR="003601B2" w:rsidRPr="005171FD">
        <w:rPr>
          <w:sz w:val="18"/>
          <w:szCs w:val="18"/>
          <w:lang w:val="cs-CZ"/>
        </w:rPr>
        <w:t>právo na sdělování vysílání veřejnosti</w:t>
      </w:r>
      <w:r w:rsidR="003601B2" w:rsidRPr="005171FD">
        <w:rPr>
          <w:color w:val="000000" w:themeColor="text1"/>
          <w:szCs w:val="20"/>
          <w:lang w:val="cs-CZ"/>
        </w:rPr>
        <w:t>)</w:t>
      </w:r>
      <w:r w:rsidRPr="005171FD">
        <w:rPr>
          <w:color w:val="000000" w:themeColor="text1"/>
          <w:szCs w:val="20"/>
          <w:lang w:val="cs-CZ"/>
        </w:rPr>
        <w:t xml:space="preserve"> a udělit jinému smlouvou oprávnění k výkonu tohoto práva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 xml:space="preserve">právo vysílatele trvá 50 let po prvním vysílání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NOZ (§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2388) – obdobně se použijí ustanovení o licenční smlouvě v rozsahu §</w:t>
      </w:r>
      <w:r w:rsidR="003601B2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 xml:space="preserve">2371 – </w:t>
      </w:r>
      <w:smartTag w:uri="urn:schemas-microsoft-com:office:smarttags" w:element="metricconverter">
        <w:smartTagPr>
          <w:attr w:name="ProductID" w:val="2376 a"/>
        </w:smartTagPr>
        <w:r w:rsidRPr="005171FD">
          <w:rPr>
            <w:color w:val="000000" w:themeColor="text1"/>
            <w:szCs w:val="20"/>
            <w:lang w:val="cs-CZ"/>
          </w:rPr>
          <w:t>2376 a</w:t>
        </w:r>
      </w:smartTag>
      <w:r w:rsidRPr="005171FD">
        <w:rPr>
          <w:color w:val="000000" w:themeColor="text1"/>
          <w:szCs w:val="20"/>
          <w:lang w:val="cs-CZ"/>
        </w:rPr>
        <w:t xml:space="preserve"> 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2383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 výjimkou práva na přiměřenou dodatečnou odměnu za poskytnutí licence</w:t>
      </w:r>
    </w:p>
    <w:p w:rsidR="00384C5C" w:rsidRPr="005171FD" w:rsidRDefault="00384C5C" w:rsidP="005F0042">
      <w:pPr>
        <w:numPr>
          <w:ilvl w:val="0"/>
          <w:numId w:val="262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Právo zveřejnitele k dosud nezveřejněnému volnému dílu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 xml:space="preserve">28 odst. </w:t>
      </w:r>
      <w:smartTag w:uri="urn:schemas-microsoft-com:office:smarttags" w:element="metricconverter">
        <w:smartTagPr>
          <w:attr w:name="ProductID" w:val="2 a"/>
        </w:smartTagPr>
        <w:r w:rsidRPr="005171FD">
          <w:rPr>
            <w:color w:val="000000" w:themeColor="text1"/>
            <w:szCs w:val="20"/>
            <w:lang w:val="cs-CZ"/>
          </w:rPr>
          <w:t>2 a</w:t>
        </w:r>
      </w:smartTag>
      <w:r w:rsidRPr="005171FD">
        <w:rPr>
          <w:color w:val="000000" w:themeColor="text1"/>
          <w:szCs w:val="20"/>
          <w:lang w:val="cs-CZ"/>
        </w:rPr>
        <w:t xml:space="preserve"> 3 AZ)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ryze majetkové právo zveřejnitele k jím zveřejněnému volnému dílu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které nebylo po dobu trvání majetkových práv autora zveřejněno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obsah a rozsah práv</w:t>
      </w:r>
      <w:r w:rsidRPr="005171FD">
        <w:rPr>
          <w:color w:val="000000" w:themeColor="text1"/>
          <w:szCs w:val="20"/>
          <w:lang w:val="cs-CZ"/>
        </w:rPr>
        <w:t xml:space="preserve"> odpovídá majetkovým právům autora k dílu </w:t>
      </w:r>
      <w:r w:rsidR="003601B2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právo zveřejnitele trvá 25 let od zveřejnění díla </w:t>
      </w:r>
    </w:p>
    <w:p w:rsidR="008A0301" w:rsidRPr="00517A4D" w:rsidRDefault="00384C5C" w:rsidP="008A0301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u w:val="single"/>
          <w:lang w:val="cs-CZ"/>
        </w:rPr>
        <w:t>zveřejnitel</w:t>
      </w:r>
      <w:r w:rsidRPr="005171FD">
        <w:rPr>
          <w:color w:val="000000" w:themeColor="text1"/>
          <w:szCs w:val="20"/>
          <w:lang w:val="cs-CZ"/>
        </w:rPr>
        <w:t xml:space="preserve"> = ten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kdo poprvé zveřejní dosud nezveřejněné dílo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k němuž uplynula doba trvání majetkových práv</w:t>
      </w:r>
    </w:p>
    <w:p w:rsidR="00384C5C" w:rsidRPr="005171FD" w:rsidRDefault="00384C5C" w:rsidP="00207721">
      <w:pPr>
        <w:ind w:left="720" w:hanging="360"/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6. </w:t>
      </w:r>
      <w:r w:rsidRPr="005171FD">
        <w:rPr>
          <w:b/>
          <w:color w:val="000000" w:themeColor="text1"/>
          <w:szCs w:val="20"/>
          <w:lang w:val="cs-CZ"/>
        </w:rPr>
        <w:tab/>
        <w:t>Právo nakladatele na odměnu v souvislosti se zhotovením rozmnoženiny jím vydaného díla pro osobní potřebu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87 AZ)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nakladatel má právo na odměnu v souvislosti se zhotovením rozmnoženiny pro osobní potřebu jím vydaného díla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color w:val="000000" w:themeColor="text1"/>
          <w:szCs w:val="20"/>
          <w:lang w:val="cs-CZ"/>
        </w:rPr>
        <w:t>trvá 50 let od vydání díla</w:t>
      </w:r>
    </w:p>
    <w:p w:rsidR="00384C5C" w:rsidRPr="005171FD" w:rsidRDefault="00384C5C" w:rsidP="005F0042">
      <w:pPr>
        <w:numPr>
          <w:ilvl w:val="0"/>
          <w:numId w:val="263"/>
        </w:numPr>
        <w:contextualSpacing/>
        <w:rPr>
          <w:b/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 xml:space="preserve">Právo pořizovatele databáze k jím pořízené databázi </w:t>
      </w:r>
      <w:r w:rsidRPr="005171FD">
        <w:rPr>
          <w:color w:val="000000" w:themeColor="text1"/>
          <w:szCs w:val="20"/>
          <w:lang w:val="cs-CZ"/>
        </w:rPr>
        <w:t>(§</w:t>
      </w:r>
      <w:r w:rsidR="00207721" w:rsidRPr="005171FD">
        <w:rPr>
          <w:color w:val="000000" w:themeColor="text1"/>
          <w:szCs w:val="20"/>
          <w:lang w:val="cs-CZ"/>
        </w:rPr>
        <w:t xml:space="preserve">§ </w:t>
      </w:r>
      <w:r w:rsidRPr="005171FD">
        <w:rPr>
          <w:color w:val="000000" w:themeColor="text1"/>
          <w:szCs w:val="20"/>
          <w:lang w:val="cs-CZ"/>
        </w:rPr>
        <w:t>88 – 94 AZ)</w:t>
      </w:r>
      <w:r w:rsidRPr="005171FD">
        <w:rPr>
          <w:b/>
          <w:color w:val="000000" w:themeColor="text1"/>
          <w:szCs w:val="20"/>
          <w:lang w:val="cs-CZ"/>
        </w:rPr>
        <w:t xml:space="preserve"> </w:t>
      </w:r>
    </w:p>
    <w:p w:rsidR="00384C5C" w:rsidRPr="005171FD" w:rsidRDefault="00384C5C" w:rsidP="005F0042">
      <w:pPr>
        <w:pStyle w:val="Odstavecseseznamem"/>
        <w:numPr>
          <w:ilvl w:val="1"/>
          <w:numId w:val="490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softHyphen/>
      </w:r>
      <w:r w:rsidRPr="005171FD">
        <w:rPr>
          <w:color w:val="000000" w:themeColor="text1"/>
          <w:szCs w:val="20"/>
          <w:u w:val="single"/>
          <w:lang w:val="cs-CZ"/>
        </w:rPr>
        <w:t>databáze</w:t>
      </w:r>
      <w:r w:rsidRPr="005171FD">
        <w:rPr>
          <w:color w:val="000000" w:themeColor="text1"/>
          <w:szCs w:val="20"/>
          <w:lang w:val="cs-CZ"/>
        </w:rPr>
        <w:t xml:space="preserve"> = soubor nezávislých děl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údajů nebo jiných prvků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systematicky nebo metodicky uspořádaných a individuálně přístupných elektronickými nebo jinými prostředky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>bez ohledu na formu jejich vyjádření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pořizovatel databáze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= FO nebo PO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která na svou odpovědnost pořídí databázi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nebo pro kterou tak z jejího podnětu učiní jiná osoba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pořizovateli databáze přísluší zvláštní práva tehdy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jestliže pořízení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ověření nebo předvedení obsahu </w:t>
      </w:r>
      <w:r w:rsidRPr="005171FD">
        <w:rPr>
          <w:rFonts w:asciiTheme="majorHAnsi" w:hAnsiTheme="majorHAnsi"/>
          <w:sz w:val="20"/>
          <w:szCs w:val="20"/>
        </w:rPr>
        <w:t>databáze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představuje kvalitativně nebo kvantitativně podstatný vklad bez ohledu na to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zda </w:t>
      </w:r>
      <w:hyperlink r:id="rId14" w:history="1">
        <w:r w:rsidRPr="005171FD">
          <w:rPr>
            <w:rStyle w:val="Hypertextovodkaz"/>
            <w:rFonts w:asciiTheme="majorHAnsi" w:hAnsiTheme="majorHAnsi"/>
            <w:color w:val="000000" w:themeColor="text1"/>
            <w:sz w:val="20"/>
            <w:szCs w:val="20"/>
          </w:rPr>
          <w:t>databáze</w:t>
        </w:r>
      </w:hyperlink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nebo její obsah jsou předmětem autorskoprávní nebo jiné ochrany</w:t>
      </w:r>
    </w:p>
    <w:p w:rsidR="003601B2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obsahem zvláštního práva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je právo pořizovatele na vytěžování nebo na zužitkování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celého obsahu </w:t>
      </w:r>
      <w:hyperlink r:id="rId15" w:history="1">
        <w:r w:rsidRPr="005171FD">
          <w:rPr>
            <w:rStyle w:val="Hypertextovodkaz"/>
            <w:rFonts w:asciiTheme="majorHAnsi" w:hAnsiTheme="majorHAnsi"/>
            <w:color w:val="000000" w:themeColor="text1"/>
            <w:sz w:val="20"/>
            <w:szCs w:val="20"/>
          </w:rPr>
          <w:t>databáze</w:t>
        </w:r>
      </w:hyperlink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nebo její kvalitativně nebo kvantitativně podstatné části a právo udělit jinému oprávnění k výkonu tohoto práva</w:t>
      </w:r>
    </w:p>
    <w:p w:rsidR="003601B2" w:rsidRPr="005171FD" w:rsidRDefault="003601B2" w:rsidP="005F0042">
      <w:pPr>
        <w:pStyle w:val="ind11"/>
        <w:numPr>
          <w:ilvl w:val="2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sz w:val="20"/>
          <w:szCs w:val="20"/>
        </w:rPr>
        <w:t>vytěžování</w:t>
      </w:r>
      <w:r w:rsidRPr="005171FD">
        <w:rPr>
          <w:rFonts w:asciiTheme="majorHAnsi" w:hAnsiTheme="majorHAnsi"/>
          <w:sz w:val="20"/>
          <w:szCs w:val="20"/>
        </w:rPr>
        <w:t xml:space="preserve"> = trvalý nebo dočasný přepis celého obsahu </w:t>
      </w:r>
      <w:r w:rsidRPr="005171FD">
        <w:rPr>
          <w:sz w:val="20"/>
          <w:szCs w:val="20"/>
        </w:rPr>
        <w:t>databáze</w:t>
      </w:r>
      <w:r w:rsidRPr="005171FD">
        <w:rPr>
          <w:rFonts w:asciiTheme="majorHAnsi" w:hAnsiTheme="majorHAnsi"/>
          <w:sz w:val="20"/>
          <w:szCs w:val="20"/>
        </w:rPr>
        <w:t xml:space="preserve"> nebo jeho podstatné části na jiný podklad</w:t>
      </w:r>
    </w:p>
    <w:p w:rsidR="003601B2" w:rsidRPr="005171FD" w:rsidRDefault="003601B2" w:rsidP="005F0042">
      <w:pPr>
        <w:pStyle w:val="ind11"/>
        <w:numPr>
          <w:ilvl w:val="2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i/>
          <w:sz w:val="20"/>
          <w:szCs w:val="20"/>
        </w:rPr>
        <w:t>zužitkování</w:t>
      </w:r>
      <w:r w:rsidRPr="005171FD">
        <w:rPr>
          <w:rFonts w:asciiTheme="majorHAnsi" w:hAnsiTheme="majorHAnsi"/>
          <w:sz w:val="20"/>
          <w:szCs w:val="20"/>
        </w:rPr>
        <w:t xml:space="preserve"> = jakýkoli způsob zpřístupnění </w:t>
      </w:r>
      <w:r w:rsidRPr="005171FD">
        <w:rPr>
          <w:sz w:val="20"/>
          <w:szCs w:val="20"/>
        </w:rPr>
        <w:t>veřejnosti</w:t>
      </w:r>
      <w:r w:rsidRPr="005171FD">
        <w:rPr>
          <w:rFonts w:asciiTheme="majorHAnsi" w:hAnsiTheme="majorHAnsi"/>
          <w:sz w:val="20"/>
          <w:szCs w:val="20"/>
        </w:rPr>
        <w:t xml:space="preserve"> celého obsahu </w:t>
      </w:r>
      <w:r w:rsidRPr="005171FD">
        <w:rPr>
          <w:sz w:val="20"/>
          <w:szCs w:val="20"/>
        </w:rPr>
        <w:t>databáze</w:t>
      </w:r>
      <w:r w:rsidRPr="005171FD">
        <w:rPr>
          <w:rFonts w:asciiTheme="majorHAnsi" w:hAnsiTheme="majorHAnsi"/>
          <w:sz w:val="20"/>
          <w:szCs w:val="20"/>
        </w:rPr>
        <w:t xml:space="preserve"> nebo jeho podstatné části rozšiřováním rozmnoženin</w:t>
      </w:r>
      <w:r w:rsidR="00D218C3" w:rsidRPr="005171FD">
        <w:rPr>
          <w:rFonts w:asciiTheme="majorHAnsi" w:hAnsiTheme="majorHAnsi"/>
          <w:sz w:val="20"/>
          <w:szCs w:val="20"/>
        </w:rPr>
        <w:t xml:space="preserve">, </w:t>
      </w:r>
      <w:r w:rsidRPr="005171FD">
        <w:rPr>
          <w:rFonts w:asciiTheme="majorHAnsi" w:hAnsiTheme="majorHAnsi"/>
          <w:sz w:val="20"/>
          <w:szCs w:val="20"/>
        </w:rPr>
        <w:t>pronájmem</w:t>
      </w:r>
      <w:r w:rsidR="00D218C3" w:rsidRPr="005171FD">
        <w:rPr>
          <w:rFonts w:asciiTheme="majorHAnsi" w:hAnsiTheme="majorHAnsi"/>
          <w:sz w:val="20"/>
          <w:szCs w:val="20"/>
        </w:rPr>
        <w:t xml:space="preserve">, </w:t>
      </w:r>
      <w:r w:rsidRPr="005171FD">
        <w:rPr>
          <w:rFonts w:asciiTheme="majorHAnsi" w:hAnsiTheme="majorHAnsi"/>
          <w:sz w:val="20"/>
          <w:szCs w:val="20"/>
        </w:rPr>
        <w:t>spojením on-line nebo jinými způsoby přenosu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převoditelné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  <w:u w:val="single"/>
        </w:rPr>
        <w:t>omezením zvláštního práva pořizovatele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je užití oprávněného uživatele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který vytěžuje nebo zužitkovává kvalitativně nebo kvantitativně nepodstatné části obsahu </w:t>
      </w:r>
      <w:r w:rsidRPr="005171FD">
        <w:rPr>
          <w:rFonts w:asciiTheme="majorHAnsi" w:hAnsiTheme="majorHAnsi"/>
          <w:sz w:val="20"/>
          <w:szCs w:val="20"/>
        </w:rPr>
        <w:t>databáze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nebo její části </w:t>
      </w:r>
      <w:r w:rsidR="000A0C5A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za podmínky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že uživatel </w:t>
      </w:r>
      <w:r w:rsidRPr="005171FD">
        <w:rPr>
          <w:rFonts w:asciiTheme="majorHAnsi" w:hAnsiTheme="majorHAnsi"/>
          <w:sz w:val="20"/>
          <w:szCs w:val="20"/>
        </w:rPr>
        <w:t>databázi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užívá běžně a přiměřeně a bez újmy oprávněných zájmů pořizovatele databáze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a že nezpůsobuje újmu </w:t>
      </w:r>
      <w:r w:rsidRPr="005171FD">
        <w:rPr>
          <w:rFonts w:asciiTheme="majorHAnsi" w:hAnsiTheme="majorHAnsi"/>
          <w:sz w:val="20"/>
          <w:szCs w:val="20"/>
        </w:rPr>
        <w:t>autorovi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ani nositeli práv souvisejících s právem autorským k dílům nebo jiným předmětům ochrany obsaženým v databázi + použití bezúplatně zákonné licence – užití oprávněného uživatele pro svou osobní potřebu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pro účely vědecké nebo vyučovací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uvede-li pramen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v rozsahu odůvodněném sledovaným nevýdělečným účelem a pro účely veřejné bezpečnosti nebo správního či soudního řízení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trvá 15 let od pořízení databáze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je-li v této době </w:t>
      </w:r>
      <w:r w:rsidRPr="005171FD">
        <w:rPr>
          <w:rFonts w:asciiTheme="majorHAnsi" w:hAnsiTheme="majorHAnsi"/>
          <w:sz w:val="20"/>
          <w:szCs w:val="20"/>
        </w:rPr>
        <w:t>databáze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zpřístupněna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zaniká zvláštní právo pořizovatele </w:t>
      </w:r>
      <w:r w:rsidRPr="005171FD">
        <w:rPr>
          <w:rFonts w:asciiTheme="majorHAnsi" w:hAnsiTheme="majorHAnsi"/>
          <w:sz w:val="20"/>
          <w:szCs w:val="20"/>
        </w:rPr>
        <w:t>databáze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za 15 let od prvního takového zpřístupnění</w:t>
      </w:r>
    </w:p>
    <w:p w:rsidR="00384C5C" w:rsidRPr="005171FD" w:rsidRDefault="00384C5C" w:rsidP="005F0042">
      <w:pPr>
        <w:pStyle w:val="ind11"/>
        <w:numPr>
          <w:ilvl w:val="1"/>
          <w:numId w:val="490"/>
        </w:numPr>
        <w:spacing w:before="0" w:beforeAutospacing="0" w:after="0" w:line="240" w:lineRule="auto"/>
        <w:jc w:val="left"/>
        <w:rPr>
          <w:rFonts w:asciiTheme="majorHAnsi" w:hAnsiTheme="majorHAnsi"/>
          <w:color w:val="000000" w:themeColor="text1"/>
          <w:sz w:val="20"/>
          <w:szCs w:val="20"/>
        </w:rPr>
      </w:pPr>
      <w:r w:rsidRPr="005171FD">
        <w:rPr>
          <w:rFonts w:asciiTheme="majorHAnsi" w:hAnsiTheme="majorHAnsi"/>
          <w:color w:val="000000" w:themeColor="text1"/>
          <w:sz w:val="20"/>
          <w:szCs w:val="20"/>
        </w:rPr>
        <w:t>NOZ (§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2389) </w:t>
      </w:r>
      <w:r w:rsidR="000A0C5A" w:rsidRPr="005171FD">
        <w:rPr>
          <w:rFonts w:asciiTheme="majorHAnsi" w:hAnsiTheme="majorHAnsi"/>
          <w:color w:val="000000" w:themeColor="text1"/>
          <w:sz w:val="20"/>
          <w:szCs w:val="20"/>
        </w:rPr>
        <w:t>–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obdobně se použijí ustanovení o licenční smlouvě v rozsahu §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§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2371 – </w:t>
      </w:r>
      <w:smartTag w:uri="urn:schemas-microsoft-com:office:smarttags" w:element="metricconverter">
        <w:smartTagPr>
          <w:attr w:name="ProductID" w:val="2376 a"/>
        </w:smartTagPr>
        <w:r w:rsidRPr="005171FD">
          <w:rPr>
            <w:rFonts w:asciiTheme="majorHAnsi" w:hAnsiTheme="majorHAnsi"/>
            <w:color w:val="000000" w:themeColor="text1"/>
            <w:sz w:val="20"/>
            <w:szCs w:val="20"/>
          </w:rPr>
          <w:t>2376 a</w:t>
        </w:r>
      </w:smartTag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§</w:t>
      </w:r>
      <w:r w:rsidR="003601B2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>2383</w:t>
      </w:r>
      <w:r w:rsidR="00D218C3"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Pr="005171FD">
        <w:rPr>
          <w:rFonts w:asciiTheme="majorHAnsi" w:hAnsiTheme="majorHAnsi"/>
          <w:color w:val="000000" w:themeColor="text1"/>
          <w:sz w:val="20"/>
          <w:szCs w:val="20"/>
        </w:rPr>
        <w:t xml:space="preserve">s výjimkou práva na přiměřenou dodatečnou odměnu za poskytnutí licence </w:t>
      </w:r>
    </w:p>
    <w:p w:rsidR="00384C5C" w:rsidRPr="005171FD" w:rsidRDefault="00384C5C" w:rsidP="00207721">
      <w:pPr>
        <w:contextualSpacing/>
        <w:rPr>
          <w:color w:val="000000" w:themeColor="text1"/>
          <w:szCs w:val="20"/>
          <w:lang w:val="cs-CZ"/>
        </w:rPr>
      </w:pPr>
    </w:p>
    <w:p w:rsidR="00384C5C" w:rsidRPr="005171FD" w:rsidRDefault="00384C5C" w:rsidP="00207721">
      <w:p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K</w:t>
      </w:r>
      <w:r w:rsidR="00207721" w:rsidRPr="005171FD">
        <w:rPr>
          <w:b/>
          <w:color w:val="000000" w:themeColor="text1"/>
          <w:szCs w:val="20"/>
          <w:lang w:val="cs-CZ"/>
        </w:rPr>
        <w:t>olektivní správa práv</w:t>
      </w:r>
      <w:r w:rsidRPr="005171FD">
        <w:rPr>
          <w:color w:val="000000" w:themeColor="text1"/>
          <w:szCs w:val="20"/>
          <w:lang w:val="cs-CZ"/>
        </w:rPr>
        <w:t xml:space="preserve"> (§</w:t>
      </w:r>
      <w:r w:rsidR="00207721" w:rsidRPr="005171FD">
        <w:rPr>
          <w:color w:val="000000" w:themeColor="text1"/>
          <w:szCs w:val="20"/>
          <w:lang w:val="cs-CZ"/>
        </w:rPr>
        <w:t>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95 – 104 AZ)</w:t>
      </w:r>
    </w:p>
    <w:p w:rsidR="00384C5C" w:rsidRPr="005171FD" w:rsidRDefault="00384C5C" w:rsidP="005F0042">
      <w:pPr>
        <w:pStyle w:val="Odstavecseseznamem"/>
        <w:numPr>
          <w:ilvl w:val="0"/>
          <w:numId w:val="4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lastRenderedPageBreak/>
        <w:t>kolektivní správa</w:t>
      </w:r>
      <w:r w:rsidRPr="005171FD">
        <w:rPr>
          <w:color w:val="000000" w:themeColor="text1"/>
          <w:szCs w:val="20"/>
          <w:lang w:val="cs-CZ"/>
        </w:rPr>
        <w:t xml:space="preserve"> = zastupování většího počtu nositelů práv dle autorského zákona k jejich společnému prospěchu</w:t>
      </w:r>
      <w:r w:rsidR="00D218C3" w:rsidRPr="005171FD">
        <w:rPr>
          <w:color w:val="000000" w:themeColor="text1"/>
          <w:szCs w:val="20"/>
          <w:lang w:val="cs-CZ"/>
        </w:rPr>
        <w:t xml:space="preserve">, </w:t>
      </w:r>
      <w:r w:rsidRPr="005171FD">
        <w:rPr>
          <w:color w:val="000000" w:themeColor="text1"/>
          <w:szCs w:val="20"/>
          <w:lang w:val="cs-CZ"/>
        </w:rPr>
        <w:t xml:space="preserve">a to při výkonu jejich majetkových práv autorských a majetkových práv souvisejících s právem autorským (není podnikáním) </w:t>
      </w:r>
    </w:p>
    <w:p w:rsidR="00384C5C" w:rsidRPr="005171FD" w:rsidRDefault="00384C5C" w:rsidP="005F0042">
      <w:pPr>
        <w:pStyle w:val="Odstavecseseznamem"/>
        <w:numPr>
          <w:ilvl w:val="0"/>
          <w:numId w:val="489"/>
        </w:numPr>
        <w:contextualSpacing/>
        <w:rPr>
          <w:color w:val="000000" w:themeColor="text1"/>
          <w:szCs w:val="20"/>
          <w:lang w:val="cs-CZ"/>
        </w:rPr>
      </w:pPr>
      <w:r w:rsidRPr="005171FD">
        <w:rPr>
          <w:b/>
          <w:color w:val="000000" w:themeColor="text1"/>
          <w:szCs w:val="20"/>
          <w:lang w:val="cs-CZ"/>
        </w:rPr>
        <w:t>účel kolektivní správy</w:t>
      </w:r>
      <w:r w:rsidRPr="005171FD">
        <w:rPr>
          <w:color w:val="000000" w:themeColor="text1"/>
          <w:szCs w:val="20"/>
          <w:lang w:val="cs-CZ"/>
        </w:rPr>
        <w:t xml:space="preserve"> = kolektivní uplatňování a kolektivní ochrana majetkových práv autorských a majetkových práv souvisejících s právem autorským a umožnění zpřístupňování předmětů těchto práv veřejnosti </w:t>
      </w:r>
      <w:r w:rsidR="000A0C5A" w:rsidRPr="005171FD">
        <w:rPr>
          <w:color w:val="000000" w:themeColor="text1"/>
          <w:szCs w:val="20"/>
          <w:lang w:val="cs-CZ"/>
        </w:rPr>
        <w:t>–</w:t>
      </w:r>
      <w:r w:rsidRPr="005171FD">
        <w:rPr>
          <w:color w:val="000000" w:themeColor="text1"/>
          <w:szCs w:val="20"/>
          <w:lang w:val="cs-CZ"/>
        </w:rPr>
        <w:t xml:space="preserve"> kolektivní správce zastupuje nositele práv svým jménem a na účet zastoupených (nepřímé zastoupení) autorský zákon u některých taxativně stanovených práv nepřipouští individuální výkon práv – jde o práva povinně kolektivně spravovaná (§</w:t>
      </w:r>
      <w:r w:rsidR="003601B2" w:rsidRPr="005171FD">
        <w:rPr>
          <w:color w:val="000000" w:themeColor="text1"/>
          <w:szCs w:val="20"/>
          <w:lang w:val="cs-CZ"/>
        </w:rPr>
        <w:t xml:space="preserve"> </w:t>
      </w:r>
      <w:r w:rsidRPr="005171FD">
        <w:rPr>
          <w:color w:val="000000" w:themeColor="text1"/>
          <w:szCs w:val="20"/>
          <w:lang w:val="cs-CZ"/>
        </w:rPr>
        <w:t>96 AZ)</w:t>
      </w:r>
    </w:p>
    <w:p w:rsidR="00207721" w:rsidRPr="005171FD" w:rsidRDefault="00207721" w:rsidP="005F0042">
      <w:pPr>
        <w:pStyle w:val="Odstavecseseznamem"/>
        <w:numPr>
          <w:ilvl w:val="1"/>
          <w:numId w:val="489"/>
        </w:numPr>
        <w:contextualSpacing/>
        <w:rPr>
          <w:color w:val="000000" w:themeColor="text1"/>
          <w:sz w:val="22"/>
          <w:szCs w:val="20"/>
          <w:lang w:val="cs-CZ"/>
        </w:rPr>
      </w:pPr>
      <w:r w:rsidRPr="005171FD">
        <w:rPr>
          <w:szCs w:val="18"/>
          <w:lang w:val="cs-CZ"/>
        </w:rPr>
        <w:t>např. právo na odměnu za užití uměleckého výkonu</w:t>
      </w:r>
      <w:r w:rsidR="00D218C3" w:rsidRPr="005171FD">
        <w:rPr>
          <w:szCs w:val="18"/>
          <w:lang w:val="cs-CZ"/>
        </w:rPr>
        <w:t xml:space="preserve">, </w:t>
      </w:r>
      <w:r w:rsidRPr="005171FD">
        <w:rPr>
          <w:szCs w:val="18"/>
          <w:lang w:val="cs-CZ"/>
        </w:rPr>
        <w:t>zaznamenaného na zvukový záznam vydaný k obchodním účelům</w:t>
      </w:r>
      <w:r w:rsidR="00D218C3" w:rsidRPr="005171FD">
        <w:rPr>
          <w:szCs w:val="18"/>
          <w:lang w:val="cs-CZ"/>
        </w:rPr>
        <w:t xml:space="preserve">, </w:t>
      </w:r>
      <w:r w:rsidRPr="005171FD">
        <w:rPr>
          <w:szCs w:val="18"/>
          <w:lang w:val="cs-CZ"/>
        </w:rPr>
        <w:t>vysíláním rozhlasem nebo televizí nebo přenosem rozhlasového nebo televizního vysílání</w:t>
      </w:r>
      <w:r w:rsidR="00D218C3" w:rsidRPr="005171FD">
        <w:rPr>
          <w:szCs w:val="18"/>
          <w:lang w:val="cs-CZ"/>
        </w:rPr>
        <w:t xml:space="preserve">; </w:t>
      </w:r>
      <w:r w:rsidRPr="005171FD">
        <w:rPr>
          <w:szCs w:val="18"/>
          <w:lang w:val="cs-CZ"/>
        </w:rPr>
        <w:t>právo na přiměřenou odměnu za pronájem originálu nebo rozmnoženiny díla či výkonu výkonného umělce zaznamenaného na zvukový nebo zvukově obrazový záznam</w:t>
      </w:r>
    </w:p>
    <w:p w:rsidR="00384C5C" w:rsidRPr="005171FD" w:rsidRDefault="00384C5C" w:rsidP="008A0301">
      <w:pPr>
        <w:contextualSpacing/>
        <w:rPr>
          <w:color w:val="000000" w:themeColor="text1"/>
          <w:szCs w:val="20"/>
          <w:lang w:val="cs-CZ"/>
        </w:rPr>
      </w:pPr>
    </w:p>
    <w:sectPr w:rsidR="00384C5C" w:rsidRPr="005171FD" w:rsidSect="00D8281F">
      <w:type w:val="continuous"/>
      <w:pgSz w:w="11906" w:h="16838"/>
      <w:pgMar w:top="567" w:right="567" w:bottom="567" w:left="56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08" w:rsidRDefault="005D0B08" w:rsidP="001A2474">
      <w:r>
        <w:separator/>
      </w:r>
    </w:p>
    <w:p w:rsidR="005D0B08" w:rsidRDefault="005D0B08"/>
  </w:endnote>
  <w:endnote w:type="continuationSeparator" w:id="0">
    <w:p w:rsidR="005D0B08" w:rsidRDefault="005D0B08" w:rsidP="001A2474">
      <w:r>
        <w:continuationSeparator/>
      </w:r>
    </w:p>
    <w:p w:rsidR="005D0B08" w:rsidRDefault="005D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ngs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</w:font>
  <w:font w:name="Calibri-Bold">
    <w:charset w:val="EE"/>
    <w:family w:val="auto"/>
    <w:pitch w:val="variable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charset w:val="EE"/>
    <w:family w:val="auto"/>
    <w:pitch w:val="variable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Italic"/>
    <w:charset w:val="EE"/>
    <w:family w:val="auto"/>
    <w:pitch w:val="variable"/>
  </w:font>
  <w:font w:name="ïÿ¿VÎZÀ”v q¾Z(ðÿ¿ÀêêZ$&gt;D">
    <w:charset w:val="EE"/>
    <w:family w:val="auto"/>
    <w:pitch w:val="variable"/>
  </w:font>
  <w:font w:name="ïÿ¿¦)À”v qà'7B(ðÿ¿À:FC@">
    <w:charset w:val="EE"/>
    <w:family w:val="auto"/>
    <w:pitch w:val="variable"/>
  </w:font>
  <w:font w:name="StempelGaramondLTPro-Bold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1FD" w:rsidRPr="000C46A7" w:rsidRDefault="005171FD">
    <w:pPr>
      <w:pStyle w:val="Zpat"/>
      <w:jc w:val="right"/>
      <w:rPr>
        <w:rFonts w:asciiTheme="minorHAnsi" w:hAnsiTheme="minorHAnsi" w:cstheme="minorHAnsi"/>
      </w:rPr>
    </w:pPr>
    <w:r w:rsidRPr="000C46A7">
      <w:rPr>
        <w:rFonts w:asciiTheme="minorHAnsi" w:hAnsiTheme="minorHAnsi" w:cstheme="minorHAnsi"/>
      </w:rPr>
      <w:fldChar w:fldCharType="begin"/>
    </w:r>
    <w:r w:rsidRPr="000C46A7">
      <w:rPr>
        <w:rFonts w:asciiTheme="minorHAnsi" w:hAnsiTheme="minorHAnsi" w:cstheme="minorHAnsi"/>
      </w:rPr>
      <w:instrText xml:space="preserve"> PAGE   \* MERGEFORMAT </w:instrText>
    </w:r>
    <w:r w:rsidRPr="000C46A7">
      <w:rPr>
        <w:rFonts w:asciiTheme="minorHAnsi" w:hAnsiTheme="minorHAnsi" w:cstheme="minorHAnsi"/>
      </w:rPr>
      <w:fldChar w:fldCharType="separate"/>
    </w:r>
    <w:r w:rsidR="007E7159">
      <w:rPr>
        <w:rFonts w:asciiTheme="minorHAnsi" w:hAnsiTheme="minorHAnsi" w:cstheme="minorHAnsi"/>
        <w:noProof/>
      </w:rPr>
      <w:t>3</w:t>
    </w:r>
    <w:r w:rsidRPr="000C46A7">
      <w:rPr>
        <w:rFonts w:asciiTheme="minorHAnsi" w:hAnsiTheme="minorHAnsi" w:cstheme="minorHAnsi"/>
        <w:noProof/>
      </w:rPr>
      <w:fldChar w:fldCharType="end"/>
    </w:r>
  </w:p>
  <w:p w:rsidR="005171FD" w:rsidRDefault="005171FD">
    <w:pPr>
      <w:pStyle w:val="Zpat"/>
    </w:pPr>
  </w:p>
  <w:p w:rsidR="005171FD" w:rsidRDefault="005171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08" w:rsidRDefault="005D0B08" w:rsidP="001A2474">
      <w:r>
        <w:separator/>
      </w:r>
    </w:p>
    <w:p w:rsidR="005D0B08" w:rsidRDefault="005D0B08"/>
  </w:footnote>
  <w:footnote w:type="continuationSeparator" w:id="0">
    <w:p w:rsidR="005D0B08" w:rsidRDefault="005D0B08" w:rsidP="001A2474">
      <w:r>
        <w:continuationSeparator/>
      </w:r>
    </w:p>
    <w:p w:rsidR="005D0B08" w:rsidRDefault="005D0B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80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2"/>
    <w:multiLevelType w:val="multilevel"/>
    <w:tmpl w:val="4CE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0000003"/>
    <w:multiLevelType w:val="multilevel"/>
    <w:tmpl w:val="F1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00007"/>
    <w:multiLevelType w:val="multilevel"/>
    <w:tmpl w:val="3AC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>
    <w:nsid w:val="00000008"/>
    <w:multiLevelType w:val="multilevel"/>
    <w:tmpl w:val="AAF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00000009"/>
    <w:multiLevelType w:val="multilevel"/>
    <w:tmpl w:val="9BEC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30"/>
    <w:multiLevelType w:val="multilevel"/>
    <w:tmpl w:val="3B6874EC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3B"/>
    <w:multiLevelType w:val="multilevel"/>
    <w:tmpl w:val="0000003B"/>
    <w:name w:val="WW8Num59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>
    <w:nsid w:val="00000042"/>
    <w:multiLevelType w:val="multi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53"/>
    <w:multiLevelType w:val="multilevel"/>
    <w:tmpl w:val="00000053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/>
      </w:rPr>
    </w:lvl>
  </w:abstractNum>
  <w:abstractNum w:abstractNumId="15">
    <w:nsid w:val="00000055"/>
    <w:multiLevelType w:val="multilevel"/>
    <w:tmpl w:val="00000055"/>
    <w:name w:val="WW8Num8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00000059"/>
    <w:multiLevelType w:val="multilevel"/>
    <w:tmpl w:val="00000059"/>
    <w:name w:val="WW8Num8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>
    <w:nsid w:val="00000097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9A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>
    <w:nsid w:val="000000A4"/>
    <w:multiLevelType w:val="multilevel"/>
    <w:tmpl w:val="000000A4"/>
    <w:name w:val="WW8Num1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BD"/>
    <w:multiLevelType w:val="multilevel"/>
    <w:tmpl w:val="000000BD"/>
    <w:name w:val="WW8Num1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b/>
        <w:i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E0"/>
    <w:multiLevelType w:val="multilevel"/>
    <w:tmpl w:val="000000E0"/>
    <w:name w:val="WW8Num2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000000E2"/>
    <w:multiLevelType w:val="multilevel"/>
    <w:tmpl w:val="000000E2"/>
    <w:name w:val="WW8Num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>
    <w:nsid w:val="000000E3"/>
    <w:multiLevelType w:val="multilevel"/>
    <w:tmpl w:val="000000E3"/>
    <w:name w:val="WW8Num2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00000101"/>
    <w:multiLevelType w:val="multilevel"/>
    <w:tmpl w:val="00000101"/>
    <w:name w:val="WW8Num2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>
    <w:nsid w:val="00000148"/>
    <w:multiLevelType w:val="multilevel"/>
    <w:tmpl w:val="00000148"/>
    <w:name w:val="WW8Num32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/>
      </w:rPr>
    </w:lvl>
  </w:abstractNum>
  <w:abstractNum w:abstractNumId="26">
    <w:nsid w:val="00000149"/>
    <w:multiLevelType w:val="multilevel"/>
    <w:tmpl w:val="00000149"/>
    <w:name w:val="WW8Num3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00000154"/>
    <w:multiLevelType w:val="multilevel"/>
    <w:tmpl w:val="00000154"/>
    <w:name w:val="WW8Num3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 2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 2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 2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>
    <w:nsid w:val="00000171"/>
    <w:multiLevelType w:val="multilevel"/>
    <w:tmpl w:val="00000171"/>
    <w:name w:val="WW8Num36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i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i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i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00000172"/>
    <w:multiLevelType w:val="multilevel"/>
    <w:tmpl w:val="00000172"/>
    <w:name w:val="WW8Num3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>
    <w:nsid w:val="00000173"/>
    <w:multiLevelType w:val="multilevel"/>
    <w:tmpl w:val="00000173"/>
    <w:name w:val="WW8Num37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1">
    <w:nsid w:val="000001AF"/>
    <w:multiLevelType w:val="multilevel"/>
    <w:tmpl w:val="000001AF"/>
    <w:name w:val="WW8Num4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2">
    <w:nsid w:val="000001B1"/>
    <w:multiLevelType w:val="multilevel"/>
    <w:tmpl w:val="000001B1"/>
    <w:name w:val="WW8Num4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3">
    <w:nsid w:val="000001B4"/>
    <w:multiLevelType w:val="multilevel"/>
    <w:tmpl w:val="000001B4"/>
    <w:name w:val="WW8Num4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000001B7"/>
    <w:multiLevelType w:val="multilevel"/>
    <w:tmpl w:val="000001B7"/>
    <w:name w:val="WW8Num4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000001D2"/>
    <w:multiLevelType w:val="multilevel"/>
    <w:tmpl w:val="000001D2"/>
    <w:name w:val="WW8Num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6">
    <w:nsid w:val="000001D4"/>
    <w:multiLevelType w:val="multilevel"/>
    <w:tmpl w:val="000001D4"/>
    <w:name w:val="WW8Num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7">
    <w:nsid w:val="000001D6"/>
    <w:multiLevelType w:val="multilevel"/>
    <w:tmpl w:val="000001D6"/>
    <w:name w:val="WW8Num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</w:rPr>
    </w:lvl>
  </w:abstractNum>
  <w:abstractNum w:abstractNumId="38">
    <w:nsid w:val="000001D8"/>
    <w:multiLevelType w:val="multilevel"/>
    <w:tmpl w:val="000001D8"/>
    <w:name w:val="WW8Num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9">
    <w:nsid w:val="000001E1"/>
    <w:multiLevelType w:val="multilevel"/>
    <w:tmpl w:val="000001E1"/>
    <w:name w:val="WW8Num4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0">
    <w:nsid w:val="000001E5"/>
    <w:multiLevelType w:val="multilevel"/>
    <w:tmpl w:val="000001E5"/>
    <w:name w:val="WW8Num485"/>
    <w:lvl w:ilvl="0">
      <w:start w:val="1"/>
      <w:numFmt w:val="lowerLetter"/>
      <w:lvlText w:val="%1)"/>
      <w:lvlJc w:val="left"/>
      <w:pPr>
        <w:tabs>
          <w:tab w:val="num" w:pos="0"/>
        </w:tabs>
        <w:ind w:left="2770" w:hanging="360"/>
      </w:pPr>
      <w:rPr>
        <w:rFonts w:ascii="Symbol" w:hAnsi="Symbol" w:cs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3151" w:hanging="360"/>
      </w:pPr>
      <w:rPr>
        <w:rFonts w:ascii="Wingdings" w:hAnsi="Wingdings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61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530" w:hanging="180"/>
      </w:pPr>
    </w:lvl>
  </w:abstractNum>
  <w:abstractNum w:abstractNumId="41">
    <w:nsid w:val="000001E6"/>
    <w:multiLevelType w:val="multilevel"/>
    <w:tmpl w:val="000001E6"/>
    <w:name w:val="WW8Num4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3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2">
    <w:nsid w:val="000001E9"/>
    <w:multiLevelType w:val="multilevel"/>
    <w:tmpl w:val="000001E9"/>
    <w:name w:val="WW8Num489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061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/>
      </w:rPr>
    </w:lvl>
  </w:abstractNum>
  <w:abstractNum w:abstractNumId="43">
    <w:nsid w:val="000001EC"/>
    <w:multiLevelType w:val="multilevel"/>
    <w:tmpl w:val="000001EC"/>
    <w:name w:val="WW8Num49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9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/>
      </w:rPr>
    </w:lvl>
  </w:abstractNum>
  <w:abstractNum w:abstractNumId="44">
    <w:nsid w:val="00252854"/>
    <w:multiLevelType w:val="hybridMultilevel"/>
    <w:tmpl w:val="3BD02EAA"/>
    <w:lvl w:ilvl="0" w:tplc="020E5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C12D548">
      <w:start w:val="1"/>
      <w:numFmt w:val="decimal"/>
      <w:lvlText w:val="(%3)"/>
      <w:lvlJc w:val="left"/>
      <w:pPr>
        <w:ind w:left="2160" w:hanging="180"/>
      </w:pPr>
      <w:rPr>
        <w:rFonts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365413"/>
    <w:multiLevelType w:val="hybridMultilevel"/>
    <w:tmpl w:val="6C5EC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7B2215"/>
    <w:multiLevelType w:val="hybridMultilevel"/>
    <w:tmpl w:val="90D490B4"/>
    <w:lvl w:ilvl="0" w:tplc="BBA89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008E03C4"/>
    <w:multiLevelType w:val="hybridMultilevel"/>
    <w:tmpl w:val="4168A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0A85688"/>
    <w:multiLevelType w:val="hybridMultilevel"/>
    <w:tmpl w:val="E83E2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A86D2F"/>
    <w:multiLevelType w:val="hybridMultilevel"/>
    <w:tmpl w:val="CBB4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2621BB9"/>
    <w:multiLevelType w:val="multilevel"/>
    <w:tmpl w:val="B16622D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/>
        <w:smallCaps w:val="0"/>
        <w:strike w:val="0"/>
        <w:color w:val="000000"/>
        <w:sz w:val="22"/>
        <w:u w:val="none"/>
        <w:vertAlign w:val="baseline"/>
      </w:rPr>
    </w:lvl>
  </w:abstractNum>
  <w:abstractNum w:abstractNumId="51">
    <w:nsid w:val="02DE1AF6"/>
    <w:multiLevelType w:val="hybridMultilevel"/>
    <w:tmpl w:val="FD60FB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03AF0976"/>
    <w:multiLevelType w:val="hybridMultilevel"/>
    <w:tmpl w:val="5462A1F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B67EBC"/>
    <w:multiLevelType w:val="hybridMultilevel"/>
    <w:tmpl w:val="778A4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3DE10DC"/>
    <w:multiLevelType w:val="hybridMultilevel"/>
    <w:tmpl w:val="0D84D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40A1976"/>
    <w:multiLevelType w:val="hybridMultilevel"/>
    <w:tmpl w:val="DD687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4A27946"/>
    <w:multiLevelType w:val="hybridMultilevel"/>
    <w:tmpl w:val="7B981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4A86177"/>
    <w:multiLevelType w:val="hybridMultilevel"/>
    <w:tmpl w:val="411AE360"/>
    <w:lvl w:ilvl="0" w:tplc="604A686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04D7590A"/>
    <w:multiLevelType w:val="multilevel"/>
    <w:tmpl w:val="0CFEB6BE"/>
    <w:lvl w:ilvl="0">
      <w:start w:val="1"/>
      <w:numFmt w:val="decimal"/>
      <w:lvlText w:val="(%1)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795" w:hanging="227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59">
    <w:nsid w:val="04E500BD"/>
    <w:multiLevelType w:val="hybridMultilevel"/>
    <w:tmpl w:val="BE3206BE"/>
    <w:lvl w:ilvl="0" w:tplc="04050011">
      <w:start w:val="1"/>
      <w:numFmt w:val="decimal"/>
      <w:lvlText w:val="%1)"/>
      <w:lvlJc w:val="left"/>
      <w:pPr>
        <w:ind w:left="2509" w:hanging="360"/>
      </w:pPr>
      <w:rPr>
        <w:rFonts w:hint="default"/>
        <w:b/>
        <w:i w:val="0"/>
      </w:rPr>
    </w:lvl>
    <w:lvl w:ilvl="1" w:tplc="6E623F26">
      <w:start w:val="1"/>
      <w:numFmt w:val="decimal"/>
      <w:lvlText w:val="%2)"/>
      <w:lvlJc w:val="left"/>
      <w:pPr>
        <w:ind w:left="1789" w:hanging="360"/>
      </w:pPr>
      <w:rPr>
        <w:i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05180942"/>
    <w:multiLevelType w:val="hybridMultilevel"/>
    <w:tmpl w:val="C9BCCEB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>
    <w:nsid w:val="05595739"/>
    <w:multiLevelType w:val="multilevel"/>
    <w:tmpl w:val="C5DC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2">
    <w:nsid w:val="05676459"/>
    <w:multiLevelType w:val="hybridMultilevel"/>
    <w:tmpl w:val="C8ACF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5914613"/>
    <w:multiLevelType w:val="hybridMultilevel"/>
    <w:tmpl w:val="29D42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05972250"/>
    <w:multiLevelType w:val="hybridMultilevel"/>
    <w:tmpl w:val="30DCE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6482475"/>
    <w:multiLevelType w:val="multilevel"/>
    <w:tmpl w:val="B636C36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6713C5E"/>
    <w:multiLevelType w:val="hybridMultilevel"/>
    <w:tmpl w:val="C7E08D2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C0FC15F0">
      <w:start w:val="1"/>
      <w:numFmt w:val="decimal"/>
      <w:lvlText w:val="(%3)"/>
      <w:lvlJc w:val="left"/>
      <w:pPr>
        <w:ind w:left="3060" w:hanging="360"/>
      </w:pPr>
      <w:rPr>
        <w:rFonts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06F06586"/>
    <w:multiLevelType w:val="hybridMultilevel"/>
    <w:tmpl w:val="106C6BE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06F62BE9"/>
    <w:multiLevelType w:val="hybridMultilevel"/>
    <w:tmpl w:val="81D43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75D1BFC"/>
    <w:multiLevelType w:val="hybridMultilevel"/>
    <w:tmpl w:val="909E76DA"/>
    <w:lvl w:ilvl="0" w:tplc="136EB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076010DF"/>
    <w:multiLevelType w:val="multilevel"/>
    <w:tmpl w:val="7B68A1CC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1">
    <w:nsid w:val="07A73FEA"/>
    <w:multiLevelType w:val="hybridMultilevel"/>
    <w:tmpl w:val="489C146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089B51F1"/>
    <w:multiLevelType w:val="hybridMultilevel"/>
    <w:tmpl w:val="8392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089C6EE3"/>
    <w:multiLevelType w:val="hybridMultilevel"/>
    <w:tmpl w:val="7B3C45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08BC40F5"/>
    <w:multiLevelType w:val="hybridMultilevel"/>
    <w:tmpl w:val="77CEA1E0"/>
    <w:lvl w:ilvl="0" w:tplc="E98051E4">
      <w:start w:val="6"/>
      <w:numFmt w:val="lowerLetter"/>
      <w:lvlText w:val="%1."/>
      <w:lvlJc w:val="left"/>
      <w:pPr>
        <w:ind w:left="144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8EE3AEB"/>
    <w:multiLevelType w:val="hybridMultilevel"/>
    <w:tmpl w:val="2490E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0918080A"/>
    <w:multiLevelType w:val="hybridMultilevel"/>
    <w:tmpl w:val="0C4C3C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09203493"/>
    <w:multiLevelType w:val="multilevel"/>
    <w:tmpl w:val="914EE39C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i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3960" w:hanging="360"/>
      </w:pPr>
      <w:rPr>
        <w:i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8">
    <w:nsid w:val="09745FEC"/>
    <w:multiLevelType w:val="multilevel"/>
    <w:tmpl w:val="5CE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9">
    <w:nsid w:val="09814BFD"/>
    <w:multiLevelType w:val="hybridMultilevel"/>
    <w:tmpl w:val="CE1E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09F07BBB"/>
    <w:multiLevelType w:val="hybridMultilevel"/>
    <w:tmpl w:val="EF261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1E2F23A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  <w:i/>
      </w:rPr>
    </w:lvl>
    <w:lvl w:ilvl="3" w:tplc="9A3A1F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09F65C80"/>
    <w:multiLevelType w:val="hybridMultilevel"/>
    <w:tmpl w:val="BE007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A6F6949"/>
    <w:multiLevelType w:val="hybridMultilevel"/>
    <w:tmpl w:val="E974C8F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3">
    <w:nsid w:val="0A81283A"/>
    <w:multiLevelType w:val="multilevel"/>
    <w:tmpl w:val="E97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0A8C550F"/>
    <w:multiLevelType w:val="hybridMultilevel"/>
    <w:tmpl w:val="B1C2E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0ABE4011"/>
    <w:multiLevelType w:val="multilevel"/>
    <w:tmpl w:val="739C9F8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6">
    <w:nsid w:val="0ACA11E8"/>
    <w:multiLevelType w:val="hybridMultilevel"/>
    <w:tmpl w:val="6C5806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0AF05366"/>
    <w:multiLevelType w:val="hybridMultilevel"/>
    <w:tmpl w:val="5240B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0B0042E5"/>
    <w:multiLevelType w:val="multilevel"/>
    <w:tmpl w:val="FFFFFFFF"/>
    <w:lvl w:ilvl="0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B1E24CD"/>
    <w:multiLevelType w:val="hybridMultilevel"/>
    <w:tmpl w:val="041C2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0B770218"/>
    <w:multiLevelType w:val="hybridMultilevel"/>
    <w:tmpl w:val="CFBC0490"/>
    <w:lvl w:ilvl="0" w:tplc="3D26278E">
      <w:start w:val="1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1">
    <w:nsid w:val="0B795686"/>
    <w:multiLevelType w:val="hybridMultilevel"/>
    <w:tmpl w:val="4A062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BAD1CE3"/>
    <w:multiLevelType w:val="hybridMultilevel"/>
    <w:tmpl w:val="B5CCCF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0C070F12"/>
    <w:multiLevelType w:val="hybridMultilevel"/>
    <w:tmpl w:val="B19C2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0C083021"/>
    <w:multiLevelType w:val="hybridMultilevel"/>
    <w:tmpl w:val="26E46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3A2F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0C3C0C07"/>
    <w:multiLevelType w:val="hybridMultilevel"/>
    <w:tmpl w:val="A296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0C8B74CB"/>
    <w:multiLevelType w:val="hybridMultilevel"/>
    <w:tmpl w:val="AEB0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0C944872"/>
    <w:multiLevelType w:val="hybridMultilevel"/>
    <w:tmpl w:val="6F36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0D0B242E"/>
    <w:multiLevelType w:val="hybridMultilevel"/>
    <w:tmpl w:val="3FC250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0D2C7478"/>
    <w:multiLevelType w:val="hybridMultilevel"/>
    <w:tmpl w:val="D2325C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0D6932A1"/>
    <w:multiLevelType w:val="hybridMultilevel"/>
    <w:tmpl w:val="22462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0D786887"/>
    <w:multiLevelType w:val="hybridMultilevel"/>
    <w:tmpl w:val="C220B6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0E173A6F"/>
    <w:multiLevelType w:val="multilevel"/>
    <w:tmpl w:val="DAA80F6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3">
    <w:nsid w:val="0E4F232F"/>
    <w:multiLevelType w:val="multilevel"/>
    <w:tmpl w:val="D1A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04">
    <w:nsid w:val="0E8A71A5"/>
    <w:multiLevelType w:val="hybridMultilevel"/>
    <w:tmpl w:val="2B62A02A"/>
    <w:lvl w:ilvl="0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5">
    <w:nsid w:val="0F5E3AFA"/>
    <w:multiLevelType w:val="hybridMultilevel"/>
    <w:tmpl w:val="A77CE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EEBEE">
      <w:start w:val="1"/>
      <w:numFmt w:val="bullet"/>
      <w:lvlText w:val="•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0F8C213D"/>
    <w:multiLevelType w:val="hybridMultilevel"/>
    <w:tmpl w:val="6DB8CCE4"/>
    <w:lvl w:ilvl="0" w:tplc="6A00D9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D6F6362A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0FB1245D"/>
    <w:multiLevelType w:val="hybridMultilevel"/>
    <w:tmpl w:val="76681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0FB37B27"/>
    <w:multiLevelType w:val="hybridMultilevel"/>
    <w:tmpl w:val="D3B0A642"/>
    <w:lvl w:ilvl="0" w:tplc="8ED0281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0734D5A"/>
    <w:multiLevelType w:val="hybridMultilevel"/>
    <w:tmpl w:val="E460F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10850397"/>
    <w:multiLevelType w:val="multilevel"/>
    <w:tmpl w:val="F14A57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10CE7388"/>
    <w:multiLevelType w:val="hybridMultilevel"/>
    <w:tmpl w:val="0770C42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10D162FC"/>
    <w:multiLevelType w:val="hybridMultilevel"/>
    <w:tmpl w:val="2BF836F0"/>
    <w:lvl w:ilvl="0" w:tplc="3D7405F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120A30B4"/>
    <w:multiLevelType w:val="hybridMultilevel"/>
    <w:tmpl w:val="A6326C8A"/>
    <w:lvl w:ilvl="0" w:tplc="AB8A373C">
      <w:start w:val="1"/>
      <w:numFmt w:val="bullet"/>
      <w:lvlText w:val=""/>
      <w:lvlJc w:val="left"/>
      <w:pPr>
        <w:ind w:left="1428" w:hanging="360"/>
      </w:pPr>
      <w:rPr>
        <w:rFonts w:ascii="Wingdings 2" w:hAnsi="Wingdings 2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4">
    <w:nsid w:val="12BF6046"/>
    <w:multiLevelType w:val="hybridMultilevel"/>
    <w:tmpl w:val="52ECB4E0"/>
    <w:lvl w:ilvl="0" w:tplc="4C42E13C">
      <w:numFmt w:val="bullet"/>
      <w:lvlText w:val="-"/>
      <w:lvlJc w:val="left"/>
      <w:pPr>
        <w:ind w:left="420" w:hanging="360"/>
      </w:pPr>
      <w:rPr>
        <w:rFonts w:ascii="Times New Roman" w:eastAsia="MS Minngs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5">
    <w:nsid w:val="12C13771"/>
    <w:multiLevelType w:val="multilevel"/>
    <w:tmpl w:val="670EE9D2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1310047F"/>
    <w:multiLevelType w:val="hybridMultilevel"/>
    <w:tmpl w:val="95960D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7">
    <w:nsid w:val="136E100D"/>
    <w:multiLevelType w:val="hybridMultilevel"/>
    <w:tmpl w:val="CE509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13F5523D"/>
    <w:multiLevelType w:val="multilevel"/>
    <w:tmpl w:val="C88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19">
    <w:nsid w:val="141059B4"/>
    <w:multiLevelType w:val="hybridMultilevel"/>
    <w:tmpl w:val="17905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142336F4"/>
    <w:multiLevelType w:val="multilevel"/>
    <w:tmpl w:val="FC0E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21">
    <w:nsid w:val="1432687E"/>
    <w:multiLevelType w:val="hybridMultilevel"/>
    <w:tmpl w:val="EFA64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149665F8"/>
    <w:multiLevelType w:val="hybridMultilevel"/>
    <w:tmpl w:val="D3FE490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14F40076"/>
    <w:multiLevelType w:val="hybridMultilevel"/>
    <w:tmpl w:val="AC06DB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15982F9B"/>
    <w:multiLevelType w:val="hybridMultilevel"/>
    <w:tmpl w:val="022E0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15BD17CD"/>
    <w:multiLevelType w:val="hybridMultilevel"/>
    <w:tmpl w:val="8FAC3912"/>
    <w:lvl w:ilvl="0" w:tplc="95BCB7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15EB7A88"/>
    <w:multiLevelType w:val="hybridMultilevel"/>
    <w:tmpl w:val="8500E280"/>
    <w:lvl w:ilvl="0" w:tplc="8898D7AA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6E4D242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160D2F2A"/>
    <w:multiLevelType w:val="hybridMultilevel"/>
    <w:tmpl w:val="36CED468"/>
    <w:lvl w:ilvl="0" w:tplc="0405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128">
    <w:nsid w:val="16697647"/>
    <w:multiLevelType w:val="hybridMultilevel"/>
    <w:tmpl w:val="79F2D95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9">
    <w:nsid w:val="16B25745"/>
    <w:multiLevelType w:val="multilevel"/>
    <w:tmpl w:val="AD4A6204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795" w:hanging="227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130">
    <w:nsid w:val="16B710B8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1722380E"/>
    <w:multiLevelType w:val="hybridMultilevel"/>
    <w:tmpl w:val="BB88D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4A254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7541CE6"/>
    <w:multiLevelType w:val="hybridMultilevel"/>
    <w:tmpl w:val="D75C878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3">
    <w:nsid w:val="175A100C"/>
    <w:multiLevelType w:val="hybridMultilevel"/>
    <w:tmpl w:val="2DE2B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182A4A68"/>
    <w:multiLevelType w:val="hybridMultilevel"/>
    <w:tmpl w:val="974008D4"/>
    <w:lvl w:ilvl="0" w:tplc="F97E1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182B5D5F"/>
    <w:multiLevelType w:val="hybridMultilevel"/>
    <w:tmpl w:val="79E81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18AC233F"/>
    <w:multiLevelType w:val="hybridMultilevel"/>
    <w:tmpl w:val="B2503672"/>
    <w:lvl w:ilvl="0" w:tplc="DF2E97F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7">
    <w:nsid w:val="18B51CF8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8">
    <w:nsid w:val="18D600BE"/>
    <w:multiLevelType w:val="hybridMultilevel"/>
    <w:tmpl w:val="714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1901601E"/>
    <w:multiLevelType w:val="hybridMultilevel"/>
    <w:tmpl w:val="3F62DF2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193E0871"/>
    <w:multiLevelType w:val="multilevel"/>
    <w:tmpl w:val="77C2D26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1">
    <w:nsid w:val="19417AF9"/>
    <w:multiLevelType w:val="hybridMultilevel"/>
    <w:tmpl w:val="C6BE17B6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0221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197E2220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3">
    <w:nsid w:val="199D3F4E"/>
    <w:multiLevelType w:val="multilevel"/>
    <w:tmpl w:val="B07E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44">
    <w:nsid w:val="19A20DB1"/>
    <w:multiLevelType w:val="hybridMultilevel"/>
    <w:tmpl w:val="C81A211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5">
    <w:nsid w:val="19BB4B5F"/>
    <w:multiLevelType w:val="hybridMultilevel"/>
    <w:tmpl w:val="99C231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19CD0CB5"/>
    <w:multiLevelType w:val="hybridMultilevel"/>
    <w:tmpl w:val="5B5C69BC"/>
    <w:lvl w:ilvl="0" w:tplc="A15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1A51463F"/>
    <w:multiLevelType w:val="hybridMultilevel"/>
    <w:tmpl w:val="E69C6C5A"/>
    <w:lvl w:ilvl="0" w:tplc="08FC1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1A7E14AE"/>
    <w:multiLevelType w:val="hybridMultilevel"/>
    <w:tmpl w:val="1178A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48AE0">
      <w:start w:val="1"/>
      <w:numFmt w:val="lowerLetter"/>
      <w:lvlText w:val="%3)"/>
      <w:lvlJc w:val="left"/>
      <w:pPr>
        <w:ind w:left="2160" w:hanging="360"/>
      </w:pPr>
      <w:rPr>
        <w:rFonts w:hint="default"/>
        <w:i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1AC95376"/>
    <w:multiLevelType w:val="hybridMultilevel"/>
    <w:tmpl w:val="48DC7B1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>
    <w:nsid w:val="1AF60430"/>
    <w:multiLevelType w:val="hybridMultilevel"/>
    <w:tmpl w:val="B4F6BE9A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1B327694"/>
    <w:multiLevelType w:val="hybridMultilevel"/>
    <w:tmpl w:val="3C26CC1A"/>
    <w:lvl w:ilvl="0" w:tplc="C10C7C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1B802542"/>
    <w:multiLevelType w:val="hybridMultilevel"/>
    <w:tmpl w:val="ED6E154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1BF0759B"/>
    <w:multiLevelType w:val="multilevel"/>
    <w:tmpl w:val="F37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1CD6027C"/>
    <w:multiLevelType w:val="hybridMultilevel"/>
    <w:tmpl w:val="E586F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1D10360F"/>
    <w:multiLevelType w:val="hybridMultilevel"/>
    <w:tmpl w:val="50320C06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6">
    <w:nsid w:val="1D160C87"/>
    <w:multiLevelType w:val="hybridMultilevel"/>
    <w:tmpl w:val="ABFED1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>
    <w:nsid w:val="1D96310D"/>
    <w:multiLevelType w:val="hybridMultilevel"/>
    <w:tmpl w:val="F18AF500"/>
    <w:lvl w:ilvl="0" w:tplc="285E0D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1DAB6159"/>
    <w:multiLevelType w:val="hybridMultilevel"/>
    <w:tmpl w:val="0EF64B2A"/>
    <w:lvl w:ilvl="0" w:tplc="E90646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1DD47EEE"/>
    <w:multiLevelType w:val="hybridMultilevel"/>
    <w:tmpl w:val="4E0CB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1DD705EB"/>
    <w:multiLevelType w:val="hybridMultilevel"/>
    <w:tmpl w:val="803E5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1DE062FB"/>
    <w:multiLevelType w:val="hybridMultilevel"/>
    <w:tmpl w:val="A060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1EA56523"/>
    <w:multiLevelType w:val="hybridMultilevel"/>
    <w:tmpl w:val="8370E808"/>
    <w:lvl w:ilvl="0" w:tplc="36C0E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1ECC2CE0"/>
    <w:multiLevelType w:val="multilevel"/>
    <w:tmpl w:val="9640C24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4">
    <w:nsid w:val="1F856DC5"/>
    <w:multiLevelType w:val="hybridMultilevel"/>
    <w:tmpl w:val="23584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1FB7749C"/>
    <w:multiLevelType w:val="hybridMultilevel"/>
    <w:tmpl w:val="A1EE9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6380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1FCE66D8"/>
    <w:multiLevelType w:val="hybridMultilevel"/>
    <w:tmpl w:val="59044D72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7">
    <w:nsid w:val="1FE70FE3"/>
    <w:multiLevelType w:val="hybridMultilevel"/>
    <w:tmpl w:val="691A8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20324EBC"/>
    <w:multiLevelType w:val="hybridMultilevel"/>
    <w:tmpl w:val="C6B82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203B20A9"/>
    <w:multiLevelType w:val="hybridMultilevel"/>
    <w:tmpl w:val="38C68E4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0">
    <w:nsid w:val="205051CF"/>
    <w:multiLevelType w:val="hybridMultilevel"/>
    <w:tmpl w:val="889C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2066216D"/>
    <w:multiLevelType w:val="hybridMultilevel"/>
    <w:tmpl w:val="4F6C6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2FC9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20DB3ACB"/>
    <w:multiLevelType w:val="hybridMultilevel"/>
    <w:tmpl w:val="A612A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212A0537"/>
    <w:multiLevelType w:val="hybridMultilevel"/>
    <w:tmpl w:val="B4A46614"/>
    <w:lvl w:ilvl="0" w:tplc="1E5AB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9B84C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2134793B"/>
    <w:multiLevelType w:val="hybridMultilevel"/>
    <w:tmpl w:val="20D28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EBA2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215E42CD"/>
    <w:multiLevelType w:val="hybridMultilevel"/>
    <w:tmpl w:val="789A2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0281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A1F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216966D4"/>
    <w:multiLevelType w:val="hybridMultilevel"/>
    <w:tmpl w:val="46D25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216C65DA"/>
    <w:multiLevelType w:val="hybridMultilevel"/>
    <w:tmpl w:val="6A2A43AC"/>
    <w:lvl w:ilvl="0" w:tplc="C9A699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21894D41"/>
    <w:multiLevelType w:val="hybridMultilevel"/>
    <w:tmpl w:val="0F0CC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21DF2C53"/>
    <w:multiLevelType w:val="hybridMultilevel"/>
    <w:tmpl w:val="431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2216508C"/>
    <w:multiLevelType w:val="multilevel"/>
    <w:tmpl w:val="D06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81">
    <w:nsid w:val="22386861"/>
    <w:multiLevelType w:val="multilevel"/>
    <w:tmpl w:val="2586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82">
    <w:nsid w:val="22DA4C95"/>
    <w:multiLevelType w:val="hybridMultilevel"/>
    <w:tmpl w:val="84A88D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230943B6"/>
    <w:multiLevelType w:val="hybridMultilevel"/>
    <w:tmpl w:val="44DAD6FE"/>
    <w:lvl w:ilvl="0" w:tplc="AB8A373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23204161"/>
    <w:multiLevelType w:val="hybridMultilevel"/>
    <w:tmpl w:val="EE76C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23453804"/>
    <w:multiLevelType w:val="hybridMultilevel"/>
    <w:tmpl w:val="4B36E5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23AC3B20"/>
    <w:multiLevelType w:val="hybridMultilevel"/>
    <w:tmpl w:val="1814F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>
    <w:nsid w:val="23F35370"/>
    <w:multiLevelType w:val="hybridMultilevel"/>
    <w:tmpl w:val="A4DAC144"/>
    <w:lvl w:ilvl="0" w:tplc="D6401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>
    <w:nsid w:val="2408021D"/>
    <w:multiLevelType w:val="hybridMultilevel"/>
    <w:tmpl w:val="C8B2F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241163C1"/>
    <w:multiLevelType w:val="multilevel"/>
    <w:tmpl w:val="57D0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90">
    <w:nsid w:val="24BE3319"/>
    <w:multiLevelType w:val="hybridMultilevel"/>
    <w:tmpl w:val="EEAAB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250434F2"/>
    <w:multiLevelType w:val="hybridMultilevel"/>
    <w:tmpl w:val="E8405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25084E2E"/>
    <w:multiLevelType w:val="hybridMultilevel"/>
    <w:tmpl w:val="764A6844"/>
    <w:lvl w:ilvl="0" w:tplc="63B22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51971B6"/>
    <w:multiLevelType w:val="hybridMultilevel"/>
    <w:tmpl w:val="55D08B9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4">
    <w:nsid w:val="2545149E"/>
    <w:multiLevelType w:val="hybridMultilevel"/>
    <w:tmpl w:val="50DCA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254F09A6"/>
    <w:multiLevelType w:val="multilevel"/>
    <w:tmpl w:val="321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96">
    <w:nsid w:val="257F259C"/>
    <w:multiLevelType w:val="hybridMultilevel"/>
    <w:tmpl w:val="406A7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25D52736"/>
    <w:multiLevelType w:val="hybridMultilevel"/>
    <w:tmpl w:val="C8367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261E7B2B"/>
    <w:multiLevelType w:val="hybridMultilevel"/>
    <w:tmpl w:val="E50A3AC4"/>
    <w:lvl w:ilvl="0" w:tplc="C4405A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63D1AE3"/>
    <w:multiLevelType w:val="hybridMultilevel"/>
    <w:tmpl w:val="4AA89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26A96406"/>
    <w:multiLevelType w:val="multilevel"/>
    <w:tmpl w:val="D82A5A8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1">
    <w:nsid w:val="26E6078C"/>
    <w:multiLevelType w:val="hybridMultilevel"/>
    <w:tmpl w:val="696CD8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260C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26EE2DB7"/>
    <w:multiLevelType w:val="hybridMultilevel"/>
    <w:tmpl w:val="067C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27953348"/>
    <w:multiLevelType w:val="hybridMultilevel"/>
    <w:tmpl w:val="0222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27DD0941"/>
    <w:multiLevelType w:val="hybridMultilevel"/>
    <w:tmpl w:val="2500DB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96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28004E62"/>
    <w:multiLevelType w:val="hybridMultilevel"/>
    <w:tmpl w:val="8FBE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28243975"/>
    <w:multiLevelType w:val="hybridMultilevel"/>
    <w:tmpl w:val="1E589202"/>
    <w:lvl w:ilvl="0" w:tplc="95BCB7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7">
    <w:nsid w:val="285E458A"/>
    <w:multiLevelType w:val="hybridMultilevel"/>
    <w:tmpl w:val="28A6C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28D365CB"/>
    <w:multiLevelType w:val="hybridMultilevel"/>
    <w:tmpl w:val="3EAA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29212385"/>
    <w:multiLevelType w:val="hybridMultilevel"/>
    <w:tmpl w:val="A7AAD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29363489"/>
    <w:multiLevelType w:val="hybridMultilevel"/>
    <w:tmpl w:val="49383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295B4117"/>
    <w:multiLevelType w:val="hybridMultilevel"/>
    <w:tmpl w:val="B50E61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299748CC"/>
    <w:multiLevelType w:val="hybridMultilevel"/>
    <w:tmpl w:val="4B9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E3B2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29B12DFD"/>
    <w:multiLevelType w:val="hybridMultilevel"/>
    <w:tmpl w:val="DEBC4C7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4">
    <w:nsid w:val="29C536DB"/>
    <w:multiLevelType w:val="hybridMultilevel"/>
    <w:tmpl w:val="30467CEA"/>
    <w:lvl w:ilvl="0" w:tplc="98D4AA9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5">
    <w:nsid w:val="29CC374C"/>
    <w:multiLevelType w:val="hybridMultilevel"/>
    <w:tmpl w:val="3ED83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2A15275E"/>
    <w:multiLevelType w:val="hybridMultilevel"/>
    <w:tmpl w:val="0ACC70D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2ADC7B86"/>
    <w:multiLevelType w:val="hybridMultilevel"/>
    <w:tmpl w:val="20CCAD8A"/>
    <w:lvl w:ilvl="0" w:tplc="04050005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18">
    <w:nsid w:val="2AF7078C"/>
    <w:multiLevelType w:val="hybridMultilevel"/>
    <w:tmpl w:val="F500C7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9">
    <w:nsid w:val="2BDF5658"/>
    <w:multiLevelType w:val="hybridMultilevel"/>
    <w:tmpl w:val="63FE891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0">
    <w:nsid w:val="2BE65CBC"/>
    <w:multiLevelType w:val="multilevel"/>
    <w:tmpl w:val="AA60C488"/>
    <w:lvl w:ilvl="0">
      <w:start w:val="1"/>
      <w:numFmt w:val="decimal"/>
      <w:lvlText w:val="(%1)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ind w:left="795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221">
    <w:nsid w:val="2C3E05AE"/>
    <w:multiLevelType w:val="hybridMultilevel"/>
    <w:tmpl w:val="ED2AFEE8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>
    <w:nsid w:val="2CCD70EA"/>
    <w:multiLevelType w:val="hybridMultilevel"/>
    <w:tmpl w:val="14403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AAD5E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2CE74A8B"/>
    <w:multiLevelType w:val="hybridMultilevel"/>
    <w:tmpl w:val="78365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2D031086"/>
    <w:multiLevelType w:val="hybridMultilevel"/>
    <w:tmpl w:val="219A5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2D513484"/>
    <w:multiLevelType w:val="hybridMultilevel"/>
    <w:tmpl w:val="99BA22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>
    <w:nsid w:val="2D9A37C6"/>
    <w:multiLevelType w:val="hybridMultilevel"/>
    <w:tmpl w:val="DCE023C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7">
    <w:nsid w:val="2DB357A2"/>
    <w:multiLevelType w:val="hybridMultilevel"/>
    <w:tmpl w:val="34669524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8">
    <w:nsid w:val="2DB521F0"/>
    <w:multiLevelType w:val="hybridMultilevel"/>
    <w:tmpl w:val="6D6070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9">
    <w:nsid w:val="2DD508E7"/>
    <w:multiLevelType w:val="multilevel"/>
    <w:tmpl w:val="E978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2E1D5BEF"/>
    <w:multiLevelType w:val="hybridMultilevel"/>
    <w:tmpl w:val="5642A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2E6C1341"/>
    <w:multiLevelType w:val="hybridMultilevel"/>
    <w:tmpl w:val="2CCCD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2EAF378F"/>
    <w:multiLevelType w:val="hybridMultilevel"/>
    <w:tmpl w:val="2C60A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2EDE30E8"/>
    <w:multiLevelType w:val="hybridMultilevel"/>
    <w:tmpl w:val="C7A492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2EFF363B"/>
    <w:multiLevelType w:val="multilevel"/>
    <w:tmpl w:val="AA60C488"/>
    <w:lvl w:ilvl="0">
      <w:start w:val="1"/>
      <w:numFmt w:val="decimal"/>
      <w:lvlText w:val="(%1)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ind w:left="795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235">
    <w:nsid w:val="2F0D33B7"/>
    <w:multiLevelType w:val="hybridMultilevel"/>
    <w:tmpl w:val="E2B6E598"/>
    <w:lvl w:ilvl="0" w:tplc="A15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2F172F34"/>
    <w:multiLevelType w:val="hybridMultilevel"/>
    <w:tmpl w:val="27D478E4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7">
    <w:nsid w:val="2F410E86"/>
    <w:multiLevelType w:val="hybridMultilevel"/>
    <w:tmpl w:val="9C6AF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2F4A6F8D"/>
    <w:multiLevelType w:val="hybridMultilevel"/>
    <w:tmpl w:val="68445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2F685BFA"/>
    <w:multiLevelType w:val="hybridMultilevel"/>
    <w:tmpl w:val="7DE63D9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0">
    <w:nsid w:val="2F6F005F"/>
    <w:multiLevelType w:val="hybridMultilevel"/>
    <w:tmpl w:val="E218684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1">
    <w:nsid w:val="2F7B46C5"/>
    <w:multiLevelType w:val="hybridMultilevel"/>
    <w:tmpl w:val="0B38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2F8A74B1"/>
    <w:multiLevelType w:val="hybridMultilevel"/>
    <w:tmpl w:val="55C25890"/>
    <w:lvl w:ilvl="0" w:tplc="95BCB7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3">
    <w:nsid w:val="2F9B091F"/>
    <w:multiLevelType w:val="hybridMultilevel"/>
    <w:tmpl w:val="31DE5F54"/>
    <w:lvl w:ilvl="0" w:tplc="95BCB7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4">
    <w:nsid w:val="2FA74BBC"/>
    <w:multiLevelType w:val="multilevel"/>
    <w:tmpl w:val="B37C32F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5">
    <w:nsid w:val="2FAA49A3"/>
    <w:multiLevelType w:val="hybridMultilevel"/>
    <w:tmpl w:val="2CB8EF30"/>
    <w:lvl w:ilvl="0" w:tplc="3D26278E">
      <w:start w:val="1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6">
    <w:nsid w:val="2FC259A2"/>
    <w:multiLevelType w:val="hybridMultilevel"/>
    <w:tmpl w:val="0EECE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302A7F14"/>
    <w:multiLevelType w:val="hybridMultilevel"/>
    <w:tmpl w:val="08A4C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3042116A"/>
    <w:multiLevelType w:val="hybridMultilevel"/>
    <w:tmpl w:val="C32280D2"/>
    <w:lvl w:ilvl="0" w:tplc="640C9A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3">
      <w:start w:val="1"/>
      <w:numFmt w:val="upp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9">
    <w:nsid w:val="309D2590"/>
    <w:multiLevelType w:val="hybridMultilevel"/>
    <w:tmpl w:val="9006A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0">
    <w:nsid w:val="30B13AE7"/>
    <w:multiLevelType w:val="multilevel"/>
    <w:tmpl w:val="BD3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51">
    <w:nsid w:val="31332765"/>
    <w:multiLevelType w:val="hybridMultilevel"/>
    <w:tmpl w:val="F25A26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31425B8C"/>
    <w:multiLevelType w:val="hybridMultilevel"/>
    <w:tmpl w:val="9244E23E"/>
    <w:lvl w:ilvl="0" w:tplc="09542538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315F3885"/>
    <w:multiLevelType w:val="hybridMultilevel"/>
    <w:tmpl w:val="EFA8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0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31640441"/>
    <w:multiLevelType w:val="hybridMultilevel"/>
    <w:tmpl w:val="B9C42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CB7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31B826BF"/>
    <w:multiLevelType w:val="hybridMultilevel"/>
    <w:tmpl w:val="F5AC8A5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4" w:tplc="040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6">
    <w:nsid w:val="31BF320C"/>
    <w:multiLevelType w:val="hybridMultilevel"/>
    <w:tmpl w:val="572471EE"/>
    <w:lvl w:ilvl="0" w:tplc="AB8A373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31CB72B8"/>
    <w:multiLevelType w:val="hybridMultilevel"/>
    <w:tmpl w:val="834ED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31D62102"/>
    <w:multiLevelType w:val="hybridMultilevel"/>
    <w:tmpl w:val="A9E2D0D8"/>
    <w:lvl w:ilvl="0" w:tplc="3E9E9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320E0099"/>
    <w:multiLevelType w:val="hybridMultilevel"/>
    <w:tmpl w:val="1C24E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321B71C8"/>
    <w:multiLevelType w:val="hybridMultilevel"/>
    <w:tmpl w:val="C1905DAC"/>
    <w:lvl w:ilvl="0" w:tplc="5EB482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1">
    <w:nsid w:val="324549E6"/>
    <w:multiLevelType w:val="hybridMultilevel"/>
    <w:tmpl w:val="A1C0E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8067D0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0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32714DED"/>
    <w:multiLevelType w:val="hybridMultilevel"/>
    <w:tmpl w:val="6AACCAE2"/>
    <w:lvl w:ilvl="0" w:tplc="04050011">
      <w:start w:val="1"/>
      <w:numFmt w:val="decimal"/>
      <w:lvlText w:val="%1)"/>
      <w:lvlJc w:val="left"/>
      <w:pPr>
        <w:ind w:left="2509" w:hanging="360"/>
      </w:pPr>
      <w:rPr>
        <w:rFonts w:hint="default"/>
        <w:b/>
        <w:i w:val="0"/>
      </w:rPr>
    </w:lvl>
    <w:lvl w:ilvl="1" w:tplc="6E623F26">
      <w:start w:val="1"/>
      <w:numFmt w:val="decimal"/>
      <w:lvlText w:val="%2)"/>
      <w:lvlJc w:val="left"/>
      <w:pPr>
        <w:ind w:left="1789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9C12D548">
      <w:start w:val="1"/>
      <w:numFmt w:val="decimal"/>
      <w:lvlText w:val="(%4)"/>
      <w:lvlJc w:val="left"/>
      <w:pPr>
        <w:ind w:left="3229" w:hanging="360"/>
      </w:pPr>
      <w:rPr>
        <w:rFonts w:hint="default"/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3">
    <w:nsid w:val="32761131"/>
    <w:multiLevelType w:val="hybridMultilevel"/>
    <w:tmpl w:val="95A2D35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>
    <w:nsid w:val="335160EC"/>
    <w:multiLevelType w:val="hybridMultilevel"/>
    <w:tmpl w:val="286C1B12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5">
    <w:nsid w:val="337A0F4D"/>
    <w:multiLevelType w:val="multilevel"/>
    <w:tmpl w:val="2C9E371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520" w:hanging="180"/>
      </w:pPr>
      <w:rPr>
        <w:b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6">
    <w:nsid w:val="337C66A4"/>
    <w:multiLevelType w:val="multilevel"/>
    <w:tmpl w:val="CA62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67">
    <w:nsid w:val="339F0714"/>
    <w:multiLevelType w:val="multilevel"/>
    <w:tmpl w:val="FDD4553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8">
    <w:nsid w:val="33F57785"/>
    <w:multiLevelType w:val="multilevel"/>
    <w:tmpl w:val="E418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69">
    <w:nsid w:val="34696588"/>
    <w:multiLevelType w:val="hybridMultilevel"/>
    <w:tmpl w:val="9FE0CB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0">
    <w:nsid w:val="346E225D"/>
    <w:multiLevelType w:val="hybridMultilevel"/>
    <w:tmpl w:val="DE8A0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35566EFD"/>
    <w:multiLevelType w:val="hybridMultilevel"/>
    <w:tmpl w:val="16AAC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A7268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0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>
    <w:nsid w:val="355D6E36"/>
    <w:multiLevelType w:val="hybridMultilevel"/>
    <w:tmpl w:val="F2487A34"/>
    <w:lvl w:ilvl="0" w:tplc="3E9E9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CF146">
      <w:start w:val="1"/>
      <w:numFmt w:val="decimal"/>
      <w:lvlText w:val="(%3)"/>
      <w:lvlJc w:val="left"/>
      <w:pPr>
        <w:ind w:left="2160" w:hanging="360"/>
      </w:pPr>
      <w:rPr>
        <w:rFonts w:hint="default"/>
        <w:i w:val="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>
    <w:nsid w:val="35967453"/>
    <w:multiLevelType w:val="hybridMultilevel"/>
    <w:tmpl w:val="A98E20C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4">
    <w:nsid w:val="35AB1E26"/>
    <w:multiLevelType w:val="hybridMultilevel"/>
    <w:tmpl w:val="935A8392"/>
    <w:lvl w:ilvl="0" w:tplc="95BCB7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8D4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35C34024"/>
    <w:multiLevelType w:val="hybridMultilevel"/>
    <w:tmpl w:val="2CD42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360769FE"/>
    <w:multiLevelType w:val="hybridMultilevel"/>
    <w:tmpl w:val="FC3A0AF0"/>
    <w:lvl w:ilvl="0" w:tplc="4F8AD0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>
    <w:nsid w:val="367F5EF4"/>
    <w:multiLevelType w:val="hybridMultilevel"/>
    <w:tmpl w:val="F8DEF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370B6328"/>
    <w:multiLevelType w:val="hybridMultilevel"/>
    <w:tmpl w:val="6A582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>
    <w:nsid w:val="371A23F2"/>
    <w:multiLevelType w:val="multilevel"/>
    <w:tmpl w:val="AD2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37382183"/>
    <w:multiLevelType w:val="hybridMultilevel"/>
    <w:tmpl w:val="C690F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37667921"/>
    <w:multiLevelType w:val="hybridMultilevel"/>
    <w:tmpl w:val="725C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37847B17"/>
    <w:multiLevelType w:val="multilevel"/>
    <w:tmpl w:val="6532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3">
    <w:nsid w:val="37F438EB"/>
    <w:multiLevelType w:val="hybridMultilevel"/>
    <w:tmpl w:val="ABF8C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3864256F"/>
    <w:multiLevelType w:val="hybridMultilevel"/>
    <w:tmpl w:val="92DEB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386C343D"/>
    <w:multiLevelType w:val="hybridMultilevel"/>
    <w:tmpl w:val="8130A8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6">
    <w:nsid w:val="387A57BA"/>
    <w:multiLevelType w:val="hybridMultilevel"/>
    <w:tmpl w:val="6A9A1D8E"/>
    <w:lvl w:ilvl="0" w:tplc="1E5AB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98D4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39035E8B"/>
    <w:multiLevelType w:val="hybridMultilevel"/>
    <w:tmpl w:val="AE92C94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8">
    <w:nsid w:val="39117E36"/>
    <w:multiLevelType w:val="hybridMultilevel"/>
    <w:tmpl w:val="61F8BD6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9">
    <w:nsid w:val="39675EAA"/>
    <w:multiLevelType w:val="hybridMultilevel"/>
    <w:tmpl w:val="7158D4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96E1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0">
    <w:nsid w:val="397E59AD"/>
    <w:multiLevelType w:val="hybridMultilevel"/>
    <w:tmpl w:val="FE0816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>
    <w:nsid w:val="39C6284F"/>
    <w:multiLevelType w:val="hybridMultilevel"/>
    <w:tmpl w:val="87D2F2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2">
    <w:nsid w:val="39CB5F78"/>
    <w:multiLevelType w:val="hybridMultilevel"/>
    <w:tmpl w:val="82AC8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>
    <w:nsid w:val="39FC32F5"/>
    <w:multiLevelType w:val="hybridMultilevel"/>
    <w:tmpl w:val="1BB41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3A0B7CC7"/>
    <w:multiLevelType w:val="hybridMultilevel"/>
    <w:tmpl w:val="6B9236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>
    <w:nsid w:val="3A2A15EA"/>
    <w:multiLevelType w:val="hybridMultilevel"/>
    <w:tmpl w:val="CFF20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>
    <w:nsid w:val="3A3A777A"/>
    <w:multiLevelType w:val="hybridMultilevel"/>
    <w:tmpl w:val="9F68D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>
    <w:nsid w:val="3B934162"/>
    <w:multiLevelType w:val="hybridMultilevel"/>
    <w:tmpl w:val="5072A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3BA30DE6"/>
    <w:multiLevelType w:val="hybridMultilevel"/>
    <w:tmpl w:val="A02A1D9A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9">
    <w:nsid w:val="3BD1042E"/>
    <w:multiLevelType w:val="hybridMultilevel"/>
    <w:tmpl w:val="26200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>
    <w:nsid w:val="3C153F06"/>
    <w:multiLevelType w:val="hybridMultilevel"/>
    <w:tmpl w:val="15A0E0FE"/>
    <w:lvl w:ilvl="0" w:tplc="AB8A373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3C1A66B3"/>
    <w:multiLevelType w:val="hybridMultilevel"/>
    <w:tmpl w:val="1076E4B8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2">
    <w:nsid w:val="3C21751C"/>
    <w:multiLevelType w:val="hybridMultilevel"/>
    <w:tmpl w:val="6BCC0ACA"/>
    <w:lvl w:ilvl="0" w:tplc="4B62666C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3">
    <w:nsid w:val="3CC640EF"/>
    <w:multiLevelType w:val="multilevel"/>
    <w:tmpl w:val="6DFE298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04">
    <w:nsid w:val="3D0233DF"/>
    <w:multiLevelType w:val="hybridMultilevel"/>
    <w:tmpl w:val="6BB0A014"/>
    <w:lvl w:ilvl="0" w:tplc="900221D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5">
    <w:nsid w:val="3D396F59"/>
    <w:multiLevelType w:val="hybridMultilevel"/>
    <w:tmpl w:val="124C6F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A874F6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3D77397A"/>
    <w:multiLevelType w:val="multilevel"/>
    <w:tmpl w:val="93CE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07">
    <w:nsid w:val="3DBA4E79"/>
    <w:multiLevelType w:val="hybridMultilevel"/>
    <w:tmpl w:val="63C4AD4C"/>
    <w:lvl w:ilvl="0" w:tplc="0405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08">
    <w:nsid w:val="3DCA3663"/>
    <w:multiLevelType w:val="hybridMultilevel"/>
    <w:tmpl w:val="7556CB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9">
    <w:nsid w:val="3DE000C5"/>
    <w:multiLevelType w:val="hybridMultilevel"/>
    <w:tmpl w:val="674AF574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0">
    <w:nsid w:val="3E630A32"/>
    <w:multiLevelType w:val="hybridMultilevel"/>
    <w:tmpl w:val="02C21F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3E6D1164"/>
    <w:multiLevelType w:val="hybridMultilevel"/>
    <w:tmpl w:val="CC961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>
    <w:nsid w:val="3E963DE7"/>
    <w:multiLevelType w:val="hybridMultilevel"/>
    <w:tmpl w:val="9800B8DE"/>
    <w:lvl w:ilvl="0" w:tplc="AE50D9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3">
    <w:nsid w:val="3EAC0FB5"/>
    <w:multiLevelType w:val="multilevel"/>
    <w:tmpl w:val="3E301F2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795" w:hanging="227"/>
      </w:pPr>
      <w:rPr>
        <w:rFonts w:hint="default"/>
        <w:b/>
        <w:i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314">
    <w:nsid w:val="3EAD20BA"/>
    <w:multiLevelType w:val="hybridMultilevel"/>
    <w:tmpl w:val="B00C3D1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5">
    <w:nsid w:val="3EBD12DD"/>
    <w:multiLevelType w:val="multilevel"/>
    <w:tmpl w:val="6A36FA6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16">
    <w:nsid w:val="3ED00571"/>
    <w:multiLevelType w:val="multilevel"/>
    <w:tmpl w:val="FDB6F370"/>
    <w:lvl w:ilvl="0">
      <w:start w:val="1"/>
      <w:numFmt w:val="lowerLetter"/>
      <w:lvlText w:val="%1."/>
      <w:lvlJc w:val="left"/>
      <w:pPr>
        <w:ind w:left="107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b/>
        <w:i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7">
    <w:nsid w:val="3F0325AB"/>
    <w:multiLevelType w:val="multilevel"/>
    <w:tmpl w:val="871C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18">
    <w:nsid w:val="3F420C2D"/>
    <w:multiLevelType w:val="hybridMultilevel"/>
    <w:tmpl w:val="94A03B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>
    <w:nsid w:val="3F597956"/>
    <w:multiLevelType w:val="hybridMultilevel"/>
    <w:tmpl w:val="F23CB07C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0">
    <w:nsid w:val="40926A60"/>
    <w:multiLevelType w:val="hybridMultilevel"/>
    <w:tmpl w:val="131CA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>
    <w:nsid w:val="40B10A8B"/>
    <w:multiLevelType w:val="hybridMultilevel"/>
    <w:tmpl w:val="84205D5E"/>
    <w:lvl w:ilvl="0" w:tplc="1E5AB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4"/>
      </w:rPr>
    </w:lvl>
    <w:lvl w:ilvl="1" w:tplc="40543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40D27816"/>
    <w:multiLevelType w:val="hybridMultilevel"/>
    <w:tmpl w:val="85081BDE"/>
    <w:lvl w:ilvl="0" w:tplc="7BE8E626">
      <w:start w:val="1"/>
      <w:numFmt w:val="decimal"/>
      <w:lvlText w:val="%1)"/>
      <w:lvlJc w:val="left"/>
      <w:pPr>
        <w:ind w:left="144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3">
    <w:nsid w:val="40EB3B35"/>
    <w:multiLevelType w:val="hybridMultilevel"/>
    <w:tmpl w:val="4350BDE2"/>
    <w:lvl w:ilvl="0" w:tplc="EA927070">
      <w:start w:val="1"/>
      <w:numFmt w:val="decimal"/>
      <w:lvlText w:val="(%1)"/>
      <w:lvlJc w:val="left"/>
      <w:pPr>
        <w:ind w:left="1494" w:hanging="360"/>
      </w:pPr>
      <w:rPr>
        <w:rFonts w:hint="default"/>
        <w:b/>
      </w:rPr>
    </w:lvl>
    <w:lvl w:ilvl="1" w:tplc="A152458A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b w:val="0"/>
      </w:rPr>
    </w:lvl>
    <w:lvl w:ilvl="2" w:tplc="04050005">
      <w:start w:val="1"/>
      <w:numFmt w:val="bullet"/>
      <w:lvlText w:val=""/>
      <w:lvlJc w:val="left"/>
      <w:pPr>
        <w:ind w:left="2934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4">
    <w:nsid w:val="41535C07"/>
    <w:multiLevelType w:val="hybridMultilevel"/>
    <w:tmpl w:val="8898B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41AF073E"/>
    <w:multiLevelType w:val="hybridMultilevel"/>
    <w:tmpl w:val="374EF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>
    <w:nsid w:val="41DD711E"/>
    <w:multiLevelType w:val="hybridMultilevel"/>
    <w:tmpl w:val="4FC6D6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42236C2B"/>
    <w:multiLevelType w:val="hybridMultilevel"/>
    <w:tmpl w:val="F2F65D4C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8">
    <w:nsid w:val="422F3DB4"/>
    <w:multiLevelType w:val="hybridMultilevel"/>
    <w:tmpl w:val="D5FA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>
    <w:nsid w:val="4278394D"/>
    <w:multiLevelType w:val="multilevel"/>
    <w:tmpl w:val="456A64A0"/>
    <w:lvl w:ilvl="0">
      <w:start w:val="1"/>
      <w:numFmt w:val="lowerLetter"/>
      <w:lvlText w:val="%1."/>
      <w:lvlJc w:val="left"/>
      <w:pPr>
        <w:ind w:left="107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30">
    <w:nsid w:val="428937E8"/>
    <w:multiLevelType w:val="hybridMultilevel"/>
    <w:tmpl w:val="1F8EC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429E67EF"/>
    <w:multiLevelType w:val="hybridMultilevel"/>
    <w:tmpl w:val="15721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>
    <w:nsid w:val="42DA6F67"/>
    <w:multiLevelType w:val="hybridMultilevel"/>
    <w:tmpl w:val="3246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43067A2D"/>
    <w:multiLevelType w:val="multilevel"/>
    <w:tmpl w:val="BE48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34">
    <w:nsid w:val="430A0ECC"/>
    <w:multiLevelType w:val="hybridMultilevel"/>
    <w:tmpl w:val="BAD4D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43167316"/>
    <w:multiLevelType w:val="hybridMultilevel"/>
    <w:tmpl w:val="CDC8181A"/>
    <w:lvl w:ilvl="0" w:tplc="105E6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6">
    <w:nsid w:val="43222C87"/>
    <w:multiLevelType w:val="hybridMultilevel"/>
    <w:tmpl w:val="BE4AA9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7">
    <w:nsid w:val="434E5522"/>
    <w:multiLevelType w:val="hybridMultilevel"/>
    <w:tmpl w:val="65F027B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>
    <w:nsid w:val="435B2977"/>
    <w:multiLevelType w:val="hybridMultilevel"/>
    <w:tmpl w:val="DF2E7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>
    <w:nsid w:val="439C6CF5"/>
    <w:multiLevelType w:val="hybridMultilevel"/>
    <w:tmpl w:val="1842DA8E"/>
    <w:lvl w:ilvl="0" w:tplc="84926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448A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0">
    <w:nsid w:val="43A97987"/>
    <w:multiLevelType w:val="hybridMultilevel"/>
    <w:tmpl w:val="EC0E9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43AF42DB"/>
    <w:multiLevelType w:val="hybridMultilevel"/>
    <w:tmpl w:val="2586EC4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2">
    <w:nsid w:val="44280331"/>
    <w:multiLevelType w:val="multilevel"/>
    <w:tmpl w:val="750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i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446216DD"/>
    <w:multiLevelType w:val="hybridMultilevel"/>
    <w:tmpl w:val="6C0CA8E0"/>
    <w:lvl w:ilvl="0" w:tplc="E1922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448E3C48"/>
    <w:multiLevelType w:val="hybridMultilevel"/>
    <w:tmpl w:val="F4563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>
    <w:nsid w:val="44E25233"/>
    <w:multiLevelType w:val="hybridMultilevel"/>
    <w:tmpl w:val="8E6AFB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6">
    <w:nsid w:val="452672F2"/>
    <w:multiLevelType w:val="hybridMultilevel"/>
    <w:tmpl w:val="C2A49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EA15C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>
    <w:nsid w:val="45A6231B"/>
    <w:multiLevelType w:val="multilevel"/>
    <w:tmpl w:val="182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48">
    <w:nsid w:val="45D42B87"/>
    <w:multiLevelType w:val="multilevel"/>
    <w:tmpl w:val="0B647DC2"/>
    <w:lvl w:ilvl="0">
      <w:start w:val="1"/>
      <w:numFmt w:val="decimal"/>
      <w:lvlText w:val="(%1)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(%2)"/>
      <w:lvlJc w:val="left"/>
      <w:pPr>
        <w:ind w:left="511" w:hanging="227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795" w:hanging="227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349">
    <w:nsid w:val="46061E65"/>
    <w:multiLevelType w:val="hybridMultilevel"/>
    <w:tmpl w:val="76309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>
    <w:nsid w:val="460C069E"/>
    <w:multiLevelType w:val="hybridMultilevel"/>
    <w:tmpl w:val="8DE4E512"/>
    <w:lvl w:ilvl="0" w:tplc="0405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 w:val="0"/>
      </w:rPr>
    </w:lvl>
    <w:lvl w:ilvl="1" w:tplc="6A00D9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1">
    <w:nsid w:val="46C95A91"/>
    <w:multiLevelType w:val="hybridMultilevel"/>
    <w:tmpl w:val="1C2E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>
    <w:nsid w:val="47496DD8"/>
    <w:multiLevelType w:val="multilevel"/>
    <w:tmpl w:val="662E6CC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</w:abstractNum>
  <w:abstractNum w:abstractNumId="353">
    <w:nsid w:val="474C712F"/>
    <w:multiLevelType w:val="hybridMultilevel"/>
    <w:tmpl w:val="24706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>
    <w:nsid w:val="4776398D"/>
    <w:multiLevelType w:val="multilevel"/>
    <w:tmpl w:val="10E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55">
    <w:nsid w:val="481E62D6"/>
    <w:multiLevelType w:val="hybridMultilevel"/>
    <w:tmpl w:val="CF627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>
    <w:nsid w:val="48426036"/>
    <w:multiLevelType w:val="hybridMultilevel"/>
    <w:tmpl w:val="63DA2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>
    <w:nsid w:val="486769DF"/>
    <w:multiLevelType w:val="hybridMultilevel"/>
    <w:tmpl w:val="9ACAB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>
    <w:nsid w:val="48AB0677"/>
    <w:multiLevelType w:val="hybridMultilevel"/>
    <w:tmpl w:val="4E6615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496C66F4"/>
    <w:multiLevelType w:val="multilevel"/>
    <w:tmpl w:val="D06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60">
    <w:nsid w:val="49A8797F"/>
    <w:multiLevelType w:val="multilevel"/>
    <w:tmpl w:val="B8C4D64A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61">
    <w:nsid w:val="49D94EF3"/>
    <w:multiLevelType w:val="hybridMultilevel"/>
    <w:tmpl w:val="21785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>
    <w:nsid w:val="4A7F3404"/>
    <w:multiLevelType w:val="hybridMultilevel"/>
    <w:tmpl w:val="7EBC70D6"/>
    <w:lvl w:ilvl="0" w:tplc="E1922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>
    <w:nsid w:val="4A9A3EE7"/>
    <w:multiLevelType w:val="hybridMultilevel"/>
    <w:tmpl w:val="D73478A4"/>
    <w:lvl w:ilvl="0" w:tplc="95BCB7E2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4">
    <w:nsid w:val="4AE569C2"/>
    <w:multiLevelType w:val="hybridMultilevel"/>
    <w:tmpl w:val="050E22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5">
    <w:nsid w:val="4B567541"/>
    <w:multiLevelType w:val="multilevel"/>
    <w:tmpl w:val="D068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66">
    <w:nsid w:val="4B5C4E82"/>
    <w:multiLevelType w:val="hybridMultilevel"/>
    <w:tmpl w:val="66622A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7">
    <w:nsid w:val="4B5C591D"/>
    <w:multiLevelType w:val="hybridMultilevel"/>
    <w:tmpl w:val="E2625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>
    <w:nsid w:val="4C1041B3"/>
    <w:multiLevelType w:val="hybridMultilevel"/>
    <w:tmpl w:val="8A3CBEA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9">
    <w:nsid w:val="4C28656D"/>
    <w:multiLevelType w:val="hybridMultilevel"/>
    <w:tmpl w:val="43464C62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C231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900221D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>
    <w:nsid w:val="4C5C2880"/>
    <w:multiLevelType w:val="hybridMultilevel"/>
    <w:tmpl w:val="99F4909E"/>
    <w:lvl w:ilvl="0" w:tplc="27E6309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>
    <w:nsid w:val="4C7D2EC1"/>
    <w:multiLevelType w:val="hybridMultilevel"/>
    <w:tmpl w:val="24DC6956"/>
    <w:lvl w:ilvl="0" w:tplc="26EC78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4C912731"/>
    <w:multiLevelType w:val="hybridMultilevel"/>
    <w:tmpl w:val="50FA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>
    <w:nsid w:val="4D4A6733"/>
    <w:multiLevelType w:val="hybridMultilevel"/>
    <w:tmpl w:val="FA622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>
    <w:nsid w:val="4D591F87"/>
    <w:multiLevelType w:val="hybridMultilevel"/>
    <w:tmpl w:val="4E406B7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5">
    <w:nsid w:val="4D6D0930"/>
    <w:multiLevelType w:val="hybridMultilevel"/>
    <w:tmpl w:val="BD6A4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4DF44F0E"/>
    <w:multiLevelType w:val="hybridMultilevel"/>
    <w:tmpl w:val="A27C08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4DF73602"/>
    <w:multiLevelType w:val="hybridMultilevel"/>
    <w:tmpl w:val="35B82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>
    <w:nsid w:val="4E402BB8"/>
    <w:multiLevelType w:val="hybridMultilevel"/>
    <w:tmpl w:val="CBAAC6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>
    <w:nsid w:val="4E776843"/>
    <w:multiLevelType w:val="hybridMultilevel"/>
    <w:tmpl w:val="3800C46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0">
    <w:nsid w:val="4EA42FB8"/>
    <w:multiLevelType w:val="hybridMultilevel"/>
    <w:tmpl w:val="C9D44FB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1">
    <w:nsid w:val="4ECB131E"/>
    <w:multiLevelType w:val="hybridMultilevel"/>
    <w:tmpl w:val="2C9CD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>
    <w:nsid w:val="4EF41C6E"/>
    <w:multiLevelType w:val="multilevel"/>
    <w:tmpl w:val="B4745E4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</w:abstractNum>
  <w:abstractNum w:abstractNumId="383">
    <w:nsid w:val="4F356869"/>
    <w:multiLevelType w:val="hybridMultilevel"/>
    <w:tmpl w:val="1F18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>
    <w:nsid w:val="4F42515B"/>
    <w:multiLevelType w:val="hybridMultilevel"/>
    <w:tmpl w:val="A01825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>
    <w:nsid w:val="4FB21F33"/>
    <w:multiLevelType w:val="hybridMultilevel"/>
    <w:tmpl w:val="32F8E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>
    <w:nsid w:val="4FC21032"/>
    <w:multiLevelType w:val="multilevel"/>
    <w:tmpl w:val="E2B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87">
    <w:nsid w:val="4FD43512"/>
    <w:multiLevelType w:val="multilevel"/>
    <w:tmpl w:val="8EAE33D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i w:val="0"/>
      </w:rPr>
    </w:lvl>
    <w:lvl w:ilvl="1">
      <w:start w:val="1"/>
      <w:numFmt w:val="lowerLetter"/>
      <w:lvlText w:val="%2)"/>
      <w:lvlJc w:val="left"/>
      <w:pPr>
        <w:ind w:left="511" w:hanging="227"/>
      </w:pPr>
      <w:rPr>
        <w:rFonts w:hint="default"/>
        <w:b/>
        <w:i/>
      </w:rPr>
    </w:lvl>
    <w:lvl w:ilvl="2">
      <w:start w:val="1"/>
      <w:numFmt w:val="bullet"/>
      <w:lvlText w:val=""/>
      <w:lvlJc w:val="left"/>
      <w:pPr>
        <w:ind w:left="795" w:hanging="227"/>
      </w:pPr>
      <w:rPr>
        <w:rFonts w:ascii="Wingdings" w:hAnsi="Wingdings" w:hint="default"/>
        <w:b/>
        <w:i w:val="0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388">
    <w:nsid w:val="5008122E"/>
    <w:multiLevelType w:val="hybridMultilevel"/>
    <w:tmpl w:val="75AE1C94"/>
    <w:lvl w:ilvl="0" w:tplc="A3A0BB7E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206133C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>
    <w:nsid w:val="50AC29F5"/>
    <w:multiLevelType w:val="hybridMultilevel"/>
    <w:tmpl w:val="ADB46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>
    <w:nsid w:val="50FC0F61"/>
    <w:multiLevelType w:val="hybridMultilevel"/>
    <w:tmpl w:val="57748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>
    <w:nsid w:val="513771D8"/>
    <w:multiLevelType w:val="hybridMultilevel"/>
    <w:tmpl w:val="6728D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>
    <w:nsid w:val="514D3B5E"/>
    <w:multiLevelType w:val="multilevel"/>
    <w:tmpl w:val="8C4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>
    <w:nsid w:val="51B146AE"/>
    <w:multiLevelType w:val="hybridMultilevel"/>
    <w:tmpl w:val="81A07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>
    <w:nsid w:val="51D22CDB"/>
    <w:multiLevelType w:val="hybridMultilevel"/>
    <w:tmpl w:val="3822FB3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5">
    <w:nsid w:val="51F266E7"/>
    <w:multiLevelType w:val="hybridMultilevel"/>
    <w:tmpl w:val="0D3C1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E7C4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>
    <w:nsid w:val="52624709"/>
    <w:multiLevelType w:val="hybridMultilevel"/>
    <w:tmpl w:val="F3FA4360"/>
    <w:lvl w:ilvl="0" w:tplc="09EAAB5A">
      <w:start w:val="1"/>
      <w:numFmt w:val="decimal"/>
      <w:lvlText w:val="%1)"/>
      <w:lvlJc w:val="left"/>
      <w:pPr>
        <w:ind w:left="144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7">
    <w:nsid w:val="52C80221"/>
    <w:multiLevelType w:val="hybridMultilevel"/>
    <w:tmpl w:val="8AD44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</w:rPr>
    </w:lvl>
    <w:lvl w:ilvl="2" w:tplc="0BEA5F9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>
    <w:nsid w:val="53E2442A"/>
    <w:multiLevelType w:val="hybridMultilevel"/>
    <w:tmpl w:val="74F2F7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9">
    <w:nsid w:val="54062576"/>
    <w:multiLevelType w:val="hybridMultilevel"/>
    <w:tmpl w:val="C58E5BF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0">
    <w:nsid w:val="54551992"/>
    <w:multiLevelType w:val="hybridMultilevel"/>
    <w:tmpl w:val="342AB23C"/>
    <w:lvl w:ilvl="0" w:tplc="0405000F">
      <w:start w:val="1"/>
      <w:numFmt w:val="decimal"/>
      <w:lvlText w:val="%1."/>
      <w:lvlJc w:val="left"/>
      <w:pPr>
        <w:ind w:left="2770" w:hanging="360"/>
      </w:pPr>
      <w:rPr>
        <w:rFonts w:hint="default"/>
        <w:i/>
      </w:rPr>
    </w:lvl>
    <w:lvl w:ilvl="1" w:tplc="0405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2" w:tplc="4EDA6DEC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4930" w:hanging="360"/>
      </w:pPr>
    </w:lvl>
    <w:lvl w:ilvl="4" w:tplc="04050019" w:tentative="1">
      <w:start w:val="1"/>
      <w:numFmt w:val="lowerLetter"/>
      <w:lvlText w:val="%5."/>
      <w:lvlJc w:val="left"/>
      <w:pPr>
        <w:ind w:left="5650" w:hanging="360"/>
      </w:pPr>
    </w:lvl>
    <w:lvl w:ilvl="5" w:tplc="0405001B" w:tentative="1">
      <w:start w:val="1"/>
      <w:numFmt w:val="lowerRoman"/>
      <w:lvlText w:val="%6."/>
      <w:lvlJc w:val="right"/>
      <w:pPr>
        <w:ind w:left="6370" w:hanging="180"/>
      </w:pPr>
    </w:lvl>
    <w:lvl w:ilvl="6" w:tplc="0405000F" w:tentative="1">
      <w:start w:val="1"/>
      <w:numFmt w:val="decimal"/>
      <w:lvlText w:val="%7."/>
      <w:lvlJc w:val="left"/>
      <w:pPr>
        <w:ind w:left="7090" w:hanging="360"/>
      </w:pPr>
    </w:lvl>
    <w:lvl w:ilvl="7" w:tplc="04050019" w:tentative="1">
      <w:start w:val="1"/>
      <w:numFmt w:val="lowerLetter"/>
      <w:lvlText w:val="%8."/>
      <w:lvlJc w:val="left"/>
      <w:pPr>
        <w:ind w:left="7810" w:hanging="360"/>
      </w:pPr>
    </w:lvl>
    <w:lvl w:ilvl="8" w:tplc="040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01">
    <w:nsid w:val="5495156E"/>
    <w:multiLevelType w:val="hybridMultilevel"/>
    <w:tmpl w:val="18CCB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>
    <w:nsid w:val="554D2609"/>
    <w:multiLevelType w:val="multilevel"/>
    <w:tmpl w:val="040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3">
    <w:nsid w:val="555B4A52"/>
    <w:multiLevelType w:val="multilevel"/>
    <w:tmpl w:val="F01027F8"/>
    <w:styleLink w:val="Styl5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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>
    <w:nsid w:val="55915847"/>
    <w:multiLevelType w:val="hybridMultilevel"/>
    <w:tmpl w:val="A66AA1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5">
    <w:nsid w:val="55B0037E"/>
    <w:multiLevelType w:val="hybridMultilevel"/>
    <w:tmpl w:val="6A6AD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6">
    <w:nsid w:val="55E57B57"/>
    <w:multiLevelType w:val="hybridMultilevel"/>
    <w:tmpl w:val="FFF89C2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7">
    <w:nsid w:val="56041C84"/>
    <w:multiLevelType w:val="hybridMultilevel"/>
    <w:tmpl w:val="FE92C95C"/>
    <w:lvl w:ilvl="0" w:tplc="02389B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>
    <w:nsid w:val="56274EE9"/>
    <w:multiLevelType w:val="hybridMultilevel"/>
    <w:tmpl w:val="2F5092D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9">
    <w:nsid w:val="56362A0C"/>
    <w:multiLevelType w:val="hybridMultilevel"/>
    <w:tmpl w:val="C91851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0">
    <w:nsid w:val="563B5835"/>
    <w:multiLevelType w:val="hybridMultilevel"/>
    <w:tmpl w:val="43A811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>
    <w:nsid w:val="566106F4"/>
    <w:multiLevelType w:val="hybridMultilevel"/>
    <w:tmpl w:val="C4CEAB0A"/>
    <w:lvl w:ilvl="0" w:tplc="0405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12">
    <w:nsid w:val="569F4A87"/>
    <w:multiLevelType w:val="hybridMultilevel"/>
    <w:tmpl w:val="E0C69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>
    <w:nsid w:val="56C22B08"/>
    <w:multiLevelType w:val="hybridMultilevel"/>
    <w:tmpl w:val="F0AA28AA"/>
    <w:lvl w:ilvl="0" w:tplc="0405000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414">
    <w:nsid w:val="571B7D8B"/>
    <w:multiLevelType w:val="hybridMultilevel"/>
    <w:tmpl w:val="967474A6"/>
    <w:lvl w:ilvl="0" w:tplc="8820A8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>
    <w:nsid w:val="57A77AA6"/>
    <w:multiLevelType w:val="hybridMultilevel"/>
    <w:tmpl w:val="1414C276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6">
    <w:nsid w:val="57B73F93"/>
    <w:multiLevelType w:val="hybridMultilevel"/>
    <w:tmpl w:val="8C1A3A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>
    <w:nsid w:val="582267EB"/>
    <w:multiLevelType w:val="hybridMultilevel"/>
    <w:tmpl w:val="EFDC5FD8"/>
    <w:lvl w:ilvl="0" w:tplc="834A254C">
      <w:start w:val="1"/>
      <w:numFmt w:val="lowerLetter"/>
      <w:lvlText w:val="%1)"/>
      <w:lvlJc w:val="left"/>
      <w:pPr>
        <w:ind w:left="2627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3347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418">
    <w:nsid w:val="587D0D01"/>
    <w:multiLevelType w:val="hybridMultilevel"/>
    <w:tmpl w:val="FF563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>
    <w:nsid w:val="58AE48ED"/>
    <w:multiLevelType w:val="multilevel"/>
    <w:tmpl w:val="D930851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20">
    <w:nsid w:val="58D37134"/>
    <w:multiLevelType w:val="hybridMultilevel"/>
    <w:tmpl w:val="4F98D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8067D0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58DB082F"/>
    <w:multiLevelType w:val="hybridMultilevel"/>
    <w:tmpl w:val="B3CC0A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2">
    <w:nsid w:val="59B9659E"/>
    <w:multiLevelType w:val="hybridMultilevel"/>
    <w:tmpl w:val="18026E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3">
    <w:nsid w:val="59C7673C"/>
    <w:multiLevelType w:val="hybridMultilevel"/>
    <w:tmpl w:val="6D4A0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4EBA2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>
    <w:nsid w:val="59FD0E55"/>
    <w:multiLevelType w:val="hybridMultilevel"/>
    <w:tmpl w:val="F6C489EA"/>
    <w:lvl w:ilvl="0" w:tplc="900221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5">
    <w:nsid w:val="5B63267F"/>
    <w:multiLevelType w:val="hybridMultilevel"/>
    <w:tmpl w:val="2ED4E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>
    <w:nsid w:val="5B73210D"/>
    <w:multiLevelType w:val="hybridMultilevel"/>
    <w:tmpl w:val="2242A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6AAEE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5C0879A6"/>
    <w:multiLevelType w:val="hybridMultilevel"/>
    <w:tmpl w:val="5040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>
    <w:nsid w:val="5C154CD6"/>
    <w:multiLevelType w:val="multilevel"/>
    <w:tmpl w:val="3694149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1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95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429">
    <w:nsid w:val="5C5A3D73"/>
    <w:multiLevelType w:val="hybridMultilevel"/>
    <w:tmpl w:val="3138B54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0">
    <w:nsid w:val="5CA851B6"/>
    <w:multiLevelType w:val="hybridMultilevel"/>
    <w:tmpl w:val="4686F67A"/>
    <w:lvl w:ilvl="0" w:tplc="040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31">
    <w:nsid w:val="5CB55C2B"/>
    <w:multiLevelType w:val="hybridMultilevel"/>
    <w:tmpl w:val="3AAE99CE"/>
    <w:lvl w:ilvl="0" w:tplc="887095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2D4E530">
      <w:start w:val="1"/>
      <w:numFmt w:val="lowerLetter"/>
      <w:lvlText w:val="%2."/>
      <w:lvlJc w:val="left"/>
      <w:pPr>
        <w:ind w:left="1440" w:hanging="360"/>
      </w:pPr>
      <w:rPr>
        <w:b/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5CBA05B3"/>
    <w:multiLevelType w:val="multilevel"/>
    <w:tmpl w:val="873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  <w:b/>
        <w:i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>
    <w:nsid w:val="5CEC079F"/>
    <w:multiLevelType w:val="hybridMultilevel"/>
    <w:tmpl w:val="C1161B98"/>
    <w:lvl w:ilvl="0" w:tplc="08FC1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5CFC7257"/>
    <w:multiLevelType w:val="hybridMultilevel"/>
    <w:tmpl w:val="A8B0FA2E"/>
    <w:lvl w:ilvl="0" w:tplc="0405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435">
    <w:nsid w:val="5DBE085E"/>
    <w:multiLevelType w:val="hybridMultilevel"/>
    <w:tmpl w:val="6284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>
    <w:nsid w:val="5E506D9F"/>
    <w:multiLevelType w:val="hybridMultilevel"/>
    <w:tmpl w:val="A8368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>
    <w:nsid w:val="5E71650D"/>
    <w:multiLevelType w:val="hybridMultilevel"/>
    <w:tmpl w:val="CFA0A4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/>
      </w:rPr>
    </w:lvl>
    <w:lvl w:ilvl="2" w:tplc="C5D06C24">
      <w:start w:val="1"/>
      <w:numFmt w:val="decimal"/>
      <w:lvlText w:val="(%3)"/>
      <w:lvlJc w:val="left"/>
      <w:pPr>
        <w:ind w:left="2340" w:hanging="360"/>
      </w:pPr>
      <w:rPr>
        <w:rFonts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>
    <w:nsid w:val="5E9C51F2"/>
    <w:multiLevelType w:val="hybridMultilevel"/>
    <w:tmpl w:val="91E69CDC"/>
    <w:lvl w:ilvl="0" w:tplc="F08E07AC">
      <w:start w:val="1"/>
      <w:numFmt w:val="lowerLetter"/>
      <w:lvlText w:val="%1)"/>
      <w:lvlJc w:val="left"/>
      <w:pPr>
        <w:ind w:left="2770" w:hanging="360"/>
      </w:pPr>
      <w:rPr>
        <w:rFonts w:hint="default"/>
        <w:i/>
      </w:rPr>
    </w:lvl>
    <w:lvl w:ilvl="1" w:tplc="0405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2" w:tplc="4EDA6DEC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34923DA0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5650" w:hanging="360"/>
      </w:pPr>
    </w:lvl>
    <w:lvl w:ilvl="5" w:tplc="0405001B" w:tentative="1">
      <w:start w:val="1"/>
      <w:numFmt w:val="lowerRoman"/>
      <w:lvlText w:val="%6."/>
      <w:lvlJc w:val="right"/>
      <w:pPr>
        <w:ind w:left="6370" w:hanging="180"/>
      </w:pPr>
    </w:lvl>
    <w:lvl w:ilvl="6" w:tplc="0405000F" w:tentative="1">
      <w:start w:val="1"/>
      <w:numFmt w:val="decimal"/>
      <w:lvlText w:val="%7."/>
      <w:lvlJc w:val="left"/>
      <w:pPr>
        <w:ind w:left="7090" w:hanging="360"/>
      </w:pPr>
    </w:lvl>
    <w:lvl w:ilvl="7" w:tplc="04050019" w:tentative="1">
      <w:start w:val="1"/>
      <w:numFmt w:val="lowerLetter"/>
      <w:lvlText w:val="%8."/>
      <w:lvlJc w:val="left"/>
      <w:pPr>
        <w:ind w:left="7810" w:hanging="360"/>
      </w:pPr>
    </w:lvl>
    <w:lvl w:ilvl="8" w:tplc="040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9">
    <w:nsid w:val="5ED96339"/>
    <w:multiLevelType w:val="hybridMultilevel"/>
    <w:tmpl w:val="A8368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C49ED6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>
    <w:nsid w:val="5FA44F17"/>
    <w:multiLevelType w:val="hybridMultilevel"/>
    <w:tmpl w:val="E3BE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>
    <w:nsid w:val="5FA61F38"/>
    <w:multiLevelType w:val="hybridMultilevel"/>
    <w:tmpl w:val="BAB8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>
    <w:nsid w:val="60BE2D70"/>
    <w:multiLevelType w:val="hybridMultilevel"/>
    <w:tmpl w:val="D67E294A"/>
    <w:lvl w:ilvl="0" w:tplc="84F87E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>
    <w:nsid w:val="61246657"/>
    <w:multiLevelType w:val="hybridMultilevel"/>
    <w:tmpl w:val="D3CE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2B9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>
    <w:nsid w:val="612803DB"/>
    <w:multiLevelType w:val="hybridMultilevel"/>
    <w:tmpl w:val="37B807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5">
    <w:nsid w:val="612E6CB3"/>
    <w:multiLevelType w:val="hybridMultilevel"/>
    <w:tmpl w:val="8854811E"/>
    <w:lvl w:ilvl="0" w:tplc="E3DC12AC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D102BC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 w:val="0"/>
        <w:i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46">
    <w:nsid w:val="613320ED"/>
    <w:multiLevelType w:val="hybridMultilevel"/>
    <w:tmpl w:val="B49AE7F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7">
    <w:nsid w:val="61415659"/>
    <w:multiLevelType w:val="hybridMultilevel"/>
    <w:tmpl w:val="D0DAB77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8">
    <w:nsid w:val="61426EA8"/>
    <w:multiLevelType w:val="hybridMultilevel"/>
    <w:tmpl w:val="D518A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>
    <w:nsid w:val="618E6238"/>
    <w:multiLevelType w:val="hybridMultilevel"/>
    <w:tmpl w:val="825CA7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0">
    <w:nsid w:val="62506A3F"/>
    <w:multiLevelType w:val="hybridMultilevel"/>
    <w:tmpl w:val="96E0B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>
    <w:nsid w:val="62E828AF"/>
    <w:multiLevelType w:val="hybridMultilevel"/>
    <w:tmpl w:val="942CF968"/>
    <w:lvl w:ilvl="0" w:tplc="BD4A3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DB666CC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>
    <w:nsid w:val="634D504C"/>
    <w:multiLevelType w:val="hybridMultilevel"/>
    <w:tmpl w:val="A47A7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>
    <w:nsid w:val="63B31C10"/>
    <w:multiLevelType w:val="hybridMultilevel"/>
    <w:tmpl w:val="47E6D8DC"/>
    <w:lvl w:ilvl="0" w:tplc="52588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63BB4C4A"/>
    <w:multiLevelType w:val="hybridMultilevel"/>
    <w:tmpl w:val="045C7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>
    <w:nsid w:val="63C304D6"/>
    <w:multiLevelType w:val="hybridMultilevel"/>
    <w:tmpl w:val="3384C83A"/>
    <w:lvl w:ilvl="0" w:tplc="E10E6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63E93859"/>
    <w:multiLevelType w:val="hybridMultilevel"/>
    <w:tmpl w:val="FD728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>
    <w:nsid w:val="642476AC"/>
    <w:multiLevelType w:val="hybridMultilevel"/>
    <w:tmpl w:val="EE2CAE7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8">
    <w:nsid w:val="6456146F"/>
    <w:multiLevelType w:val="hybridMultilevel"/>
    <w:tmpl w:val="1A5A6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>
    <w:nsid w:val="64875634"/>
    <w:multiLevelType w:val="hybridMultilevel"/>
    <w:tmpl w:val="C1C8AFF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>
    <w:nsid w:val="64973534"/>
    <w:multiLevelType w:val="hybridMultilevel"/>
    <w:tmpl w:val="4D1CB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>
    <w:nsid w:val="64B42251"/>
    <w:multiLevelType w:val="hybridMultilevel"/>
    <w:tmpl w:val="917CD5B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2">
    <w:nsid w:val="64DE6776"/>
    <w:multiLevelType w:val="hybridMultilevel"/>
    <w:tmpl w:val="E9C00FD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3">
    <w:nsid w:val="64EF7057"/>
    <w:multiLevelType w:val="hybridMultilevel"/>
    <w:tmpl w:val="449EA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>
    <w:nsid w:val="64FF5FC5"/>
    <w:multiLevelType w:val="hybridMultilevel"/>
    <w:tmpl w:val="58147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65250ADB"/>
    <w:multiLevelType w:val="hybridMultilevel"/>
    <w:tmpl w:val="5CE42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>
    <w:nsid w:val="652C2690"/>
    <w:multiLevelType w:val="hybridMultilevel"/>
    <w:tmpl w:val="7FFA1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>
    <w:nsid w:val="65390038"/>
    <w:multiLevelType w:val="hybridMultilevel"/>
    <w:tmpl w:val="0BA40A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8">
    <w:nsid w:val="65DA1DA5"/>
    <w:multiLevelType w:val="hybridMultilevel"/>
    <w:tmpl w:val="E33633A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9">
    <w:nsid w:val="663E316B"/>
    <w:multiLevelType w:val="hybridMultilevel"/>
    <w:tmpl w:val="2B62C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>
    <w:nsid w:val="664B1CB0"/>
    <w:multiLevelType w:val="hybridMultilevel"/>
    <w:tmpl w:val="87A66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>
    <w:nsid w:val="668D73FC"/>
    <w:multiLevelType w:val="hybridMultilevel"/>
    <w:tmpl w:val="93A25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>
    <w:nsid w:val="66AB7C31"/>
    <w:multiLevelType w:val="hybridMultilevel"/>
    <w:tmpl w:val="7C02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>
    <w:nsid w:val="66B31F2C"/>
    <w:multiLevelType w:val="hybridMultilevel"/>
    <w:tmpl w:val="3D74E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>
    <w:nsid w:val="66BF6980"/>
    <w:multiLevelType w:val="hybridMultilevel"/>
    <w:tmpl w:val="660C3D2C"/>
    <w:lvl w:ilvl="0" w:tplc="52588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66E06CE3"/>
    <w:multiLevelType w:val="hybridMultilevel"/>
    <w:tmpl w:val="04D0E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>
    <w:nsid w:val="66EA64E4"/>
    <w:multiLevelType w:val="multilevel"/>
    <w:tmpl w:val="F01027F8"/>
    <w:numStyleLink w:val="Styl5"/>
  </w:abstractNum>
  <w:abstractNum w:abstractNumId="477">
    <w:nsid w:val="671A2191"/>
    <w:multiLevelType w:val="hybridMultilevel"/>
    <w:tmpl w:val="DE62106A"/>
    <w:lvl w:ilvl="0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>
    <w:nsid w:val="67556C59"/>
    <w:multiLevelType w:val="hybridMultilevel"/>
    <w:tmpl w:val="ACFA78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>
    <w:nsid w:val="6791799A"/>
    <w:multiLevelType w:val="hybridMultilevel"/>
    <w:tmpl w:val="E326E412"/>
    <w:lvl w:ilvl="0" w:tplc="470E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>
    <w:nsid w:val="680C521E"/>
    <w:multiLevelType w:val="hybridMultilevel"/>
    <w:tmpl w:val="1E7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>
    <w:nsid w:val="687104E9"/>
    <w:multiLevelType w:val="hybridMultilevel"/>
    <w:tmpl w:val="1B0CE0C6"/>
    <w:lvl w:ilvl="0" w:tplc="849265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>
    <w:nsid w:val="68B831EF"/>
    <w:multiLevelType w:val="hybridMultilevel"/>
    <w:tmpl w:val="275E8FF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3">
    <w:nsid w:val="68C9425A"/>
    <w:multiLevelType w:val="multilevel"/>
    <w:tmpl w:val="283CF292"/>
    <w:lvl w:ilvl="0">
      <w:start w:val="1"/>
      <w:numFmt w:val="decimal"/>
      <w:lvlText w:val="%1)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511" w:hanging="227"/>
      </w:pPr>
      <w:rPr>
        <w:rFonts w:hint="default"/>
        <w:b/>
        <w:i/>
      </w:rPr>
    </w:lvl>
    <w:lvl w:ilvl="2">
      <w:start w:val="1"/>
      <w:numFmt w:val="decimal"/>
      <w:lvlText w:val="%3)"/>
      <w:lvlJc w:val="left"/>
      <w:pPr>
        <w:ind w:left="795" w:hanging="227"/>
      </w:pPr>
      <w:rPr>
        <w:rFonts w:hint="default"/>
        <w:b/>
        <w:i/>
      </w:rPr>
    </w:lvl>
    <w:lvl w:ilvl="3">
      <w:start w:val="1"/>
      <w:numFmt w:val="bullet"/>
      <w:lvlText w:val=""/>
      <w:lvlJc w:val="left"/>
      <w:pPr>
        <w:ind w:left="1079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363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64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31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15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499" w:hanging="227"/>
      </w:pPr>
      <w:rPr>
        <w:rFonts w:ascii="Wingdings" w:hAnsi="Wingdings" w:hint="default"/>
      </w:rPr>
    </w:lvl>
  </w:abstractNum>
  <w:abstractNum w:abstractNumId="484">
    <w:nsid w:val="696F0EA4"/>
    <w:multiLevelType w:val="hybridMultilevel"/>
    <w:tmpl w:val="C7CEAA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4" w:tplc="040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5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5">
    <w:nsid w:val="697442F8"/>
    <w:multiLevelType w:val="hybridMultilevel"/>
    <w:tmpl w:val="DB305250"/>
    <w:lvl w:ilvl="0" w:tplc="6A00D940">
      <w:start w:val="1"/>
      <w:numFmt w:val="lowerLetter"/>
      <w:lvlText w:val="%1)"/>
      <w:lvlJc w:val="left"/>
      <w:pPr>
        <w:ind w:left="1080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69966491"/>
    <w:multiLevelType w:val="hybridMultilevel"/>
    <w:tmpl w:val="375C1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CB7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>
    <w:nsid w:val="69C02E83"/>
    <w:multiLevelType w:val="multilevel"/>
    <w:tmpl w:val="456A64A0"/>
    <w:lvl w:ilvl="0">
      <w:start w:val="1"/>
      <w:numFmt w:val="lowerLetter"/>
      <w:lvlText w:val="%1."/>
      <w:lvlJc w:val="left"/>
      <w:pPr>
        <w:ind w:left="107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88">
    <w:nsid w:val="6A034DA8"/>
    <w:multiLevelType w:val="hybridMultilevel"/>
    <w:tmpl w:val="E3A6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>
    <w:nsid w:val="6A58067A"/>
    <w:multiLevelType w:val="hybridMultilevel"/>
    <w:tmpl w:val="F0EC5230"/>
    <w:lvl w:ilvl="0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0">
    <w:nsid w:val="6A7C6ABD"/>
    <w:multiLevelType w:val="hybridMultilevel"/>
    <w:tmpl w:val="C80E5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>
    <w:nsid w:val="6A9E73EF"/>
    <w:multiLevelType w:val="hybridMultilevel"/>
    <w:tmpl w:val="E0BC3776"/>
    <w:lvl w:ilvl="0" w:tplc="ECE241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2">
    <w:nsid w:val="6AA874FD"/>
    <w:multiLevelType w:val="hybridMultilevel"/>
    <w:tmpl w:val="D2384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>
    <w:nsid w:val="6AAB6150"/>
    <w:multiLevelType w:val="hybridMultilevel"/>
    <w:tmpl w:val="5298EB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4">
    <w:nsid w:val="6AC97A46"/>
    <w:multiLevelType w:val="hybridMultilevel"/>
    <w:tmpl w:val="18BE97EE"/>
    <w:lvl w:ilvl="0" w:tplc="000000B1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/>
        <w:sz w:val="18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5">
    <w:nsid w:val="6AD06D7E"/>
    <w:multiLevelType w:val="hybridMultilevel"/>
    <w:tmpl w:val="1E9A491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>
    <w:nsid w:val="6B317610"/>
    <w:multiLevelType w:val="hybridMultilevel"/>
    <w:tmpl w:val="26002D98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7">
    <w:nsid w:val="6C246C89"/>
    <w:multiLevelType w:val="hybridMultilevel"/>
    <w:tmpl w:val="2C38BA38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8">
    <w:nsid w:val="6C4D0EC9"/>
    <w:multiLevelType w:val="hybridMultilevel"/>
    <w:tmpl w:val="D3087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>
    <w:nsid w:val="6C5D04F0"/>
    <w:multiLevelType w:val="hybridMultilevel"/>
    <w:tmpl w:val="776A82E8"/>
    <w:lvl w:ilvl="0" w:tplc="6B6C838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6CDE4D24"/>
    <w:multiLevelType w:val="hybridMultilevel"/>
    <w:tmpl w:val="681C5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>
    <w:nsid w:val="6DB45D40"/>
    <w:multiLevelType w:val="hybridMultilevel"/>
    <w:tmpl w:val="3392BAD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2">
    <w:nsid w:val="6DB61F98"/>
    <w:multiLevelType w:val="hybridMultilevel"/>
    <w:tmpl w:val="8F6CB2A2"/>
    <w:lvl w:ilvl="0" w:tplc="04050011">
      <w:start w:val="1"/>
      <w:numFmt w:val="decimal"/>
      <w:lvlText w:val="%1)"/>
      <w:lvlJc w:val="left"/>
      <w:pPr>
        <w:ind w:left="2509" w:hanging="360"/>
      </w:pPr>
      <w:rPr>
        <w:rFonts w:hint="default"/>
        <w:b/>
        <w:i w:val="0"/>
      </w:rPr>
    </w:lvl>
    <w:lvl w:ilvl="1" w:tplc="6E623F26">
      <w:start w:val="1"/>
      <w:numFmt w:val="decimal"/>
      <w:lvlText w:val="%2)"/>
      <w:lvlJc w:val="left"/>
      <w:pPr>
        <w:ind w:left="1789" w:hanging="360"/>
      </w:pPr>
      <w:rPr>
        <w:i/>
      </w:rPr>
    </w:lvl>
    <w:lvl w:ilvl="2" w:tplc="9C12D548">
      <w:start w:val="1"/>
      <w:numFmt w:val="decimal"/>
      <w:lvlText w:val="(%3)"/>
      <w:lvlJc w:val="left"/>
      <w:pPr>
        <w:ind w:left="2509" w:hanging="180"/>
      </w:pPr>
      <w:rPr>
        <w:rFonts w:hint="default"/>
        <w:b/>
        <w:i w:val="0"/>
      </w:r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3">
    <w:nsid w:val="6E4B7F51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4">
    <w:nsid w:val="6ED1043D"/>
    <w:multiLevelType w:val="hybridMultilevel"/>
    <w:tmpl w:val="7A0E0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66CC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>
    <w:nsid w:val="6F195A9B"/>
    <w:multiLevelType w:val="hybridMultilevel"/>
    <w:tmpl w:val="4A2E3396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6">
    <w:nsid w:val="6F9A3047"/>
    <w:multiLevelType w:val="hybridMultilevel"/>
    <w:tmpl w:val="ACEC5EC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  <w:b w:val="0"/>
        <w:i w:val="0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7">
    <w:nsid w:val="6FA13707"/>
    <w:multiLevelType w:val="hybridMultilevel"/>
    <w:tmpl w:val="29C82B52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8">
    <w:nsid w:val="6FA56F30"/>
    <w:multiLevelType w:val="hybridMultilevel"/>
    <w:tmpl w:val="588C452A"/>
    <w:lvl w:ilvl="0" w:tplc="0405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09">
    <w:nsid w:val="6FB2541B"/>
    <w:multiLevelType w:val="hybridMultilevel"/>
    <w:tmpl w:val="A27AA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>
    <w:nsid w:val="6FC10DFC"/>
    <w:multiLevelType w:val="hybridMultilevel"/>
    <w:tmpl w:val="587AA6C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1">
    <w:nsid w:val="6FC81343"/>
    <w:multiLevelType w:val="hybridMultilevel"/>
    <w:tmpl w:val="64CC3EC6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12">
    <w:nsid w:val="6FD343FB"/>
    <w:multiLevelType w:val="hybridMultilevel"/>
    <w:tmpl w:val="5AFC07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>
    <w:nsid w:val="6FF02096"/>
    <w:multiLevelType w:val="hybridMultilevel"/>
    <w:tmpl w:val="9A46F29A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4">
    <w:nsid w:val="701225BE"/>
    <w:multiLevelType w:val="multilevel"/>
    <w:tmpl w:val="4874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>
    <w:nsid w:val="701D52AD"/>
    <w:multiLevelType w:val="hybridMultilevel"/>
    <w:tmpl w:val="1632021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>
    <w:nsid w:val="709D7D63"/>
    <w:multiLevelType w:val="hybridMultilevel"/>
    <w:tmpl w:val="4088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>
    <w:nsid w:val="70C20513"/>
    <w:multiLevelType w:val="hybridMultilevel"/>
    <w:tmpl w:val="C1EC0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>
    <w:nsid w:val="70D8717A"/>
    <w:multiLevelType w:val="hybridMultilevel"/>
    <w:tmpl w:val="038E9CEC"/>
    <w:lvl w:ilvl="0" w:tplc="305EEC3A">
      <w:start w:val="1"/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>
    <w:nsid w:val="70EA1266"/>
    <w:multiLevelType w:val="hybridMultilevel"/>
    <w:tmpl w:val="503EA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>
    <w:nsid w:val="712745B4"/>
    <w:multiLevelType w:val="hybridMultilevel"/>
    <w:tmpl w:val="760891F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1">
    <w:nsid w:val="712D08E7"/>
    <w:multiLevelType w:val="hybridMultilevel"/>
    <w:tmpl w:val="6D16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2">
    <w:nsid w:val="716447A5"/>
    <w:multiLevelType w:val="hybridMultilevel"/>
    <w:tmpl w:val="88602CFC"/>
    <w:lvl w:ilvl="0" w:tplc="E10E6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">
    <w:nsid w:val="719B27C8"/>
    <w:multiLevelType w:val="hybridMultilevel"/>
    <w:tmpl w:val="C8FAC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>
    <w:nsid w:val="72050C28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525">
    <w:nsid w:val="724F0D4D"/>
    <w:multiLevelType w:val="hybridMultilevel"/>
    <w:tmpl w:val="D2E2B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>
    <w:nsid w:val="7264367A"/>
    <w:multiLevelType w:val="hybridMultilevel"/>
    <w:tmpl w:val="3AB4735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7">
    <w:nsid w:val="72852E93"/>
    <w:multiLevelType w:val="multilevel"/>
    <w:tmpl w:val="411C56CC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728D56A1"/>
    <w:multiLevelType w:val="hybridMultilevel"/>
    <w:tmpl w:val="3E244B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29">
    <w:nsid w:val="729D4B0B"/>
    <w:multiLevelType w:val="hybridMultilevel"/>
    <w:tmpl w:val="43129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>
    <w:nsid w:val="72BE2E93"/>
    <w:multiLevelType w:val="multilevel"/>
    <w:tmpl w:val="172A1456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/>
        <w:i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</w:abstractNum>
  <w:abstractNum w:abstractNumId="531">
    <w:nsid w:val="72CE2A88"/>
    <w:multiLevelType w:val="hybridMultilevel"/>
    <w:tmpl w:val="5902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2B9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>
    <w:nsid w:val="72EC0D7E"/>
    <w:multiLevelType w:val="multilevel"/>
    <w:tmpl w:val="A56C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33">
    <w:nsid w:val="72FB5ABA"/>
    <w:multiLevelType w:val="hybridMultilevel"/>
    <w:tmpl w:val="D9088DEE"/>
    <w:lvl w:ilvl="0" w:tplc="0405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 w:val="0"/>
      </w:rPr>
    </w:lvl>
    <w:lvl w:ilvl="1" w:tplc="469C2E6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34">
    <w:nsid w:val="73420184"/>
    <w:multiLevelType w:val="hybridMultilevel"/>
    <w:tmpl w:val="A2AC2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>
    <w:nsid w:val="7351369C"/>
    <w:multiLevelType w:val="hybridMultilevel"/>
    <w:tmpl w:val="2562A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2B9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>
    <w:nsid w:val="7387659B"/>
    <w:multiLevelType w:val="hybridMultilevel"/>
    <w:tmpl w:val="72F8068A"/>
    <w:lvl w:ilvl="0" w:tplc="0405000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7" w:hanging="360"/>
      </w:pPr>
      <w:rPr>
        <w:rFonts w:ascii="Wingdings" w:hAnsi="Wingdings" w:hint="default"/>
      </w:rPr>
    </w:lvl>
  </w:abstractNum>
  <w:abstractNum w:abstractNumId="537">
    <w:nsid w:val="74633AE3"/>
    <w:multiLevelType w:val="hybridMultilevel"/>
    <w:tmpl w:val="A52AD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8">
    <w:nsid w:val="74786B67"/>
    <w:multiLevelType w:val="hybridMultilevel"/>
    <w:tmpl w:val="7B3AF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9">
    <w:nsid w:val="74B223BF"/>
    <w:multiLevelType w:val="hybridMultilevel"/>
    <w:tmpl w:val="4C84CF7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4" w:tplc="04050005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0">
    <w:nsid w:val="75047836"/>
    <w:multiLevelType w:val="hybridMultilevel"/>
    <w:tmpl w:val="F3F24A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1">
    <w:nsid w:val="754E7AC2"/>
    <w:multiLevelType w:val="hybridMultilevel"/>
    <w:tmpl w:val="B2A028E0"/>
    <w:lvl w:ilvl="0" w:tplc="F08E07AC">
      <w:start w:val="1"/>
      <w:numFmt w:val="lowerLetter"/>
      <w:lvlText w:val="%1)"/>
      <w:lvlJc w:val="left"/>
      <w:pPr>
        <w:ind w:left="2770" w:hanging="360"/>
      </w:pPr>
      <w:rPr>
        <w:rFonts w:hint="default"/>
        <w:i/>
      </w:rPr>
    </w:lvl>
    <w:lvl w:ilvl="1" w:tplc="04050005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2" w:tplc="4EDA6DEC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493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650" w:hanging="360"/>
      </w:pPr>
    </w:lvl>
    <w:lvl w:ilvl="5" w:tplc="0405001B" w:tentative="1">
      <w:start w:val="1"/>
      <w:numFmt w:val="lowerRoman"/>
      <w:lvlText w:val="%6."/>
      <w:lvlJc w:val="right"/>
      <w:pPr>
        <w:ind w:left="6370" w:hanging="180"/>
      </w:pPr>
    </w:lvl>
    <w:lvl w:ilvl="6" w:tplc="0405000F" w:tentative="1">
      <w:start w:val="1"/>
      <w:numFmt w:val="decimal"/>
      <w:lvlText w:val="%7."/>
      <w:lvlJc w:val="left"/>
      <w:pPr>
        <w:ind w:left="7090" w:hanging="360"/>
      </w:pPr>
    </w:lvl>
    <w:lvl w:ilvl="7" w:tplc="04050019" w:tentative="1">
      <w:start w:val="1"/>
      <w:numFmt w:val="lowerLetter"/>
      <w:lvlText w:val="%8."/>
      <w:lvlJc w:val="left"/>
      <w:pPr>
        <w:ind w:left="7810" w:hanging="360"/>
      </w:pPr>
    </w:lvl>
    <w:lvl w:ilvl="8" w:tplc="040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42">
    <w:nsid w:val="7558033E"/>
    <w:multiLevelType w:val="hybridMultilevel"/>
    <w:tmpl w:val="1CE60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3">
    <w:nsid w:val="75B32BD2"/>
    <w:multiLevelType w:val="hybridMultilevel"/>
    <w:tmpl w:val="E0A232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B06C71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20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4">
    <w:nsid w:val="75BB677D"/>
    <w:multiLevelType w:val="hybridMultilevel"/>
    <w:tmpl w:val="C1ECF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5">
    <w:nsid w:val="75F7505F"/>
    <w:multiLevelType w:val="multilevel"/>
    <w:tmpl w:val="9F66A19C"/>
    <w:lvl w:ilvl="0">
      <w:start w:val="1"/>
      <w:numFmt w:val="decimal"/>
      <w:lvlText w:val="%1)"/>
      <w:lvlJc w:val="left"/>
      <w:pPr>
        <w:ind w:left="720" w:firstLine="360"/>
      </w:pPr>
      <w:rPr>
        <w:rFonts w:hint="default"/>
        <w:b/>
        <w:i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Courier New" w:hAnsi="Courier New" w:cs="Courier New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222222"/>
        <w:sz w:val="22"/>
        <w:highlight w:val="white"/>
        <w:u w:val="none"/>
        <w:vertAlign w:val="baseline"/>
      </w:rPr>
    </w:lvl>
  </w:abstractNum>
  <w:abstractNum w:abstractNumId="546">
    <w:nsid w:val="760F617D"/>
    <w:multiLevelType w:val="hybridMultilevel"/>
    <w:tmpl w:val="63E48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E294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7">
    <w:nsid w:val="762C449A"/>
    <w:multiLevelType w:val="hybridMultilevel"/>
    <w:tmpl w:val="2E0AB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66CC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8">
    <w:nsid w:val="765154A8"/>
    <w:multiLevelType w:val="hybridMultilevel"/>
    <w:tmpl w:val="68D87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9">
    <w:nsid w:val="76BB24FD"/>
    <w:multiLevelType w:val="hybridMultilevel"/>
    <w:tmpl w:val="4C025D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0">
    <w:nsid w:val="76E15D3F"/>
    <w:multiLevelType w:val="hybridMultilevel"/>
    <w:tmpl w:val="EA30D7E6"/>
    <w:lvl w:ilvl="0" w:tplc="4476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1">
    <w:nsid w:val="76E5129D"/>
    <w:multiLevelType w:val="hybridMultilevel"/>
    <w:tmpl w:val="6B029F1C"/>
    <w:lvl w:ilvl="0" w:tplc="A3A0BB7E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8D4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2">
    <w:nsid w:val="77821749"/>
    <w:multiLevelType w:val="hybridMultilevel"/>
    <w:tmpl w:val="EB40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3">
    <w:nsid w:val="77B2360F"/>
    <w:multiLevelType w:val="multilevel"/>
    <w:tmpl w:val="54B40F3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54">
    <w:nsid w:val="77CA5AE1"/>
    <w:multiLevelType w:val="multilevel"/>
    <w:tmpl w:val="89D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55">
    <w:nsid w:val="77E14FAD"/>
    <w:multiLevelType w:val="hybridMultilevel"/>
    <w:tmpl w:val="AE14C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>
    <w:nsid w:val="79353EC3"/>
    <w:multiLevelType w:val="hybridMultilevel"/>
    <w:tmpl w:val="E5CA2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7">
    <w:nsid w:val="793A0474"/>
    <w:multiLevelType w:val="hybridMultilevel"/>
    <w:tmpl w:val="034A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8">
    <w:nsid w:val="7A340218"/>
    <w:multiLevelType w:val="hybridMultilevel"/>
    <w:tmpl w:val="FCD0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A1FB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9">
    <w:nsid w:val="7AB67BD3"/>
    <w:multiLevelType w:val="hybridMultilevel"/>
    <w:tmpl w:val="3E6AB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>
    <w:nsid w:val="7ACE1048"/>
    <w:multiLevelType w:val="hybridMultilevel"/>
    <w:tmpl w:val="C09E2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1">
    <w:nsid w:val="7B037B26"/>
    <w:multiLevelType w:val="hybridMultilevel"/>
    <w:tmpl w:val="501CD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2">
    <w:nsid w:val="7B106690"/>
    <w:multiLevelType w:val="hybridMultilevel"/>
    <w:tmpl w:val="BF583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>
    <w:nsid w:val="7B1A5DF4"/>
    <w:multiLevelType w:val="hybridMultilevel"/>
    <w:tmpl w:val="3D401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4">
    <w:nsid w:val="7BA416B4"/>
    <w:multiLevelType w:val="hybridMultilevel"/>
    <w:tmpl w:val="48901C10"/>
    <w:lvl w:ilvl="0" w:tplc="06E4D242">
      <w:start w:val="1"/>
      <w:numFmt w:val="decimal"/>
      <w:lvlText w:val="(%1)"/>
      <w:lvlJc w:val="left"/>
      <w:pPr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>
    <w:nsid w:val="7C0054AD"/>
    <w:multiLevelType w:val="hybridMultilevel"/>
    <w:tmpl w:val="0D9A3518"/>
    <w:lvl w:ilvl="0" w:tplc="AB8A373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6">
    <w:nsid w:val="7C8C48A9"/>
    <w:multiLevelType w:val="hybridMultilevel"/>
    <w:tmpl w:val="6A328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7">
    <w:nsid w:val="7CF51EE2"/>
    <w:multiLevelType w:val="hybridMultilevel"/>
    <w:tmpl w:val="B9FC8A10"/>
    <w:lvl w:ilvl="0" w:tplc="ECE241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8">
    <w:nsid w:val="7D03422C"/>
    <w:multiLevelType w:val="hybridMultilevel"/>
    <w:tmpl w:val="1D06C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9">
    <w:nsid w:val="7D0E4E32"/>
    <w:multiLevelType w:val="hybridMultilevel"/>
    <w:tmpl w:val="1B60AE5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70">
    <w:nsid w:val="7D4A4B42"/>
    <w:multiLevelType w:val="hybridMultilevel"/>
    <w:tmpl w:val="C0ACF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1">
    <w:nsid w:val="7DCD721C"/>
    <w:multiLevelType w:val="hybridMultilevel"/>
    <w:tmpl w:val="767C0BC8"/>
    <w:lvl w:ilvl="0" w:tplc="553C6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2">
    <w:nsid w:val="7EA97F1B"/>
    <w:multiLevelType w:val="hybridMultilevel"/>
    <w:tmpl w:val="EF007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3">
    <w:nsid w:val="7ED91247"/>
    <w:multiLevelType w:val="hybridMultilevel"/>
    <w:tmpl w:val="BA062C6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4">
    <w:nsid w:val="7F360F57"/>
    <w:multiLevelType w:val="hybridMultilevel"/>
    <w:tmpl w:val="59F46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5">
    <w:nsid w:val="7F605B35"/>
    <w:multiLevelType w:val="hybridMultilevel"/>
    <w:tmpl w:val="7E4C9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i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6">
    <w:nsid w:val="7FA93DD9"/>
    <w:multiLevelType w:val="hybridMultilevel"/>
    <w:tmpl w:val="DE086F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2"/>
  </w:num>
  <w:num w:numId="2">
    <w:abstractNumId w:val="408"/>
  </w:num>
  <w:num w:numId="3">
    <w:abstractNumId w:val="226"/>
  </w:num>
  <w:num w:numId="4">
    <w:abstractNumId w:val="465"/>
  </w:num>
  <w:num w:numId="5">
    <w:abstractNumId w:val="202"/>
  </w:num>
  <w:num w:numId="6">
    <w:abstractNumId w:val="330"/>
  </w:num>
  <w:num w:numId="7">
    <w:abstractNumId w:val="320"/>
  </w:num>
  <w:num w:numId="8">
    <w:abstractNumId w:val="170"/>
  </w:num>
  <w:num w:numId="9">
    <w:abstractNumId w:val="107"/>
  </w:num>
  <w:num w:numId="10">
    <w:abstractNumId w:val="373"/>
  </w:num>
  <w:num w:numId="11">
    <w:abstractNumId w:val="165"/>
  </w:num>
  <w:num w:numId="12">
    <w:abstractNumId w:val="473"/>
  </w:num>
  <w:num w:numId="13">
    <w:abstractNumId w:val="125"/>
  </w:num>
  <w:num w:numId="14">
    <w:abstractNumId w:val="48"/>
  </w:num>
  <w:num w:numId="15">
    <w:abstractNumId w:val="531"/>
  </w:num>
  <w:num w:numId="16">
    <w:abstractNumId w:val="97"/>
  </w:num>
  <w:num w:numId="17">
    <w:abstractNumId w:val="469"/>
  </w:num>
  <w:num w:numId="18">
    <w:abstractNumId w:val="463"/>
  </w:num>
  <w:num w:numId="19">
    <w:abstractNumId w:val="538"/>
  </w:num>
  <w:num w:numId="20">
    <w:abstractNumId w:val="535"/>
  </w:num>
  <w:num w:numId="21">
    <w:abstractNumId w:val="372"/>
  </w:num>
  <w:num w:numId="22">
    <w:abstractNumId w:val="68"/>
  </w:num>
  <w:num w:numId="23">
    <w:abstractNumId w:val="560"/>
  </w:num>
  <w:num w:numId="24">
    <w:abstractNumId w:val="62"/>
  </w:num>
  <w:num w:numId="25">
    <w:abstractNumId w:val="492"/>
  </w:num>
  <w:num w:numId="26">
    <w:abstractNumId w:val="203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355"/>
  </w:num>
  <w:num w:numId="34">
    <w:abstractNumId w:val="212"/>
  </w:num>
  <w:num w:numId="35">
    <w:abstractNumId w:val="175"/>
  </w:num>
  <w:num w:numId="36">
    <w:abstractNumId w:val="563"/>
  </w:num>
  <w:num w:numId="37">
    <w:abstractNumId w:val="93"/>
  </w:num>
  <w:num w:numId="38">
    <w:abstractNumId w:val="291"/>
  </w:num>
  <w:num w:numId="39">
    <w:abstractNumId w:val="277"/>
  </w:num>
  <w:num w:numId="40">
    <w:abstractNumId w:val="519"/>
  </w:num>
  <w:num w:numId="41">
    <w:abstractNumId w:val="443"/>
  </w:num>
  <w:num w:numId="42">
    <w:abstractNumId w:val="95"/>
  </w:num>
  <w:num w:numId="43">
    <w:abstractNumId w:val="344"/>
  </w:num>
  <w:num w:numId="44">
    <w:abstractNumId w:val="508"/>
  </w:num>
  <w:num w:numId="45">
    <w:abstractNumId w:val="430"/>
  </w:num>
  <w:num w:numId="46">
    <w:abstractNumId w:val="159"/>
  </w:num>
  <w:num w:numId="47">
    <w:abstractNumId w:val="190"/>
  </w:num>
  <w:num w:numId="48">
    <w:abstractNumId w:val="224"/>
  </w:num>
  <w:num w:numId="49">
    <w:abstractNumId w:val="572"/>
  </w:num>
  <w:num w:numId="50">
    <w:abstractNumId w:val="356"/>
  </w:num>
  <w:num w:numId="51">
    <w:abstractNumId w:val="336"/>
  </w:num>
  <w:num w:numId="52">
    <w:abstractNumId w:val="458"/>
  </w:num>
  <w:num w:numId="53">
    <w:abstractNumId w:val="446"/>
  </w:num>
  <w:num w:numId="54">
    <w:abstractNumId w:val="149"/>
  </w:num>
  <w:num w:numId="55">
    <w:abstractNumId w:val="312"/>
  </w:num>
  <w:num w:numId="56">
    <w:abstractNumId w:val="440"/>
  </w:num>
  <w:num w:numId="57">
    <w:abstractNumId w:val="161"/>
  </w:num>
  <w:num w:numId="58">
    <w:abstractNumId w:val="219"/>
  </w:num>
  <w:num w:numId="59">
    <w:abstractNumId w:val="510"/>
  </w:num>
  <w:num w:numId="60">
    <w:abstractNumId w:val="361"/>
  </w:num>
  <w:num w:numId="61">
    <w:abstractNumId w:val="482"/>
  </w:num>
  <w:num w:numId="62">
    <w:abstractNumId w:val="247"/>
  </w:num>
  <w:num w:numId="63">
    <w:abstractNumId w:val="71"/>
  </w:num>
  <w:num w:numId="64">
    <w:abstractNumId w:val="448"/>
  </w:num>
  <w:num w:numId="65">
    <w:abstractNumId w:val="297"/>
  </w:num>
  <w:num w:numId="66">
    <w:abstractNumId w:val="208"/>
  </w:num>
  <w:num w:numId="67">
    <w:abstractNumId w:val="308"/>
  </w:num>
  <w:num w:numId="68">
    <w:abstractNumId w:val="119"/>
  </w:num>
  <w:num w:numId="69">
    <w:abstractNumId w:val="275"/>
  </w:num>
  <w:num w:numId="70">
    <w:abstractNumId w:val="263"/>
  </w:num>
  <w:num w:numId="71">
    <w:abstractNumId w:val="498"/>
  </w:num>
  <w:num w:numId="72">
    <w:abstractNumId w:val="53"/>
  </w:num>
  <w:num w:numId="73">
    <w:abstractNumId w:val="318"/>
  </w:num>
  <w:num w:numId="74">
    <w:abstractNumId w:val="295"/>
  </w:num>
  <w:num w:numId="75">
    <w:abstractNumId w:val="555"/>
  </w:num>
  <w:num w:numId="76">
    <w:abstractNumId w:val="288"/>
  </w:num>
  <w:num w:numId="77">
    <w:abstractNumId w:val="209"/>
  </w:num>
  <w:num w:numId="78">
    <w:abstractNumId w:val="382"/>
  </w:num>
  <w:num w:numId="79">
    <w:abstractNumId w:val="66"/>
  </w:num>
  <w:num w:numId="80">
    <w:abstractNumId w:val="67"/>
  </w:num>
  <w:num w:numId="81">
    <w:abstractNumId w:val="480"/>
  </w:num>
  <w:num w:numId="82">
    <w:abstractNumId w:val="128"/>
  </w:num>
  <w:num w:numId="83">
    <w:abstractNumId w:val="528"/>
  </w:num>
  <w:num w:numId="84">
    <w:abstractNumId w:val="493"/>
  </w:num>
  <w:num w:numId="85">
    <w:abstractNumId w:val="362"/>
  </w:num>
  <w:num w:numId="86">
    <w:abstractNumId w:val="338"/>
  </w:num>
  <w:num w:numId="87">
    <w:abstractNumId w:val="363"/>
  </w:num>
  <w:num w:numId="88">
    <w:abstractNumId w:val="55"/>
  </w:num>
  <w:num w:numId="89">
    <w:abstractNumId w:val="490"/>
  </w:num>
  <w:num w:numId="90">
    <w:abstractNumId w:val="319"/>
  </w:num>
  <w:num w:numId="91">
    <w:abstractNumId w:val="301"/>
  </w:num>
  <w:num w:numId="92">
    <w:abstractNumId w:val="529"/>
  </w:num>
  <w:num w:numId="93">
    <w:abstractNumId w:val="206"/>
  </w:num>
  <w:num w:numId="94">
    <w:abstractNumId w:val="505"/>
  </w:num>
  <w:num w:numId="95">
    <w:abstractNumId w:val="169"/>
  </w:num>
  <w:num w:numId="96">
    <w:abstractNumId w:val="380"/>
  </w:num>
  <w:num w:numId="97">
    <w:abstractNumId w:val="92"/>
  </w:num>
  <w:num w:numId="98">
    <w:abstractNumId w:val="236"/>
  </w:num>
  <w:num w:numId="99">
    <w:abstractNumId w:val="494"/>
  </w:num>
  <w:num w:numId="100">
    <w:abstractNumId w:val="393"/>
  </w:num>
  <w:num w:numId="101">
    <w:abstractNumId w:val="375"/>
  </w:num>
  <w:num w:numId="102">
    <w:abstractNumId w:val="294"/>
  </w:num>
  <w:num w:numId="103">
    <w:abstractNumId w:val="233"/>
  </w:num>
  <w:num w:numId="104">
    <w:abstractNumId w:val="540"/>
  </w:num>
  <w:num w:numId="105">
    <w:abstractNumId w:val="444"/>
  </w:num>
  <w:num w:numId="106">
    <w:abstractNumId w:val="497"/>
  </w:num>
  <w:num w:numId="107">
    <w:abstractNumId w:val="140"/>
  </w:num>
  <w:num w:numId="108">
    <w:abstractNumId w:val="545"/>
  </w:num>
  <w:num w:numId="109">
    <w:abstractNumId w:val="210"/>
  </w:num>
  <w:num w:numId="110">
    <w:abstractNumId w:val="368"/>
  </w:num>
  <w:num w:numId="111">
    <w:abstractNumId w:val="168"/>
  </w:num>
  <w:num w:numId="112">
    <w:abstractNumId w:val="422"/>
  </w:num>
  <w:num w:numId="113">
    <w:abstractNumId w:val="76"/>
  </w:num>
  <w:num w:numId="114">
    <w:abstractNumId w:val="240"/>
  </w:num>
  <w:num w:numId="115">
    <w:abstractNumId w:val="429"/>
  </w:num>
  <w:num w:numId="116">
    <w:abstractNumId w:val="290"/>
  </w:num>
  <w:num w:numId="117">
    <w:abstractNumId w:val="309"/>
  </w:num>
  <w:num w:numId="118">
    <w:abstractNumId w:val="526"/>
  </w:num>
  <w:num w:numId="119">
    <w:abstractNumId w:val="509"/>
  </w:num>
  <w:num w:numId="120">
    <w:abstractNumId w:val="398"/>
  </w:num>
  <w:num w:numId="121">
    <w:abstractNumId w:val="409"/>
  </w:num>
  <w:num w:numId="122">
    <w:abstractNumId w:val="449"/>
  </w:num>
  <w:num w:numId="123">
    <w:abstractNumId w:val="447"/>
  </w:num>
  <w:num w:numId="124">
    <w:abstractNumId w:val="127"/>
  </w:num>
  <w:num w:numId="125">
    <w:abstractNumId w:val="231"/>
  </w:num>
  <w:num w:numId="126">
    <w:abstractNumId w:val="489"/>
  </w:num>
  <w:num w:numId="127">
    <w:abstractNumId w:val="462"/>
  </w:num>
  <w:num w:numId="128">
    <w:abstractNumId w:val="217"/>
  </w:num>
  <w:num w:numId="129">
    <w:abstractNumId w:val="411"/>
  </w:num>
  <w:num w:numId="130">
    <w:abstractNumId w:val="307"/>
  </w:num>
  <w:num w:numId="131">
    <w:abstractNumId w:val="283"/>
  </w:num>
  <w:num w:numId="132">
    <w:abstractNumId w:val="416"/>
  </w:num>
  <w:num w:numId="133">
    <w:abstractNumId w:val="327"/>
  </w:num>
  <w:num w:numId="134">
    <w:abstractNumId w:val="406"/>
  </w:num>
  <w:num w:numId="135">
    <w:abstractNumId w:val="166"/>
  </w:num>
  <w:num w:numId="136">
    <w:abstractNumId w:val="99"/>
  </w:num>
  <w:num w:numId="137">
    <w:abstractNumId w:val="132"/>
  </w:num>
  <w:num w:numId="138">
    <w:abstractNumId w:val="310"/>
  </w:num>
  <w:num w:numId="139">
    <w:abstractNumId w:val="287"/>
  </w:num>
  <w:num w:numId="140">
    <w:abstractNumId w:val="114"/>
  </w:num>
  <w:num w:numId="141">
    <w:abstractNumId w:val="266"/>
  </w:num>
  <w:num w:numId="142">
    <w:abstractNumId w:val="317"/>
  </w:num>
  <w:num w:numId="143">
    <w:abstractNumId w:val="215"/>
  </w:num>
  <w:num w:numId="144">
    <w:abstractNumId w:val="333"/>
  </w:num>
  <w:num w:numId="145">
    <w:abstractNumId w:val="532"/>
  </w:num>
  <w:num w:numId="146">
    <w:abstractNumId w:val="273"/>
  </w:num>
  <w:num w:numId="147">
    <w:abstractNumId w:val="63"/>
  </w:num>
  <w:num w:numId="148">
    <w:abstractNumId w:val="324"/>
  </w:num>
  <w:num w:numId="149">
    <w:abstractNumId w:val="534"/>
  </w:num>
  <w:num w:numId="150">
    <w:abstractNumId w:val="477"/>
  </w:num>
  <w:num w:numId="151">
    <w:abstractNumId w:val="394"/>
  </w:num>
  <w:num w:numId="152">
    <w:abstractNumId w:val="475"/>
  </w:num>
  <w:num w:numId="153">
    <w:abstractNumId w:val="556"/>
  </w:num>
  <w:num w:numId="154">
    <w:abstractNumId w:val="377"/>
  </w:num>
  <w:num w:numId="155">
    <w:abstractNumId w:val="214"/>
  </w:num>
  <w:num w:numId="156">
    <w:abstractNumId w:val="101"/>
  </w:num>
  <w:num w:numId="157">
    <w:abstractNumId w:val="239"/>
  </w:num>
  <w:num w:numId="158">
    <w:abstractNumId w:val="374"/>
  </w:num>
  <w:num w:numId="159">
    <w:abstractNumId w:val="403"/>
  </w:num>
  <w:num w:numId="160">
    <w:abstractNumId w:val="479"/>
  </w:num>
  <w:num w:numId="161">
    <w:abstractNumId w:val="476"/>
    <w:lvlOverride w:ilvl="2">
      <w:lvl w:ilvl="2">
        <w:start w:val="1"/>
        <w:numFmt w:val="bullet"/>
        <w:lvlText w:val=""/>
        <w:lvlJc w:val="left"/>
        <w:pPr>
          <w:ind w:left="928" w:hanging="360"/>
        </w:pPr>
        <w:rPr>
          <w:rFonts w:ascii="Symbol" w:hAnsi="Symbol" w:hint="default"/>
        </w:rPr>
      </w:lvl>
    </w:lvlOverride>
  </w:num>
  <w:num w:numId="162">
    <w:abstractNumId w:val="395"/>
  </w:num>
  <w:num w:numId="163">
    <w:abstractNumId w:val="349"/>
  </w:num>
  <w:num w:numId="164">
    <w:abstractNumId w:val="293"/>
  </w:num>
  <w:num w:numId="165">
    <w:abstractNumId w:val="138"/>
  </w:num>
  <w:num w:numId="166">
    <w:abstractNumId w:val="237"/>
  </w:num>
  <w:num w:numId="167">
    <w:abstractNumId w:val="115"/>
  </w:num>
  <w:num w:numId="168">
    <w:abstractNumId w:val="544"/>
  </w:num>
  <w:num w:numId="169">
    <w:abstractNumId w:val="200"/>
  </w:num>
  <w:num w:numId="170">
    <w:abstractNumId w:val="360"/>
  </w:num>
  <w:num w:numId="171">
    <w:abstractNumId w:val="102"/>
  </w:num>
  <w:num w:numId="172">
    <w:abstractNumId w:val="303"/>
  </w:num>
  <w:num w:numId="173">
    <w:abstractNumId w:val="267"/>
  </w:num>
  <w:num w:numId="174">
    <w:abstractNumId w:val="50"/>
  </w:num>
  <w:num w:numId="175">
    <w:abstractNumId w:val="244"/>
  </w:num>
  <w:num w:numId="176">
    <w:abstractNumId w:val="163"/>
  </w:num>
  <w:num w:numId="177">
    <w:abstractNumId w:val="553"/>
  </w:num>
  <w:num w:numId="178">
    <w:abstractNumId w:val="315"/>
  </w:num>
  <w:num w:numId="179">
    <w:abstractNumId w:val="70"/>
  </w:num>
  <w:num w:numId="180">
    <w:abstractNumId w:val="367"/>
  </w:num>
  <w:num w:numId="181">
    <w:abstractNumId w:val="381"/>
  </w:num>
  <w:num w:numId="182">
    <w:abstractNumId w:val="87"/>
  </w:num>
  <w:num w:numId="183">
    <w:abstractNumId w:val="270"/>
  </w:num>
  <w:num w:numId="184">
    <w:abstractNumId w:val="439"/>
  </w:num>
  <w:num w:numId="185">
    <w:abstractNumId w:val="523"/>
  </w:num>
  <w:num w:numId="186">
    <w:abstractNumId w:val="496"/>
  </w:num>
  <w:num w:numId="187">
    <w:abstractNumId w:val="511"/>
  </w:num>
  <w:num w:numId="188">
    <w:abstractNumId w:val="432"/>
  </w:num>
  <w:num w:numId="189">
    <w:abstractNumId w:val="514"/>
  </w:num>
  <w:num w:numId="190">
    <w:abstractNumId w:val="533"/>
  </w:num>
  <w:num w:numId="191">
    <w:abstractNumId w:val="139"/>
  </w:num>
  <w:num w:numId="192">
    <w:abstractNumId w:val="105"/>
  </w:num>
  <w:num w:numId="193">
    <w:abstractNumId w:val="346"/>
  </w:num>
  <w:num w:numId="194">
    <w:abstractNumId w:val="518"/>
  </w:num>
  <w:num w:numId="195">
    <w:abstractNumId w:val="350"/>
  </w:num>
  <w:num w:numId="196">
    <w:abstractNumId w:val="106"/>
  </w:num>
  <w:num w:numId="197">
    <w:abstractNumId w:val="445"/>
  </w:num>
  <w:num w:numId="198">
    <w:abstractNumId w:val="201"/>
  </w:num>
  <w:num w:numId="199">
    <w:abstractNumId w:val="96"/>
  </w:num>
  <w:num w:numId="200">
    <w:abstractNumId w:val="397"/>
  </w:num>
  <w:num w:numId="201">
    <w:abstractNumId w:val="437"/>
  </w:num>
  <w:num w:numId="202">
    <w:abstractNumId w:val="299"/>
  </w:num>
  <w:num w:numId="203">
    <w:abstractNumId w:val="207"/>
  </w:num>
  <w:num w:numId="204">
    <w:abstractNumId w:val="558"/>
  </w:num>
  <w:num w:numId="205">
    <w:abstractNumId w:val="413"/>
  </w:num>
  <w:num w:numId="206">
    <w:abstractNumId w:val="407"/>
  </w:num>
  <w:num w:numId="207">
    <w:abstractNumId w:val="390"/>
  </w:num>
  <w:num w:numId="208">
    <w:abstractNumId w:val="415"/>
  </w:num>
  <w:num w:numId="209">
    <w:abstractNumId w:val="64"/>
  </w:num>
  <w:num w:numId="210">
    <w:abstractNumId w:val="199"/>
  </w:num>
  <w:num w:numId="211">
    <w:abstractNumId w:val="104"/>
  </w:num>
  <w:num w:numId="212">
    <w:abstractNumId w:val="337"/>
  </w:num>
  <w:num w:numId="213">
    <w:abstractNumId w:val="486"/>
  </w:num>
  <w:num w:numId="214">
    <w:abstractNumId w:val="351"/>
  </w:num>
  <w:num w:numId="215">
    <w:abstractNumId w:val="242"/>
  </w:num>
  <w:num w:numId="216">
    <w:abstractNumId w:val="134"/>
  </w:num>
  <w:num w:numId="217">
    <w:abstractNumId w:val="248"/>
  </w:num>
  <w:num w:numId="218">
    <w:abstractNumId w:val="204"/>
  </w:num>
  <w:num w:numId="219">
    <w:abstractNumId w:val="289"/>
  </w:num>
  <w:num w:numId="220">
    <w:abstractNumId w:val="46"/>
  </w:num>
  <w:num w:numId="221">
    <w:abstractNumId w:val="109"/>
  </w:num>
  <w:num w:numId="222">
    <w:abstractNumId w:val="171"/>
  </w:num>
  <w:num w:numId="223">
    <w:abstractNumId w:val="205"/>
  </w:num>
  <w:num w:numId="224">
    <w:abstractNumId w:val="332"/>
  </w:num>
  <w:num w:numId="225">
    <w:abstractNumId w:val="173"/>
  </w:num>
  <w:num w:numId="226">
    <w:abstractNumId w:val="292"/>
  </w:num>
  <w:num w:numId="227">
    <w:abstractNumId w:val="567"/>
  </w:num>
  <w:num w:numId="228">
    <w:abstractNumId w:val="537"/>
  </w:num>
  <w:num w:numId="229">
    <w:abstractNumId w:val="527"/>
  </w:num>
  <w:num w:numId="230">
    <w:abstractNumId w:val="47"/>
  </w:num>
  <w:num w:numId="231">
    <w:abstractNumId w:val="322"/>
  </w:num>
  <w:num w:numId="232">
    <w:abstractNumId w:val="396"/>
  </w:num>
  <w:num w:numId="233">
    <w:abstractNumId w:val="261"/>
  </w:num>
  <w:num w:numId="234">
    <w:abstractNumId w:val="271"/>
  </w:num>
  <w:num w:numId="235">
    <w:abstractNumId w:val="126"/>
  </w:num>
  <w:num w:numId="236">
    <w:abstractNumId w:val="388"/>
  </w:num>
  <w:num w:numId="237">
    <w:abstractNumId w:val="81"/>
  </w:num>
  <w:num w:numId="238">
    <w:abstractNumId w:val="254"/>
  </w:num>
  <w:num w:numId="239">
    <w:abstractNumId w:val="517"/>
  </w:num>
  <w:num w:numId="240">
    <w:abstractNumId w:val="311"/>
  </w:num>
  <w:num w:numId="241">
    <w:abstractNumId w:val="84"/>
  </w:num>
  <w:num w:numId="242">
    <w:abstractNumId w:val="471"/>
  </w:num>
  <w:num w:numId="243">
    <w:abstractNumId w:val="91"/>
  </w:num>
  <w:num w:numId="244">
    <w:abstractNumId w:val="418"/>
  </w:num>
  <w:num w:numId="245">
    <w:abstractNumId w:val="49"/>
  </w:num>
  <w:num w:numId="246">
    <w:abstractNumId w:val="45"/>
  </w:num>
  <w:num w:numId="247">
    <w:abstractNumId w:val="574"/>
  </w:num>
  <w:num w:numId="248">
    <w:abstractNumId w:val="385"/>
  </w:num>
  <w:num w:numId="249">
    <w:abstractNumId w:val="552"/>
  </w:num>
  <w:num w:numId="250">
    <w:abstractNumId w:val="376"/>
  </w:num>
  <w:num w:numId="251">
    <w:abstractNumId w:val="235"/>
  </w:num>
  <w:num w:numId="252">
    <w:abstractNumId w:val="370"/>
  </w:num>
  <w:num w:numId="253">
    <w:abstractNumId w:val="69"/>
  </w:num>
  <w:num w:numId="254">
    <w:abstractNumId w:val="194"/>
  </w:num>
  <w:num w:numId="255">
    <w:abstractNumId w:val="548"/>
  </w:num>
  <w:num w:numId="256">
    <w:abstractNumId w:val="131"/>
  </w:num>
  <w:num w:numId="257">
    <w:abstractNumId w:val="136"/>
  </w:num>
  <w:num w:numId="258">
    <w:abstractNumId w:val="450"/>
  </w:num>
  <w:num w:numId="259">
    <w:abstractNumId w:val="441"/>
  </w:num>
  <w:num w:numId="260">
    <w:abstractNumId w:val="425"/>
  </w:num>
  <w:num w:numId="261">
    <w:abstractNumId w:val="54"/>
  </w:num>
  <w:num w:numId="262">
    <w:abstractNumId w:val="455"/>
  </w:num>
  <w:num w:numId="263">
    <w:abstractNumId w:val="152"/>
  </w:num>
  <w:num w:numId="264">
    <w:abstractNumId w:val="542"/>
  </w:num>
  <w:num w:numId="265">
    <w:abstractNumId w:val="460"/>
  </w:num>
  <w:num w:numId="266">
    <w:abstractNumId w:val="314"/>
  </w:num>
  <w:num w:numId="267">
    <w:abstractNumId w:val="192"/>
  </w:num>
  <w:num w:numId="268">
    <w:abstractNumId w:val="353"/>
  </w:num>
  <w:num w:numId="269">
    <w:abstractNumId w:val="513"/>
  </w:num>
  <w:num w:numId="270">
    <w:abstractNumId w:val="162"/>
  </w:num>
  <w:num w:numId="271">
    <w:abstractNumId w:val="178"/>
  </w:num>
  <w:num w:numId="272">
    <w:abstractNumId w:val="177"/>
  </w:num>
  <w:num w:numId="273">
    <w:abstractNumId w:val="216"/>
  </w:num>
  <w:num w:numId="274">
    <w:abstractNumId w:val="547"/>
  </w:num>
  <w:num w:numId="275">
    <w:abstractNumId w:val="435"/>
  </w:num>
  <w:num w:numId="276">
    <w:abstractNumId w:val="154"/>
  </w:num>
  <w:num w:numId="277">
    <w:abstractNumId w:val="391"/>
  </w:num>
  <w:num w:numId="278">
    <w:abstractNumId w:val="504"/>
  </w:num>
  <w:num w:numId="279">
    <w:abstractNumId w:val="562"/>
  </w:num>
  <w:num w:numId="280">
    <w:abstractNumId w:val="575"/>
  </w:num>
  <w:num w:numId="281">
    <w:abstractNumId w:val="451"/>
  </w:num>
  <w:num w:numId="282">
    <w:abstractNumId w:val="414"/>
  </w:num>
  <w:num w:numId="283">
    <w:abstractNumId w:val="156"/>
  </w:num>
  <w:num w:numId="284">
    <w:abstractNumId w:val="243"/>
  </w:num>
  <w:num w:numId="285">
    <w:abstractNumId w:val="73"/>
  </w:num>
  <w:num w:numId="286">
    <w:abstractNumId w:val="366"/>
  </w:num>
  <w:num w:numId="287">
    <w:abstractNumId w:val="481"/>
  </w:num>
  <w:num w:numId="288">
    <w:abstractNumId w:val="457"/>
  </w:num>
  <w:num w:numId="289">
    <w:abstractNumId w:val="339"/>
  </w:num>
  <w:num w:numId="290">
    <w:abstractNumId w:val="241"/>
  </w:num>
  <w:num w:numId="291">
    <w:abstractNumId w:val="384"/>
  </w:num>
  <w:num w:numId="292">
    <w:abstractNumId w:val="148"/>
  </w:num>
  <w:num w:numId="293">
    <w:abstractNumId w:val="179"/>
  </w:num>
  <w:num w:numId="294">
    <w:abstractNumId w:val="321"/>
  </w:num>
  <w:num w:numId="295">
    <w:abstractNumId w:val="286"/>
  </w:num>
  <w:num w:numId="296">
    <w:abstractNumId w:val="566"/>
  </w:num>
  <w:num w:numId="297">
    <w:abstractNumId w:val="328"/>
  </w:num>
  <w:num w:numId="298">
    <w:abstractNumId w:val="536"/>
  </w:num>
  <w:num w:numId="299">
    <w:abstractNumId w:val="412"/>
  </w:num>
  <w:num w:numId="300">
    <w:abstractNumId w:val="546"/>
  </w:num>
  <w:num w:numId="301">
    <w:abstractNumId w:val="472"/>
  </w:num>
  <w:num w:numId="302">
    <w:abstractNumId w:val="257"/>
  </w:num>
  <w:num w:numId="303">
    <w:abstractNumId w:val="389"/>
  </w:num>
  <w:num w:numId="304">
    <w:abstractNumId w:val="113"/>
  </w:num>
  <w:num w:numId="305">
    <w:abstractNumId w:val="183"/>
  </w:num>
  <w:num w:numId="306">
    <w:abstractNumId w:val="300"/>
  </w:num>
  <w:num w:numId="307">
    <w:abstractNumId w:val="371"/>
  </w:num>
  <w:num w:numId="308">
    <w:abstractNumId w:val="499"/>
  </w:num>
  <w:num w:numId="309">
    <w:abstractNumId w:val="495"/>
  </w:num>
  <w:num w:numId="310">
    <w:abstractNumId w:val="520"/>
  </w:num>
  <w:num w:numId="311">
    <w:abstractNumId w:val="568"/>
  </w:num>
  <w:num w:numId="312">
    <w:abstractNumId w:val="525"/>
  </w:num>
  <w:num w:numId="313">
    <w:abstractNumId w:val="326"/>
  </w:num>
  <w:num w:numId="314">
    <w:abstractNumId w:val="135"/>
  </w:num>
  <w:num w:numId="315">
    <w:abstractNumId w:val="198"/>
  </w:num>
  <w:num w:numId="316">
    <w:abstractNumId w:val="456"/>
  </w:num>
  <w:num w:numId="317">
    <w:abstractNumId w:val="565"/>
  </w:num>
  <w:num w:numId="318">
    <w:abstractNumId w:val="256"/>
  </w:num>
  <w:num w:numId="319">
    <w:abstractNumId w:val="196"/>
  </w:num>
  <w:num w:numId="320">
    <w:abstractNumId w:val="452"/>
  </w:num>
  <w:num w:numId="321">
    <w:abstractNumId w:val="485"/>
  </w:num>
  <w:num w:numId="322">
    <w:abstractNumId w:val="340"/>
  </w:num>
  <w:num w:numId="323">
    <w:abstractNumId w:val="246"/>
  </w:num>
  <w:num w:numId="324">
    <w:abstractNumId w:val="550"/>
  </w:num>
  <w:num w:numId="325">
    <w:abstractNumId w:val="571"/>
  </w:num>
  <w:num w:numId="326">
    <w:abstractNumId w:val="453"/>
  </w:num>
  <w:num w:numId="327">
    <w:abstractNumId w:val="564"/>
  </w:num>
  <w:num w:numId="328">
    <w:abstractNumId w:val="157"/>
  </w:num>
  <w:num w:numId="329">
    <w:abstractNumId w:val="433"/>
  </w:num>
  <w:num w:numId="330">
    <w:abstractNumId w:val="343"/>
  </w:num>
  <w:num w:numId="331">
    <w:abstractNumId w:val="147"/>
  </w:num>
  <w:num w:numId="332">
    <w:abstractNumId w:val="434"/>
  </w:num>
  <w:num w:numId="333">
    <w:abstractNumId w:val="269"/>
  </w:num>
  <w:num w:numId="334">
    <w:abstractNumId w:val="357"/>
  </w:num>
  <w:num w:numId="335">
    <w:abstractNumId w:val="133"/>
  </w:num>
  <w:num w:numId="336">
    <w:abstractNumId w:val="559"/>
  </w:num>
  <w:num w:numId="337">
    <w:abstractNumId w:val="191"/>
  </w:num>
  <w:num w:numId="338">
    <w:abstractNumId w:val="230"/>
  </w:num>
  <w:num w:numId="339">
    <w:abstractNumId w:val="274"/>
  </w:num>
  <w:num w:numId="340">
    <w:abstractNumId w:val="551"/>
  </w:num>
  <w:num w:numId="341">
    <w:abstractNumId w:val="278"/>
  </w:num>
  <w:num w:numId="342">
    <w:abstractNumId w:val="470"/>
  </w:num>
  <w:num w:numId="343">
    <w:abstractNumId w:val="331"/>
  </w:num>
  <w:num w:numId="344">
    <w:abstractNumId w:val="158"/>
  </w:num>
  <w:num w:numId="345">
    <w:abstractNumId w:val="516"/>
  </w:num>
  <w:num w:numId="346">
    <w:abstractNumId w:val="146"/>
  </w:num>
  <w:num w:numId="347">
    <w:abstractNumId w:val="420"/>
  </w:num>
  <w:num w:numId="348">
    <w:abstractNumId w:val="79"/>
  </w:num>
  <w:num w:numId="349">
    <w:abstractNumId w:val="176"/>
  </w:num>
  <w:num w:numId="350">
    <w:abstractNumId w:val="280"/>
  </w:num>
  <w:num w:numId="351">
    <w:abstractNumId w:val="151"/>
  </w:num>
  <w:num w:numId="352">
    <w:abstractNumId w:val="488"/>
  </w:num>
  <w:num w:numId="353">
    <w:abstractNumId w:val="167"/>
  </w:num>
  <w:num w:numId="354">
    <w:abstractNumId w:val="284"/>
  </w:num>
  <w:num w:numId="355">
    <w:abstractNumId w:val="323"/>
  </w:num>
  <w:num w:numId="356">
    <w:abstractNumId w:val="302"/>
  </w:num>
  <w:num w:numId="357">
    <w:abstractNumId w:val="507"/>
  </w:num>
  <w:num w:numId="358">
    <w:abstractNumId w:val="474"/>
  </w:num>
  <w:num w:numId="359">
    <w:abstractNumId w:val="500"/>
  </w:num>
  <w:num w:numId="360">
    <w:abstractNumId w:val="285"/>
  </w:num>
  <w:num w:numId="361">
    <w:abstractNumId w:val="90"/>
  </w:num>
  <w:num w:numId="362">
    <w:abstractNumId w:val="245"/>
  </w:num>
  <w:num w:numId="363">
    <w:abstractNumId w:val="112"/>
  </w:num>
  <w:num w:numId="364">
    <w:abstractNumId w:val="117"/>
  </w:num>
  <w:num w:numId="365">
    <w:abstractNumId w:val="352"/>
  </w:num>
  <w:num w:numId="366">
    <w:abstractNumId w:val="530"/>
  </w:num>
  <w:num w:numId="367">
    <w:abstractNumId w:val="85"/>
  </w:num>
  <w:num w:numId="368">
    <w:abstractNumId w:val="65"/>
  </w:num>
  <w:num w:numId="369">
    <w:abstractNumId w:val="252"/>
  </w:num>
  <w:num w:numId="370">
    <w:abstractNumId w:val="227"/>
  </w:num>
  <w:num w:numId="371">
    <w:abstractNumId w:val="221"/>
  </w:num>
  <w:num w:numId="372">
    <w:abstractNumId w:val="264"/>
  </w:num>
  <w:num w:numId="373">
    <w:abstractNumId w:val="141"/>
  </w:num>
  <w:num w:numId="374">
    <w:abstractNumId w:val="304"/>
  </w:num>
  <w:num w:numId="375">
    <w:abstractNumId w:val="424"/>
  </w:num>
  <w:num w:numId="376">
    <w:abstractNumId w:val="298"/>
  </w:num>
  <w:num w:numId="377">
    <w:abstractNumId w:val="369"/>
  </w:num>
  <w:num w:numId="378">
    <w:abstractNumId w:val="249"/>
  </w:num>
  <w:num w:numId="379">
    <w:abstractNumId w:val="464"/>
  </w:num>
  <w:num w:numId="380">
    <w:abstractNumId w:val="229"/>
  </w:num>
  <w:num w:numId="381">
    <w:abstractNumId w:val="392"/>
  </w:num>
  <w:num w:numId="382">
    <w:abstractNumId w:val="83"/>
  </w:num>
  <w:num w:numId="383">
    <w:abstractNumId w:val="153"/>
  </w:num>
  <w:num w:numId="384">
    <w:abstractNumId w:val="279"/>
  </w:num>
  <w:num w:numId="385">
    <w:abstractNumId w:val="258"/>
  </w:num>
  <w:num w:numId="386">
    <w:abstractNumId w:val="431"/>
  </w:num>
  <w:num w:numId="387">
    <w:abstractNumId w:val="426"/>
  </w:num>
  <w:num w:numId="388">
    <w:abstractNumId w:val="305"/>
  </w:num>
  <w:num w:numId="389">
    <w:abstractNumId w:val="428"/>
  </w:num>
  <w:num w:numId="390">
    <w:abstractNumId w:val="225"/>
  </w:num>
  <w:num w:numId="391">
    <w:abstractNumId w:val="501"/>
  </w:num>
  <w:num w:numId="392">
    <w:abstractNumId w:val="51"/>
  </w:num>
  <w:num w:numId="393">
    <w:abstractNumId w:val="211"/>
  </w:num>
  <w:num w:numId="394">
    <w:abstractNumId w:val="549"/>
  </w:num>
  <w:num w:numId="395">
    <w:abstractNumId w:val="86"/>
  </w:num>
  <w:num w:numId="396">
    <w:abstractNumId w:val="512"/>
  </w:num>
  <w:num w:numId="397">
    <w:abstractNumId w:val="72"/>
  </w:num>
  <w:num w:numId="398">
    <w:abstractNumId w:val="358"/>
  </w:num>
  <w:num w:numId="399">
    <w:abstractNumId w:val="427"/>
  </w:num>
  <w:num w:numId="400">
    <w:abstractNumId w:val="410"/>
  </w:num>
  <w:num w:numId="401">
    <w:abstractNumId w:val="378"/>
  </w:num>
  <w:num w:numId="402">
    <w:abstractNumId w:val="335"/>
  </w:num>
  <w:num w:numId="403">
    <w:abstractNumId w:val="467"/>
  </w:num>
  <w:num w:numId="404">
    <w:abstractNumId w:val="345"/>
  </w:num>
  <w:num w:numId="405">
    <w:abstractNumId w:val="187"/>
  </w:num>
  <w:num w:numId="406">
    <w:abstractNumId w:val="405"/>
  </w:num>
  <w:num w:numId="407">
    <w:abstractNumId w:val="145"/>
  </w:num>
  <w:num w:numId="408">
    <w:abstractNumId w:val="98"/>
  </w:num>
  <w:num w:numId="409">
    <w:abstractNumId w:val="478"/>
  </w:num>
  <w:num w:numId="410">
    <w:abstractNumId w:val="325"/>
  </w:num>
  <w:num w:numId="411">
    <w:abstractNumId w:val="383"/>
  </w:num>
  <w:num w:numId="412">
    <w:abstractNumId w:val="253"/>
  </w:num>
  <w:num w:numId="413">
    <w:abstractNumId w:val="543"/>
  </w:num>
  <w:num w:numId="414">
    <w:abstractNumId w:val="521"/>
  </w:num>
  <w:num w:numId="415">
    <w:abstractNumId w:val="401"/>
  </w:num>
  <w:num w:numId="416">
    <w:abstractNumId w:val="454"/>
  </w:num>
  <w:num w:numId="417">
    <w:abstractNumId w:val="75"/>
  </w:num>
  <w:num w:numId="418">
    <w:abstractNumId w:val="561"/>
  </w:num>
  <w:num w:numId="419">
    <w:abstractNumId w:val="342"/>
  </w:num>
  <w:num w:numId="420">
    <w:abstractNumId w:val="222"/>
  </w:num>
  <w:num w:numId="421">
    <w:abstractNumId w:val="272"/>
  </w:num>
  <w:num w:numId="422">
    <w:abstractNumId w:val="59"/>
  </w:num>
  <w:num w:numId="423">
    <w:abstractNumId w:val="80"/>
  </w:num>
  <w:num w:numId="424">
    <w:abstractNumId w:val="232"/>
  </w:num>
  <w:num w:numId="425">
    <w:abstractNumId w:val="44"/>
  </w:num>
  <w:num w:numId="426">
    <w:abstractNumId w:val="262"/>
  </w:num>
  <w:num w:numId="427">
    <w:abstractNumId w:val="502"/>
  </w:num>
  <w:num w:numId="428">
    <w:abstractNumId w:val="220"/>
  </w:num>
  <w:num w:numId="429">
    <w:abstractNumId w:val="234"/>
  </w:num>
  <w:num w:numId="430">
    <w:abstractNumId w:val="238"/>
  </w:num>
  <w:num w:numId="431">
    <w:abstractNumId w:val="259"/>
  </w:num>
  <w:num w:numId="432">
    <w:abstractNumId w:val="557"/>
  </w:num>
  <w:num w:numId="433">
    <w:abstractNumId w:val="160"/>
  </w:num>
  <w:num w:numId="434">
    <w:abstractNumId w:val="89"/>
  </w:num>
  <w:num w:numId="435">
    <w:abstractNumId w:val="348"/>
  </w:num>
  <w:num w:numId="436">
    <w:abstractNumId w:val="58"/>
  </w:num>
  <w:num w:numId="437">
    <w:abstractNumId w:val="129"/>
  </w:num>
  <w:num w:numId="438">
    <w:abstractNumId w:val="387"/>
  </w:num>
  <w:num w:numId="439">
    <w:abstractNumId w:val="78"/>
  </w:num>
  <w:num w:numId="440">
    <w:abstractNumId w:val="103"/>
  </w:num>
  <w:num w:numId="441">
    <w:abstractNumId w:val="347"/>
  </w:num>
  <w:num w:numId="442">
    <w:abstractNumId w:val="250"/>
  </w:num>
  <w:num w:numId="443">
    <w:abstractNumId w:val="181"/>
  </w:num>
  <w:num w:numId="444">
    <w:abstractNumId w:val="483"/>
  </w:num>
  <w:num w:numId="445">
    <w:abstractNumId w:val="143"/>
  </w:num>
  <w:num w:numId="446">
    <w:abstractNumId w:val="354"/>
  </w:num>
  <w:num w:numId="447">
    <w:abstractNumId w:val="306"/>
  </w:num>
  <w:num w:numId="448">
    <w:abstractNumId w:val="554"/>
  </w:num>
  <w:num w:numId="449">
    <w:abstractNumId w:val="61"/>
  </w:num>
  <w:num w:numId="450">
    <w:abstractNumId w:val="189"/>
  </w:num>
  <w:num w:numId="451">
    <w:abstractNumId w:val="268"/>
  </w:num>
  <w:num w:numId="452">
    <w:abstractNumId w:val="118"/>
  </w:num>
  <w:num w:numId="453">
    <w:abstractNumId w:val="386"/>
  </w:num>
  <w:num w:numId="454">
    <w:abstractNumId w:val="365"/>
  </w:num>
  <w:num w:numId="455">
    <w:abstractNumId w:val="120"/>
  </w:num>
  <w:num w:numId="456">
    <w:abstractNumId w:val="164"/>
  </w:num>
  <w:num w:numId="457">
    <w:abstractNumId w:val="116"/>
  </w:num>
  <w:num w:numId="458">
    <w:abstractNumId w:val="359"/>
  </w:num>
  <w:num w:numId="459">
    <w:abstractNumId w:val="180"/>
  </w:num>
  <w:num w:numId="460">
    <w:abstractNumId w:val="172"/>
  </w:num>
  <w:num w:numId="461">
    <w:abstractNumId w:val="313"/>
  </w:num>
  <w:num w:numId="462">
    <w:abstractNumId w:val="255"/>
  </w:num>
  <w:num w:numId="463">
    <w:abstractNumId w:val="539"/>
  </w:num>
  <w:num w:numId="464">
    <w:abstractNumId w:val="541"/>
  </w:num>
  <w:num w:numId="465">
    <w:abstractNumId w:val="188"/>
  </w:num>
  <w:num w:numId="466">
    <w:abstractNumId w:val="60"/>
  </w:num>
  <w:num w:numId="467">
    <w:abstractNumId w:val="82"/>
  </w:num>
  <w:num w:numId="468">
    <w:abstractNumId w:val="421"/>
  </w:num>
  <w:num w:numId="469">
    <w:abstractNumId w:val="197"/>
  </w:num>
  <w:num w:numId="470">
    <w:abstractNumId w:val="251"/>
  </w:num>
  <w:num w:numId="471">
    <w:abstractNumId w:val="461"/>
  </w:num>
  <w:num w:numId="472">
    <w:abstractNumId w:val="213"/>
  </w:num>
  <w:num w:numId="473">
    <w:abstractNumId w:val="144"/>
  </w:num>
  <w:num w:numId="474">
    <w:abstractNumId w:val="379"/>
  </w:num>
  <w:num w:numId="475">
    <w:abstractNumId w:val="218"/>
  </w:num>
  <w:num w:numId="476">
    <w:abstractNumId w:val="404"/>
  </w:num>
  <w:num w:numId="477">
    <w:abstractNumId w:val="468"/>
  </w:num>
  <w:num w:numId="478">
    <w:abstractNumId w:val="573"/>
  </w:num>
  <w:num w:numId="479">
    <w:abstractNumId w:val="442"/>
  </w:num>
  <w:num w:numId="480">
    <w:abstractNumId w:val="569"/>
  </w:num>
  <w:num w:numId="481">
    <w:abstractNumId w:val="122"/>
  </w:num>
  <w:num w:numId="482">
    <w:abstractNumId w:val="185"/>
  </w:num>
  <w:num w:numId="483">
    <w:abstractNumId w:val="186"/>
  </w:num>
  <w:num w:numId="484">
    <w:abstractNumId w:val="364"/>
  </w:num>
  <w:num w:numId="485">
    <w:abstractNumId w:val="400"/>
  </w:num>
  <w:num w:numId="486">
    <w:abstractNumId w:val="276"/>
  </w:num>
  <w:num w:numId="487">
    <w:abstractNumId w:val="155"/>
  </w:num>
  <w:num w:numId="488">
    <w:abstractNumId w:val="223"/>
  </w:num>
  <w:num w:numId="489">
    <w:abstractNumId w:val="184"/>
  </w:num>
  <w:num w:numId="490">
    <w:abstractNumId w:val="466"/>
  </w:num>
  <w:num w:numId="491">
    <w:abstractNumId w:val="522"/>
  </w:num>
  <w:num w:numId="492">
    <w:abstractNumId w:val="52"/>
  </w:num>
  <w:num w:numId="493">
    <w:abstractNumId w:val="515"/>
  </w:num>
  <w:num w:numId="494">
    <w:abstractNumId w:val="121"/>
  </w:num>
  <w:num w:numId="495">
    <w:abstractNumId w:val="296"/>
  </w:num>
  <w:num w:numId="496">
    <w:abstractNumId w:val="94"/>
  </w:num>
  <w:num w:numId="497">
    <w:abstractNumId w:val="56"/>
  </w:num>
  <w:num w:numId="498">
    <w:abstractNumId w:val="150"/>
  </w:num>
  <w:num w:numId="499">
    <w:abstractNumId w:val="459"/>
  </w:num>
  <w:num w:numId="500">
    <w:abstractNumId w:val="57"/>
  </w:num>
  <w:num w:numId="501">
    <w:abstractNumId w:val="124"/>
  </w:num>
  <w:num w:numId="502">
    <w:abstractNumId w:val="260"/>
  </w:num>
  <w:num w:numId="503">
    <w:abstractNumId w:val="100"/>
  </w:num>
  <w:num w:numId="504">
    <w:abstractNumId w:val="111"/>
  </w:num>
  <w:num w:numId="505">
    <w:abstractNumId w:val="419"/>
  </w:num>
  <w:num w:numId="506">
    <w:abstractNumId w:val="417"/>
  </w:num>
  <w:num w:numId="507">
    <w:abstractNumId w:val="491"/>
  </w:num>
  <w:num w:numId="508">
    <w:abstractNumId w:val="281"/>
  </w:num>
  <w:num w:numId="509">
    <w:abstractNumId w:val="195"/>
  </w:num>
  <w:num w:numId="510">
    <w:abstractNumId w:val="570"/>
  </w:num>
  <w:num w:numId="511">
    <w:abstractNumId w:val="282"/>
  </w:num>
  <w:num w:numId="512">
    <w:abstractNumId w:val="9"/>
  </w:num>
  <w:num w:numId="513">
    <w:abstractNumId w:val="108"/>
  </w:num>
  <w:num w:numId="514">
    <w:abstractNumId w:val="17"/>
  </w:num>
  <w:num w:numId="515">
    <w:abstractNumId w:val="576"/>
  </w:num>
  <w:num w:numId="516">
    <w:abstractNumId w:val="10"/>
  </w:num>
  <w:num w:numId="517">
    <w:abstractNumId w:val="18"/>
  </w:num>
  <w:num w:numId="518">
    <w:abstractNumId w:val="503"/>
  </w:num>
  <w:num w:numId="519">
    <w:abstractNumId w:val="524"/>
  </w:num>
  <w:num w:numId="520">
    <w:abstractNumId w:val="12"/>
  </w:num>
  <w:num w:numId="521">
    <w:abstractNumId w:val="341"/>
  </w:num>
  <w:num w:numId="522">
    <w:abstractNumId w:val="399"/>
  </w:num>
  <w:num w:numId="523">
    <w:abstractNumId w:val="506"/>
  </w:num>
  <w:num w:numId="524">
    <w:abstractNumId w:val="228"/>
  </w:num>
  <w:num w:numId="525">
    <w:abstractNumId w:val="182"/>
  </w:num>
  <w:num w:numId="526">
    <w:abstractNumId w:val="334"/>
  </w:num>
  <w:num w:numId="527">
    <w:abstractNumId w:val="20"/>
  </w:num>
  <w:num w:numId="528">
    <w:abstractNumId w:val="110"/>
  </w:num>
  <w:num w:numId="529">
    <w:abstractNumId w:val="123"/>
  </w:num>
  <w:num w:numId="530">
    <w:abstractNumId w:val="423"/>
  </w:num>
  <w:num w:numId="531">
    <w:abstractNumId w:val="174"/>
  </w:num>
  <w:num w:numId="532">
    <w:abstractNumId w:val="74"/>
  </w:num>
  <w:num w:numId="533">
    <w:abstractNumId w:val="436"/>
  </w:num>
  <w:num w:numId="534">
    <w:abstractNumId w:val="484"/>
  </w:num>
  <w:num w:numId="535">
    <w:abstractNumId w:val="193"/>
  </w:num>
  <w:num w:numId="536">
    <w:abstractNumId w:val="438"/>
  </w:num>
  <w:num w:numId="537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9">
    <w:abstractNumId w:val="88"/>
  </w:num>
  <w:num w:numId="540">
    <w:abstractNumId w:val="487"/>
  </w:num>
  <w:num w:numId="541">
    <w:abstractNumId w:val="77"/>
  </w:num>
  <w:num w:numId="542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3">
    <w:abstractNumId w:val="265"/>
  </w:num>
  <w:num w:numId="544">
    <w:abstractNumId w:val="329"/>
  </w:num>
  <w:num w:numId="545">
    <w:abstractNumId w:val="316"/>
  </w:num>
  <w:numIdMacAtCleanup w:val="5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6B"/>
    <w:rsid w:val="000139CC"/>
    <w:rsid w:val="000144C8"/>
    <w:rsid w:val="000149D6"/>
    <w:rsid w:val="00021566"/>
    <w:rsid w:val="00031487"/>
    <w:rsid w:val="00032D5A"/>
    <w:rsid w:val="0004177F"/>
    <w:rsid w:val="00066D19"/>
    <w:rsid w:val="000707CC"/>
    <w:rsid w:val="000746A6"/>
    <w:rsid w:val="00077B37"/>
    <w:rsid w:val="00085011"/>
    <w:rsid w:val="00095AA4"/>
    <w:rsid w:val="000A0C5A"/>
    <w:rsid w:val="000B66D0"/>
    <w:rsid w:val="000C1433"/>
    <w:rsid w:val="000C46A7"/>
    <w:rsid w:val="000C6621"/>
    <w:rsid w:val="000D73B1"/>
    <w:rsid w:val="000E6A14"/>
    <w:rsid w:val="000F4107"/>
    <w:rsid w:val="000F60EB"/>
    <w:rsid w:val="000F7E7D"/>
    <w:rsid w:val="00103AD5"/>
    <w:rsid w:val="00105C00"/>
    <w:rsid w:val="00106F08"/>
    <w:rsid w:val="0011009D"/>
    <w:rsid w:val="00112944"/>
    <w:rsid w:val="0011723A"/>
    <w:rsid w:val="00124146"/>
    <w:rsid w:val="00127867"/>
    <w:rsid w:val="001307A6"/>
    <w:rsid w:val="00131E6C"/>
    <w:rsid w:val="00131EE2"/>
    <w:rsid w:val="00131FBE"/>
    <w:rsid w:val="00132679"/>
    <w:rsid w:val="00154EEE"/>
    <w:rsid w:val="00170542"/>
    <w:rsid w:val="00181FE8"/>
    <w:rsid w:val="0018518A"/>
    <w:rsid w:val="00187D6C"/>
    <w:rsid w:val="00196607"/>
    <w:rsid w:val="001A2474"/>
    <w:rsid w:val="001B4C4A"/>
    <w:rsid w:val="001B660B"/>
    <w:rsid w:val="001C19F1"/>
    <w:rsid w:val="001D18D2"/>
    <w:rsid w:val="001E0F35"/>
    <w:rsid w:val="001E18F7"/>
    <w:rsid w:val="001E66BF"/>
    <w:rsid w:val="00204C10"/>
    <w:rsid w:val="002059C1"/>
    <w:rsid w:val="00207721"/>
    <w:rsid w:val="002078C4"/>
    <w:rsid w:val="002115BB"/>
    <w:rsid w:val="0021796D"/>
    <w:rsid w:val="00222036"/>
    <w:rsid w:val="00222BCD"/>
    <w:rsid w:val="00241C69"/>
    <w:rsid w:val="002508BF"/>
    <w:rsid w:val="002524DF"/>
    <w:rsid w:val="002542C6"/>
    <w:rsid w:val="00267D2D"/>
    <w:rsid w:val="00273B09"/>
    <w:rsid w:val="002748F1"/>
    <w:rsid w:val="00275201"/>
    <w:rsid w:val="00285951"/>
    <w:rsid w:val="002939A5"/>
    <w:rsid w:val="00294364"/>
    <w:rsid w:val="002959A3"/>
    <w:rsid w:val="0029695E"/>
    <w:rsid w:val="00297A37"/>
    <w:rsid w:val="002B6AAB"/>
    <w:rsid w:val="002D3049"/>
    <w:rsid w:val="002D5CB6"/>
    <w:rsid w:val="002E1406"/>
    <w:rsid w:val="002E3144"/>
    <w:rsid w:val="003341D2"/>
    <w:rsid w:val="003372D6"/>
    <w:rsid w:val="003471F2"/>
    <w:rsid w:val="003506AF"/>
    <w:rsid w:val="00356C15"/>
    <w:rsid w:val="003601B2"/>
    <w:rsid w:val="00360504"/>
    <w:rsid w:val="00362BC1"/>
    <w:rsid w:val="003825A7"/>
    <w:rsid w:val="003847A5"/>
    <w:rsid w:val="00384B04"/>
    <w:rsid w:val="00384C5C"/>
    <w:rsid w:val="0039459A"/>
    <w:rsid w:val="003B253B"/>
    <w:rsid w:val="003B6012"/>
    <w:rsid w:val="003B68D8"/>
    <w:rsid w:val="003C4B4F"/>
    <w:rsid w:val="003D2D40"/>
    <w:rsid w:val="003E0AE6"/>
    <w:rsid w:val="003E4EB0"/>
    <w:rsid w:val="003F4FD9"/>
    <w:rsid w:val="004063E7"/>
    <w:rsid w:val="0041373C"/>
    <w:rsid w:val="00413E1F"/>
    <w:rsid w:val="00421500"/>
    <w:rsid w:val="00425E0C"/>
    <w:rsid w:val="00427144"/>
    <w:rsid w:val="00427C07"/>
    <w:rsid w:val="004426CE"/>
    <w:rsid w:val="00444C07"/>
    <w:rsid w:val="004515AE"/>
    <w:rsid w:val="0045395C"/>
    <w:rsid w:val="00475659"/>
    <w:rsid w:val="00477E71"/>
    <w:rsid w:val="00485F19"/>
    <w:rsid w:val="004A1262"/>
    <w:rsid w:val="004A4B97"/>
    <w:rsid w:val="004C0FAD"/>
    <w:rsid w:val="004E3B3F"/>
    <w:rsid w:val="004E3DDD"/>
    <w:rsid w:val="004F09CB"/>
    <w:rsid w:val="004F7051"/>
    <w:rsid w:val="00502213"/>
    <w:rsid w:val="00510665"/>
    <w:rsid w:val="00510F81"/>
    <w:rsid w:val="005113A7"/>
    <w:rsid w:val="005171FD"/>
    <w:rsid w:val="00517A4D"/>
    <w:rsid w:val="0052566E"/>
    <w:rsid w:val="00534272"/>
    <w:rsid w:val="005343ED"/>
    <w:rsid w:val="00534EDD"/>
    <w:rsid w:val="00536A24"/>
    <w:rsid w:val="0054341C"/>
    <w:rsid w:val="00544CD6"/>
    <w:rsid w:val="00552107"/>
    <w:rsid w:val="0056039F"/>
    <w:rsid w:val="0058298A"/>
    <w:rsid w:val="0058472B"/>
    <w:rsid w:val="005847E5"/>
    <w:rsid w:val="005A1E61"/>
    <w:rsid w:val="005B1A93"/>
    <w:rsid w:val="005B2A2E"/>
    <w:rsid w:val="005D0B08"/>
    <w:rsid w:val="005E4113"/>
    <w:rsid w:val="005E6B58"/>
    <w:rsid w:val="005F0042"/>
    <w:rsid w:val="005F08B0"/>
    <w:rsid w:val="005F55F4"/>
    <w:rsid w:val="005F6ACD"/>
    <w:rsid w:val="00604B16"/>
    <w:rsid w:val="006132A9"/>
    <w:rsid w:val="00616B0A"/>
    <w:rsid w:val="00635313"/>
    <w:rsid w:val="00636607"/>
    <w:rsid w:val="006448AA"/>
    <w:rsid w:val="00644AC5"/>
    <w:rsid w:val="00644C88"/>
    <w:rsid w:val="0065544D"/>
    <w:rsid w:val="00656C4E"/>
    <w:rsid w:val="006609F2"/>
    <w:rsid w:val="0066260E"/>
    <w:rsid w:val="0066432C"/>
    <w:rsid w:val="006660A6"/>
    <w:rsid w:val="00692DC8"/>
    <w:rsid w:val="00696BB7"/>
    <w:rsid w:val="00696F90"/>
    <w:rsid w:val="006A2340"/>
    <w:rsid w:val="006A41BB"/>
    <w:rsid w:val="006A5C30"/>
    <w:rsid w:val="006B022E"/>
    <w:rsid w:val="006B3B1C"/>
    <w:rsid w:val="006C14AF"/>
    <w:rsid w:val="006E148A"/>
    <w:rsid w:val="006F3611"/>
    <w:rsid w:val="006F511B"/>
    <w:rsid w:val="006F55FA"/>
    <w:rsid w:val="006F79D1"/>
    <w:rsid w:val="00702F63"/>
    <w:rsid w:val="0070442B"/>
    <w:rsid w:val="00734CFC"/>
    <w:rsid w:val="00740823"/>
    <w:rsid w:val="00747641"/>
    <w:rsid w:val="00750776"/>
    <w:rsid w:val="007522AF"/>
    <w:rsid w:val="00755B52"/>
    <w:rsid w:val="00761DBD"/>
    <w:rsid w:val="0077128D"/>
    <w:rsid w:val="00773A2A"/>
    <w:rsid w:val="0077465B"/>
    <w:rsid w:val="00774CBB"/>
    <w:rsid w:val="00775D82"/>
    <w:rsid w:val="0078769B"/>
    <w:rsid w:val="00787757"/>
    <w:rsid w:val="007A0029"/>
    <w:rsid w:val="007A013E"/>
    <w:rsid w:val="007A27CC"/>
    <w:rsid w:val="007C05A7"/>
    <w:rsid w:val="007C13D8"/>
    <w:rsid w:val="007C7073"/>
    <w:rsid w:val="007C7A97"/>
    <w:rsid w:val="007D0213"/>
    <w:rsid w:val="007D3A20"/>
    <w:rsid w:val="007E2196"/>
    <w:rsid w:val="007E27D4"/>
    <w:rsid w:val="007E7159"/>
    <w:rsid w:val="007F15C0"/>
    <w:rsid w:val="0082001B"/>
    <w:rsid w:val="0082675E"/>
    <w:rsid w:val="0082768F"/>
    <w:rsid w:val="0083423F"/>
    <w:rsid w:val="0083607E"/>
    <w:rsid w:val="00843D22"/>
    <w:rsid w:val="008622CD"/>
    <w:rsid w:val="008665AF"/>
    <w:rsid w:val="008846F7"/>
    <w:rsid w:val="008919F6"/>
    <w:rsid w:val="008A0301"/>
    <w:rsid w:val="008A2BB9"/>
    <w:rsid w:val="008A74CC"/>
    <w:rsid w:val="008C7FF2"/>
    <w:rsid w:val="008D2489"/>
    <w:rsid w:val="008D31A4"/>
    <w:rsid w:val="008D48BB"/>
    <w:rsid w:val="008D6C29"/>
    <w:rsid w:val="008E075B"/>
    <w:rsid w:val="008F6182"/>
    <w:rsid w:val="00903FEF"/>
    <w:rsid w:val="009048CC"/>
    <w:rsid w:val="00907DE1"/>
    <w:rsid w:val="00917EAD"/>
    <w:rsid w:val="009219C0"/>
    <w:rsid w:val="00932A4F"/>
    <w:rsid w:val="00934FC1"/>
    <w:rsid w:val="009430BB"/>
    <w:rsid w:val="00960423"/>
    <w:rsid w:val="00966CFC"/>
    <w:rsid w:val="00973631"/>
    <w:rsid w:val="0097416E"/>
    <w:rsid w:val="009773C5"/>
    <w:rsid w:val="0098361C"/>
    <w:rsid w:val="009847DB"/>
    <w:rsid w:val="00987C7C"/>
    <w:rsid w:val="00991703"/>
    <w:rsid w:val="00996A79"/>
    <w:rsid w:val="009B414F"/>
    <w:rsid w:val="009B76CD"/>
    <w:rsid w:val="009B7D6B"/>
    <w:rsid w:val="009C4545"/>
    <w:rsid w:val="009C6F97"/>
    <w:rsid w:val="009E6CF7"/>
    <w:rsid w:val="009F34AF"/>
    <w:rsid w:val="00A0187A"/>
    <w:rsid w:val="00A02180"/>
    <w:rsid w:val="00A2062E"/>
    <w:rsid w:val="00A31F7A"/>
    <w:rsid w:val="00A33510"/>
    <w:rsid w:val="00A36316"/>
    <w:rsid w:val="00A465EF"/>
    <w:rsid w:val="00A47974"/>
    <w:rsid w:val="00A520C2"/>
    <w:rsid w:val="00A52143"/>
    <w:rsid w:val="00A543E2"/>
    <w:rsid w:val="00A643F8"/>
    <w:rsid w:val="00A64859"/>
    <w:rsid w:val="00A727E6"/>
    <w:rsid w:val="00A737B9"/>
    <w:rsid w:val="00A9358F"/>
    <w:rsid w:val="00AC01D6"/>
    <w:rsid w:val="00AC6829"/>
    <w:rsid w:val="00AD5E2E"/>
    <w:rsid w:val="00AE505A"/>
    <w:rsid w:val="00AF08D0"/>
    <w:rsid w:val="00AF1E4A"/>
    <w:rsid w:val="00AF6229"/>
    <w:rsid w:val="00B0078F"/>
    <w:rsid w:val="00B01CE2"/>
    <w:rsid w:val="00B10DF2"/>
    <w:rsid w:val="00B17AD4"/>
    <w:rsid w:val="00B20284"/>
    <w:rsid w:val="00B21433"/>
    <w:rsid w:val="00B215B5"/>
    <w:rsid w:val="00B22342"/>
    <w:rsid w:val="00B22FDD"/>
    <w:rsid w:val="00B30B69"/>
    <w:rsid w:val="00B36A7C"/>
    <w:rsid w:val="00B40DAD"/>
    <w:rsid w:val="00B66629"/>
    <w:rsid w:val="00B7054D"/>
    <w:rsid w:val="00B824DD"/>
    <w:rsid w:val="00BC11A6"/>
    <w:rsid w:val="00BC14FE"/>
    <w:rsid w:val="00BE3D12"/>
    <w:rsid w:val="00BF03BA"/>
    <w:rsid w:val="00C01652"/>
    <w:rsid w:val="00C07877"/>
    <w:rsid w:val="00C202A0"/>
    <w:rsid w:val="00C21C8D"/>
    <w:rsid w:val="00C272BA"/>
    <w:rsid w:val="00C3457B"/>
    <w:rsid w:val="00C36A88"/>
    <w:rsid w:val="00C41A73"/>
    <w:rsid w:val="00C46B2E"/>
    <w:rsid w:val="00C56535"/>
    <w:rsid w:val="00C6234F"/>
    <w:rsid w:val="00C62E87"/>
    <w:rsid w:val="00C674D6"/>
    <w:rsid w:val="00C73575"/>
    <w:rsid w:val="00C86FAF"/>
    <w:rsid w:val="00C920D2"/>
    <w:rsid w:val="00C96A18"/>
    <w:rsid w:val="00CA51E0"/>
    <w:rsid w:val="00CB0308"/>
    <w:rsid w:val="00CB71D5"/>
    <w:rsid w:val="00CB7B14"/>
    <w:rsid w:val="00CC36FF"/>
    <w:rsid w:val="00CC4B59"/>
    <w:rsid w:val="00CC644F"/>
    <w:rsid w:val="00CD60CB"/>
    <w:rsid w:val="00CE0018"/>
    <w:rsid w:val="00CE1262"/>
    <w:rsid w:val="00CE3DB8"/>
    <w:rsid w:val="00CE54B0"/>
    <w:rsid w:val="00CF22B4"/>
    <w:rsid w:val="00D01662"/>
    <w:rsid w:val="00D07671"/>
    <w:rsid w:val="00D1409B"/>
    <w:rsid w:val="00D218C3"/>
    <w:rsid w:val="00D23E87"/>
    <w:rsid w:val="00D307D9"/>
    <w:rsid w:val="00D44663"/>
    <w:rsid w:val="00D44B60"/>
    <w:rsid w:val="00D51309"/>
    <w:rsid w:val="00D7020E"/>
    <w:rsid w:val="00D711B5"/>
    <w:rsid w:val="00D750CB"/>
    <w:rsid w:val="00D76A0A"/>
    <w:rsid w:val="00D8281F"/>
    <w:rsid w:val="00DA371B"/>
    <w:rsid w:val="00DC689B"/>
    <w:rsid w:val="00DD11FC"/>
    <w:rsid w:val="00DD7055"/>
    <w:rsid w:val="00DE5186"/>
    <w:rsid w:val="00DE73C6"/>
    <w:rsid w:val="00DF2208"/>
    <w:rsid w:val="00DF2B71"/>
    <w:rsid w:val="00DF5632"/>
    <w:rsid w:val="00DF7120"/>
    <w:rsid w:val="00E04981"/>
    <w:rsid w:val="00E052F6"/>
    <w:rsid w:val="00E204FA"/>
    <w:rsid w:val="00E2609E"/>
    <w:rsid w:val="00E27135"/>
    <w:rsid w:val="00E27CCB"/>
    <w:rsid w:val="00E32A44"/>
    <w:rsid w:val="00E413ED"/>
    <w:rsid w:val="00E45006"/>
    <w:rsid w:val="00E53952"/>
    <w:rsid w:val="00E814F9"/>
    <w:rsid w:val="00E8343F"/>
    <w:rsid w:val="00EA4237"/>
    <w:rsid w:val="00EB10FA"/>
    <w:rsid w:val="00EC4B47"/>
    <w:rsid w:val="00EF1EA5"/>
    <w:rsid w:val="00EF3BD2"/>
    <w:rsid w:val="00F04626"/>
    <w:rsid w:val="00F05807"/>
    <w:rsid w:val="00F142A1"/>
    <w:rsid w:val="00F151AE"/>
    <w:rsid w:val="00F16D92"/>
    <w:rsid w:val="00F369F1"/>
    <w:rsid w:val="00F41068"/>
    <w:rsid w:val="00F451B8"/>
    <w:rsid w:val="00F507F8"/>
    <w:rsid w:val="00F55751"/>
    <w:rsid w:val="00F60D5A"/>
    <w:rsid w:val="00F706FB"/>
    <w:rsid w:val="00F73453"/>
    <w:rsid w:val="00F839E4"/>
    <w:rsid w:val="00F92554"/>
    <w:rsid w:val="00FC5BFC"/>
    <w:rsid w:val="00FC5D4B"/>
    <w:rsid w:val="00FD23BF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B59"/>
    <w:rPr>
      <w:rFonts w:asciiTheme="majorHAnsi" w:eastAsia="Times New Roman" w:hAnsiTheme="majorHAnsi"/>
      <w:szCs w:val="24"/>
      <w:lang w:val="en-I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952"/>
    <w:p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CC4B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1"/>
    </w:pPr>
    <w:rPr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18518A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sz w:val="22"/>
      <w:szCs w:val="22"/>
      <w:u w:val="single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CC4B59"/>
    <w:rPr>
      <w:rFonts w:asciiTheme="majorHAnsi" w:eastAsia="Times New Roman" w:hAnsiTheme="majorHAnsi"/>
      <w:b/>
      <w:sz w:val="24"/>
      <w:szCs w:val="24"/>
    </w:rPr>
  </w:style>
  <w:style w:type="character" w:customStyle="1" w:styleId="Nadpis1Char">
    <w:name w:val="Nadpis 1 Char"/>
    <w:link w:val="Nadpis1"/>
    <w:uiPriority w:val="9"/>
    <w:rsid w:val="00E53952"/>
    <w:rPr>
      <w:rFonts w:asciiTheme="majorHAnsi" w:eastAsia="Times New Roman" w:hAnsiTheme="majorHAnsi"/>
      <w:b/>
      <w:sz w:val="32"/>
      <w:szCs w:val="24"/>
      <w:lang w:val="en-IE"/>
    </w:rPr>
  </w:style>
  <w:style w:type="paragraph" w:styleId="Odstavecseseznamem">
    <w:name w:val="List Paragraph"/>
    <w:basedOn w:val="Normln"/>
    <w:uiPriority w:val="99"/>
    <w:qFormat/>
    <w:rsid w:val="009B7D6B"/>
    <w:pPr>
      <w:ind w:left="708"/>
    </w:pPr>
  </w:style>
  <w:style w:type="paragraph" w:customStyle="1" w:styleId="A3CharChar">
    <w:name w:val="A3 Char Char"/>
    <w:basedOn w:val="Normln"/>
    <w:next w:val="Normln"/>
    <w:link w:val="A3CharCharChar"/>
    <w:rsid w:val="009B7D6B"/>
    <w:pPr>
      <w:ind w:firstLine="708"/>
      <w:jc w:val="both"/>
    </w:pPr>
    <w:rPr>
      <w:b/>
      <w:lang w:val="cs-CZ"/>
    </w:rPr>
  </w:style>
  <w:style w:type="character" w:customStyle="1" w:styleId="A3CharCharChar">
    <w:name w:val="A3 Char Char Char"/>
    <w:link w:val="A3CharChar"/>
    <w:rsid w:val="009B7D6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9B7D6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9B7D6B"/>
    <w:rPr>
      <w:rFonts w:ascii="Tahoma" w:eastAsia="Times New Roman" w:hAnsi="Tahoma" w:cs="Tahoma"/>
      <w:sz w:val="16"/>
      <w:szCs w:val="16"/>
      <w:lang w:val="en-IE" w:eastAsia="cs-CZ"/>
    </w:rPr>
  </w:style>
  <w:style w:type="paragraph" w:styleId="Zhlav">
    <w:name w:val="header"/>
    <w:basedOn w:val="Normln"/>
    <w:link w:val="ZhlavChar"/>
    <w:rsid w:val="009B7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B7D6B"/>
    <w:rPr>
      <w:rFonts w:ascii="Times New Roman" w:eastAsia="Times New Roman" w:hAnsi="Times New Roman" w:cs="Times New Roman"/>
      <w:sz w:val="24"/>
      <w:szCs w:val="24"/>
      <w:lang w:val="en-IE" w:eastAsia="cs-CZ"/>
    </w:rPr>
  </w:style>
  <w:style w:type="paragraph" w:styleId="Zpat">
    <w:name w:val="footer"/>
    <w:basedOn w:val="Normln"/>
    <w:link w:val="ZpatChar"/>
    <w:uiPriority w:val="99"/>
    <w:rsid w:val="009B7D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7D6B"/>
    <w:rPr>
      <w:rFonts w:ascii="Times New Roman" w:eastAsia="Times New Roman" w:hAnsi="Times New Roman" w:cs="Times New Roman"/>
      <w:sz w:val="24"/>
      <w:szCs w:val="24"/>
      <w:lang w:val="en-IE" w:eastAsia="cs-CZ"/>
    </w:rPr>
  </w:style>
  <w:style w:type="paragraph" w:styleId="Bezmezer">
    <w:name w:val="No Spacing"/>
    <w:link w:val="BezmezerChar"/>
    <w:uiPriority w:val="1"/>
    <w:qFormat/>
    <w:rsid w:val="009B7D6B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B7D6B"/>
    <w:rPr>
      <w:rFonts w:ascii="Calibri" w:eastAsia="Times New Roman" w:hAnsi="Calibri" w:cs="Times New Roman"/>
    </w:rPr>
  </w:style>
  <w:style w:type="character" w:styleId="slostrnky">
    <w:name w:val="page number"/>
    <w:basedOn w:val="Standardnpsmoodstavce"/>
    <w:rsid w:val="009B7D6B"/>
  </w:style>
  <w:style w:type="character" w:customStyle="1" w:styleId="apple-style-span">
    <w:name w:val="apple-style-span"/>
    <w:basedOn w:val="Standardnpsmoodstavce"/>
    <w:rsid w:val="009B7D6B"/>
  </w:style>
  <w:style w:type="character" w:styleId="Hypertextovodkaz">
    <w:name w:val="Hyperlink"/>
    <w:uiPriority w:val="99"/>
    <w:rsid w:val="009B7D6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B7D6B"/>
  </w:style>
  <w:style w:type="paragraph" w:customStyle="1" w:styleId="Normln8b">
    <w:name w:val="Normální + 8 b."/>
    <w:aliases w:val="Kurzíva"/>
    <w:basedOn w:val="Normln"/>
    <w:rsid w:val="009B7D6B"/>
    <w:pPr>
      <w:tabs>
        <w:tab w:val="left" w:pos="284"/>
        <w:tab w:val="left" w:pos="2160"/>
      </w:tabs>
      <w:spacing w:line="288" w:lineRule="auto"/>
      <w:ind w:left="2124" w:hanging="2124"/>
    </w:pPr>
    <w:rPr>
      <w:i/>
      <w:sz w:val="16"/>
      <w:szCs w:val="16"/>
      <w:lang w:val="cs-CZ"/>
    </w:rPr>
  </w:style>
  <w:style w:type="paragraph" w:customStyle="1" w:styleId="Odstavecseseznamem1">
    <w:name w:val="Odstavec se seznamem1"/>
    <w:basedOn w:val="Normln"/>
    <w:rsid w:val="009B7D6B"/>
    <w:pPr>
      <w:spacing w:line="276" w:lineRule="auto"/>
      <w:ind w:left="720"/>
      <w:contextualSpacing/>
    </w:pPr>
    <w:rPr>
      <w:sz w:val="22"/>
      <w:szCs w:val="22"/>
      <w:lang w:val="cs-CZ" w:eastAsia="en-US"/>
    </w:rPr>
  </w:style>
  <w:style w:type="numbering" w:customStyle="1" w:styleId="Styl1">
    <w:name w:val="Styl1"/>
    <w:uiPriority w:val="99"/>
    <w:rsid w:val="00750776"/>
    <w:pPr>
      <w:numPr>
        <w:numId w:val="1"/>
      </w:numPr>
    </w:pPr>
  </w:style>
  <w:style w:type="paragraph" w:styleId="Obsah1">
    <w:name w:val="toc 1"/>
    <w:basedOn w:val="Normln"/>
    <w:next w:val="Normln"/>
    <w:autoRedefine/>
    <w:uiPriority w:val="39"/>
    <w:unhideWhenUsed/>
    <w:rsid w:val="006E148A"/>
    <w:pPr>
      <w:tabs>
        <w:tab w:val="right" w:leader="dot" w:pos="10773"/>
      </w:tabs>
      <w:spacing w:after="100" w:line="276" w:lineRule="auto"/>
      <w:jc w:val="both"/>
    </w:pPr>
    <w:rPr>
      <w:b/>
      <w:noProof/>
      <w:sz w:val="22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1A2474"/>
    <w:pPr>
      <w:spacing w:after="100" w:line="276" w:lineRule="auto"/>
      <w:ind w:left="220"/>
    </w:pPr>
    <w:rPr>
      <w:rFonts w:ascii="Calibri" w:hAnsi="Calibri"/>
      <w:sz w:val="22"/>
      <w:szCs w:val="22"/>
      <w:lang w:val="cs-CZ"/>
    </w:rPr>
  </w:style>
  <w:style w:type="paragraph" w:styleId="Obsah3">
    <w:name w:val="toc 3"/>
    <w:basedOn w:val="Normln"/>
    <w:next w:val="Normln"/>
    <w:autoRedefine/>
    <w:uiPriority w:val="39"/>
    <w:unhideWhenUsed/>
    <w:rsid w:val="001A2474"/>
    <w:pPr>
      <w:spacing w:after="100" w:line="276" w:lineRule="auto"/>
      <w:ind w:left="440"/>
    </w:pPr>
    <w:rPr>
      <w:rFonts w:ascii="Calibri" w:hAnsi="Calibri"/>
      <w:sz w:val="22"/>
      <w:szCs w:val="22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1A2474"/>
    <w:pPr>
      <w:spacing w:after="100" w:line="276" w:lineRule="auto"/>
      <w:ind w:left="660"/>
    </w:pPr>
    <w:rPr>
      <w:rFonts w:ascii="Calibri" w:hAnsi="Calibri"/>
      <w:sz w:val="22"/>
      <w:szCs w:val="22"/>
      <w:lang w:val="cs-CZ"/>
    </w:rPr>
  </w:style>
  <w:style w:type="paragraph" w:styleId="Obsah5">
    <w:name w:val="toc 5"/>
    <w:basedOn w:val="Normln"/>
    <w:next w:val="Normln"/>
    <w:autoRedefine/>
    <w:uiPriority w:val="39"/>
    <w:unhideWhenUsed/>
    <w:rsid w:val="001A2474"/>
    <w:pPr>
      <w:spacing w:after="100" w:line="276" w:lineRule="auto"/>
      <w:ind w:left="880"/>
    </w:pPr>
    <w:rPr>
      <w:rFonts w:ascii="Calibri" w:hAnsi="Calibri"/>
      <w:sz w:val="22"/>
      <w:szCs w:val="22"/>
      <w:lang w:val="cs-CZ"/>
    </w:rPr>
  </w:style>
  <w:style w:type="paragraph" w:styleId="Obsah6">
    <w:name w:val="toc 6"/>
    <w:basedOn w:val="Normln"/>
    <w:next w:val="Normln"/>
    <w:autoRedefine/>
    <w:uiPriority w:val="39"/>
    <w:unhideWhenUsed/>
    <w:rsid w:val="001A2474"/>
    <w:pPr>
      <w:spacing w:after="100" w:line="276" w:lineRule="auto"/>
      <w:ind w:left="1100"/>
    </w:pPr>
    <w:rPr>
      <w:rFonts w:ascii="Calibri" w:hAnsi="Calibri"/>
      <w:sz w:val="22"/>
      <w:szCs w:val="22"/>
      <w:lang w:val="cs-CZ"/>
    </w:rPr>
  </w:style>
  <w:style w:type="paragraph" w:styleId="Obsah7">
    <w:name w:val="toc 7"/>
    <w:basedOn w:val="Normln"/>
    <w:next w:val="Normln"/>
    <w:autoRedefine/>
    <w:uiPriority w:val="39"/>
    <w:unhideWhenUsed/>
    <w:rsid w:val="001A2474"/>
    <w:pPr>
      <w:spacing w:after="100" w:line="276" w:lineRule="auto"/>
      <w:ind w:left="1320"/>
    </w:pPr>
    <w:rPr>
      <w:rFonts w:ascii="Calibri" w:hAnsi="Calibri"/>
      <w:sz w:val="22"/>
      <w:szCs w:val="22"/>
      <w:lang w:val="cs-CZ"/>
    </w:rPr>
  </w:style>
  <w:style w:type="paragraph" w:styleId="Obsah8">
    <w:name w:val="toc 8"/>
    <w:basedOn w:val="Normln"/>
    <w:next w:val="Normln"/>
    <w:autoRedefine/>
    <w:uiPriority w:val="39"/>
    <w:unhideWhenUsed/>
    <w:rsid w:val="001A2474"/>
    <w:pPr>
      <w:spacing w:after="100" w:line="276" w:lineRule="auto"/>
      <w:ind w:left="1540"/>
    </w:pPr>
    <w:rPr>
      <w:rFonts w:ascii="Calibri" w:hAnsi="Calibri"/>
      <w:sz w:val="22"/>
      <w:szCs w:val="22"/>
      <w:lang w:val="cs-CZ"/>
    </w:rPr>
  </w:style>
  <w:style w:type="paragraph" w:styleId="Obsah9">
    <w:name w:val="toc 9"/>
    <w:basedOn w:val="Normln"/>
    <w:next w:val="Normln"/>
    <w:autoRedefine/>
    <w:uiPriority w:val="39"/>
    <w:unhideWhenUsed/>
    <w:rsid w:val="001A2474"/>
    <w:pPr>
      <w:spacing w:after="100" w:line="276" w:lineRule="auto"/>
      <w:ind w:left="1760"/>
    </w:pPr>
    <w:rPr>
      <w:rFonts w:ascii="Calibri" w:hAnsi="Calibri"/>
      <w:sz w:val="22"/>
      <w:szCs w:val="22"/>
      <w:lang w:val="cs-CZ"/>
    </w:rPr>
  </w:style>
  <w:style w:type="paragraph" w:customStyle="1" w:styleId="Odstavecseseznamem2">
    <w:name w:val="Odstavec se seznamem2"/>
    <w:basedOn w:val="Normln"/>
    <w:rsid w:val="00AF6229"/>
    <w:pPr>
      <w:spacing w:line="276" w:lineRule="auto"/>
      <w:ind w:left="720"/>
      <w:contextualSpacing/>
    </w:pPr>
    <w:rPr>
      <w:sz w:val="22"/>
      <w:szCs w:val="22"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rsid w:val="0058298A"/>
    <w:pPr>
      <w:spacing w:line="276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58298A"/>
    <w:rPr>
      <w:rFonts w:ascii="Times New Roman" w:eastAsia="Times New Roman" w:hAnsi="Times New Roman" w:cs="Times New Roman"/>
      <w:sz w:val="20"/>
      <w:szCs w:val="20"/>
      <w:lang w:val="en-IE" w:eastAsia="cs-CZ"/>
    </w:rPr>
  </w:style>
  <w:style w:type="character" w:styleId="Znakapoznpodarou">
    <w:name w:val="footnote reference"/>
    <w:uiPriority w:val="99"/>
    <w:rsid w:val="0058298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25A7"/>
    <w:rPr>
      <w:rFonts w:ascii="Tahoma" w:eastAsia="Times New Roman" w:hAnsi="Tahoma" w:cs="Tahoma"/>
      <w:sz w:val="16"/>
      <w:szCs w:val="16"/>
      <w:lang w:val="en-IE" w:eastAsia="cs-CZ"/>
    </w:rPr>
  </w:style>
  <w:style w:type="character" w:styleId="Siln">
    <w:name w:val="Strong"/>
    <w:basedOn w:val="Standardnpsmoodstavce"/>
    <w:qFormat/>
    <w:rsid w:val="0039459A"/>
    <w:rPr>
      <w:b/>
      <w:bCs/>
    </w:rPr>
  </w:style>
  <w:style w:type="paragraph" w:customStyle="1" w:styleId="Normln1">
    <w:name w:val="Normální1"/>
    <w:rsid w:val="0039459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extodstavceChar2">
    <w:name w:val="Text odstavce Char2"/>
    <w:basedOn w:val="Normln"/>
    <w:rsid w:val="0039459A"/>
    <w:pPr>
      <w:tabs>
        <w:tab w:val="left" w:pos="782"/>
        <w:tab w:val="left" w:pos="851"/>
      </w:tabs>
      <w:suppressAutoHyphens/>
      <w:spacing w:before="120" w:after="120" w:line="276" w:lineRule="auto"/>
      <w:ind w:firstLine="425"/>
    </w:pPr>
    <w:rPr>
      <w:rFonts w:ascii="Times New Roman" w:hAnsi="Times New Roman"/>
      <w:sz w:val="24"/>
      <w:lang w:val="cs-CZ" w:eastAsia="ar-SA"/>
    </w:rPr>
  </w:style>
  <w:style w:type="paragraph" w:styleId="Normlnweb">
    <w:name w:val="Normal (Web)"/>
    <w:basedOn w:val="Normln"/>
    <w:uiPriority w:val="99"/>
    <w:unhideWhenUsed/>
    <w:rsid w:val="0039459A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table" w:styleId="Mkatabulky">
    <w:name w:val="Table Grid"/>
    <w:basedOn w:val="Normlntabulka"/>
    <w:uiPriority w:val="59"/>
    <w:rsid w:val="003945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5">
    <w:name w:val="Styl5"/>
    <w:uiPriority w:val="99"/>
    <w:rsid w:val="00DD11FC"/>
    <w:pPr>
      <w:numPr>
        <w:numId w:val="159"/>
      </w:numPr>
    </w:pPr>
  </w:style>
  <w:style w:type="paragraph" w:customStyle="1" w:styleId="documentannotation">
    <w:name w:val="documentannotation"/>
    <w:basedOn w:val="Normln"/>
    <w:rsid w:val="00DF7120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l6parago">
    <w:name w:val="l6 para go"/>
    <w:basedOn w:val="Normln"/>
    <w:rsid w:val="00384C5C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Odstavecseseznamem3">
    <w:name w:val="Odstavec se seznamem3"/>
    <w:basedOn w:val="Normln"/>
    <w:rsid w:val="00384C5C"/>
    <w:pPr>
      <w:spacing w:after="200" w:line="276" w:lineRule="auto"/>
      <w:ind w:left="720"/>
      <w:jc w:val="both"/>
    </w:pPr>
    <w:rPr>
      <w:rFonts w:ascii="Calibri" w:hAnsi="Calibri"/>
      <w:szCs w:val="20"/>
      <w:lang w:val="en-US" w:eastAsia="en-US"/>
    </w:rPr>
  </w:style>
  <w:style w:type="paragraph" w:customStyle="1" w:styleId="ind11">
    <w:name w:val="ind11"/>
    <w:basedOn w:val="Normln"/>
    <w:rsid w:val="00384C5C"/>
    <w:pPr>
      <w:spacing w:before="100" w:beforeAutospacing="1" w:after="144" w:line="240" w:lineRule="atLeast"/>
      <w:ind w:firstLine="288"/>
      <w:jc w:val="both"/>
    </w:pPr>
    <w:rPr>
      <w:rFonts w:ascii="Times New Roman" w:hAnsi="Times New Roman"/>
      <w:sz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9"/>
    <w:rsid w:val="0018518A"/>
    <w:rPr>
      <w:rFonts w:asciiTheme="minorHAnsi" w:eastAsiaTheme="minorHAnsi" w:hAnsiTheme="minorHAnsi" w:cstheme="minorBidi"/>
      <w:b/>
      <w:sz w:val="22"/>
      <w:szCs w:val="22"/>
      <w:u w:val="single"/>
      <w:lang w:eastAsia="en-US"/>
    </w:rPr>
  </w:style>
  <w:style w:type="character" w:customStyle="1" w:styleId="st">
    <w:name w:val="st"/>
    <w:basedOn w:val="Standardnpsmoodstavce"/>
    <w:rsid w:val="00D51309"/>
  </w:style>
  <w:style w:type="character" w:styleId="Zvraznn">
    <w:name w:val="Emphasis"/>
    <w:qFormat/>
    <w:rsid w:val="002078C4"/>
    <w:rPr>
      <w:i/>
      <w:iCs/>
    </w:rPr>
  </w:style>
  <w:style w:type="character" w:styleId="PromnnHTML">
    <w:name w:val="HTML Variable"/>
    <w:uiPriority w:val="99"/>
    <w:semiHidden/>
    <w:rsid w:val="002078C4"/>
    <w:rPr>
      <w:rFonts w:cs="Times New Roman"/>
      <w:i/>
      <w:iCs/>
    </w:rPr>
  </w:style>
  <w:style w:type="character" w:customStyle="1" w:styleId="cizojazycne">
    <w:name w:val="cizojazycne"/>
    <w:basedOn w:val="Standardnpsmoodstavce"/>
    <w:rsid w:val="002078C4"/>
  </w:style>
  <w:style w:type="paragraph" w:customStyle="1" w:styleId="l7">
    <w:name w:val="l7"/>
    <w:basedOn w:val="Normln"/>
    <w:rsid w:val="002078C4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Odstavecseseznamem4">
    <w:name w:val="Odstavec se seznamem4"/>
    <w:basedOn w:val="Normln"/>
    <w:rsid w:val="000139CC"/>
    <w:pPr>
      <w:suppressAutoHyphens/>
      <w:spacing w:line="276" w:lineRule="auto"/>
    </w:pPr>
    <w:rPr>
      <w:rFonts w:ascii="Cambria" w:eastAsia="Arial Unicode MS" w:hAnsi="Cambria" w:cs="Tahoma"/>
      <w:kern w:val="1"/>
      <w:sz w:val="22"/>
      <w:szCs w:val="22"/>
      <w:lang w:val="cs-CZ" w:eastAsia="ar-SA"/>
    </w:rPr>
  </w:style>
  <w:style w:type="paragraph" w:customStyle="1" w:styleId="Bezmezer1">
    <w:name w:val="Bez mezer1"/>
    <w:rsid w:val="00A64859"/>
    <w:pPr>
      <w:suppressAutoHyphens/>
    </w:pPr>
    <w:rPr>
      <w:rFonts w:eastAsia="Times New Roman" w:cs="Calibri"/>
      <w:kern w:val="1"/>
      <w:sz w:val="22"/>
      <w:szCs w:val="22"/>
      <w:lang w:eastAsia="zh-CN"/>
    </w:rPr>
  </w:style>
  <w:style w:type="paragraph" w:customStyle="1" w:styleId="Default">
    <w:name w:val="Default"/>
    <w:rsid w:val="008665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dstavecseseznamem5">
    <w:name w:val="Odstavec se seznamem5"/>
    <w:basedOn w:val="Normln"/>
    <w:rsid w:val="00F369F1"/>
    <w:pPr>
      <w:suppressAutoHyphens/>
      <w:ind w:left="708"/>
    </w:pPr>
    <w:rPr>
      <w:rFonts w:ascii="Cambria" w:hAnsi="Cambria" w:cs="Cambria"/>
      <w:kern w:val="1"/>
      <w:lang w:eastAsia="zh-CN"/>
    </w:rPr>
  </w:style>
  <w:style w:type="character" w:customStyle="1" w:styleId="WW8Num2z2">
    <w:name w:val="WW8Num2z2"/>
    <w:rsid w:val="006F511B"/>
    <w:rPr>
      <w:rFonts w:ascii="Wingdings" w:hAnsi="Wingdings" w:cs="Wingdings"/>
    </w:rPr>
  </w:style>
  <w:style w:type="character" w:customStyle="1" w:styleId="PromnnHTML1">
    <w:name w:val="Proměnná HTML1"/>
    <w:rsid w:val="00E814F9"/>
    <w:rPr>
      <w:rFonts w:cs="Times New Roman"/>
      <w:i/>
      <w:iCs/>
    </w:rPr>
  </w:style>
  <w:style w:type="character" w:customStyle="1" w:styleId="WW8Num18z2">
    <w:name w:val="WW8Num18z2"/>
    <w:rsid w:val="007D0213"/>
    <w:rPr>
      <w:rFonts w:ascii="Wingdings" w:hAnsi="Wingdings" w:cs="Wingdings"/>
    </w:rPr>
  </w:style>
  <w:style w:type="paragraph" w:customStyle="1" w:styleId="Vchozstyl">
    <w:name w:val="Výchozí styl"/>
    <w:uiPriority w:val="99"/>
    <w:rsid w:val="005171FD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4B59"/>
    <w:rPr>
      <w:rFonts w:asciiTheme="majorHAnsi" w:eastAsia="Times New Roman" w:hAnsiTheme="majorHAnsi"/>
      <w:szCs w:val="24"/>
      <w:lang w:val="en-I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952"/>
    <w:p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CC4B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1"/>
    </w:pPr>
    <w:rPr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18518A"/>
    <w:pPr>
      <w:spacing w:after="200" w:line="276" w:lineRule="auto"/>
      <w:outlineLvl w:val="2"/>
    </w:pPr>
    <w:rPr>
      <w:rFonts w:asciiTheme="minorHAnsi" w:eastAsiaTheme="minorHAnsi" w:hAnsiTheme="minorHAnsi" w:cstheme="minorBidi"/>
      <w:b/>
      <w:sz w:val="22"/>
      <w:szCs w:val="22"/>
      <w:u w:val="single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CC4B59"/>
    <w:rPr>
      <w:rFonts w:asciiTheme="majorHAnsi" w:eastAsia="Times New Roman" w:hAnsiTheme="majorHAnsi"/>
      <w:b/>
      <w:sz w:val="24"/>
      <w:szCs w:val="24"/>
    </w:rPr>
  </w:style>
  <w:style w:type="character" w:customStyle="1" w:styleId="Nadpis1Char">
    <w:name w:val="Nadpis 1 Char"/>
    <w:link w:val="Nadpis1"/>
    <w:uiPriority w:val="9"/>
    <w:rsid w:val="00E53952"/>
    <w:rPr>
      <w:rFonts w:asciiTheme="majorHAnsi" w:eastAsia="Times New Roman" w:hAnsiTheme="majorHAnsi"/>
      <w:b/>
      <w:sz w:val="32"/>
      <w:szCs w:val="24"/>
      <w:lang w:val="en-IE"/>
    </w:rPr>
  </w:style>
  <w:style w:type="paragraph" w:styleId="Odstavecseseznamem">
    <w:name w:val="List Paragraph"/>
    <w:basedOn w:val="Normln"/>
    <w:uiPriority w:val="99"/>
    <w:qFormat/>
    <w:rsid w:val="009B7D6B"/>
    <w:pPr>
      <w:ind w:left="708"/>
    </w:pPr>
  </w:style>
  <w:style w:type="paragraph" w:customStyle="1" w:styleId="A3CharChar">
    <w:name w:val="A3 Char Char"/>
    <w:basedOn w:val="Normln"/>
    <w:next w:val="Normln"/>
    <w:link w:val="A3CharCharChar"/>
    <w:rsid w:val="009B7D6B"/>
    <w:pPr>
      <w:ind w:firstLine="708"/>
      <w:jc w:val="both"/>
    </w:pPr>
    <w:rPr>
      <w:b/>
      <w:lang w:val="cs-CZ"/>
    </w:rPr>
  </w:style>
  <w:style w:type="character" w:customStyle="1" w:styleId="A3CharCharChar">
    <w:name w:val="A3 Char Char Char"/>
    <w:link w:val="A3CharChar"/>
    <w:rsid w:val="009B7D6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9B7D6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9B7D6B"/>
    <w:rPr>
      <w:rFonts w:ascii="Tahoma" w:eastAsia="Times New Roman" w:hAnsi="Tahoma" w:cs="Tahoma"/>
      <w:sz w:val="16"/>
      <w:szCs w:val="16"/>
      <w:lang w:val="en-IE" w:eastAsia="cs-CZ"/>
    </w:rPr>
  </w:style>
  <w:style w:type="paragraph" w:styleId="Zhlav">
    <w:name w:val="header"/>
    <w:basedOn w:val="Normln"/>
    <w:link w:val="ZhlavChar"/>
    <w:rsid w:val="009B7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B7D6B"/>
    <w:rPr>
      <w:rFonts w:ascii="Times New Roman" w:eastAsia="Times New Roman" w:hAnsi="Times New Roman" w:cs="Times New Roman"/>
      <w:sz w:val="24"/>
      <w:szCs w:val="24"/>
      <w:lang w:val="en-IE" w:eastAsia="cs-CZ"/>
    </w:rPr>
  </w:style>
  <w:style w:type="paragraph" w:styleId="Zpat">
    <w:name w:val="footer"/>
    <w:basedOn w:val="Normln"/>
    <w:link w:val="ZpatChar"/>
    <w:uiPriority w:val="99"/>
    <w:rsid w:val="009B7D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7D6B"/>
    <w:rPr>
      <w:rFonts w:ascii="Times New Roman" w:eastAsia="Times New Roman" w:hAnsi="Times New Roman" w:cs="Times New Roman"/>
      <w:sz w:val="24"/>
      <w:szCs w:val="24"/>
      <w:lang w:val="en-IE" w:eastAsia="cs-CZ"/>
    </w:rPr>
  </w:style>
  <w:style w:type="paragraph" w:styleId="Bezmezer">
    <w:name w:val="No Spacing"/>
    <w:link w:val="BezmezerChar"/>
    <w:uiPriority w:val="1"/>
    <w:qFormat/>
    <w:rsid w:val="009B7D6B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B7D6B"/>
    <w:rPr>
      <w:rFonts w:ascii="Calibri" w:eastAsia="Times New Roman" w:hAnsi="Calibri" w:cs="Times New Roman"/>
    </w:rPr>
  </w:style>
  <w:style w:type="character" w:styleId="slostrnky">
    <w:name w:val="page number"/>
    <w:basedOn w:val="Standardnpsmoodstavce"/>
    <w:rsid w:val="009B7D6B"/>
  </w:style>
  <w:style w:type="character" w:customStyle="1" w:styleId="apple-style-span">
    <w:name w:val="apple-style-span"/>
    <w:basedOn w:val="Standardnpsmoodstavce"/>
    <w:rsid w:val="009B7D6B"/>
  </w:style>
  <w:style w:type="character" w:styleId="Hypertextovodkaz">
    <w:name w:val="Hyperlink"/>
    <w:uiPriority w:val="99"/>
    <w:rsid w:val="009B7D6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B7D6B"/>
  </w:style>
  <w:style w:type="paragraph" w:customStyle="1" w:styleId="Normln8b">
    <w:name w:val="Normální + 8 b."/>
    <w:aliases w:val="Kurzíva"/>
    <w:basedOn w:val="Normln"/>
    <w:rsid w:val="009B7D6B"/>
    <w:pPr>
      <w:tabs>
        <w:tab w:val="left" w:pos="284"/>
        <w:tab w:val="left" w:pos="2160"/>
      </w:tabs>
      <w:spacing w:line="288" w:lineRule="auto"/>
      <w:ind w:left="2124" w:hanging="2124"/>
    </w:pPr>
    <w:rPr>
      <w:i/>
      <w:sz w:val="16"/>
      <w:szCs w:val="16"/>
      <w:lang w:val="cs-CZ"/>
    </w:rPr>
  </w:style>
  <w:style w:type="paragraph" w:customStyle="1" w:styleId="Odstavecseseznamem1">
    <w:name w:val="Odstavec se seznamem1"/>
    <w:basedOn w:val="Normln"/>
    <w:rsid w:val="009B7D6B"/>
    <w:pPr>
      <w:spacing w:line="276" w:lineRule="auto"/>
      <w:ind w:left="720"/>
      <w:contextualSpacing/>
    </w:pPr>
    <w:rPr>
      <w:sz w:val="22"/>
      <w:szCs w:val="22"/>
      <w:lang w:val="cs-CZ" w:eastAsia="en-US"/>
    </w:rPr>
  </w:style>
  <w:style w:type="numbering" w:customStyle="1" w:styleId="Styl1">
    <w:name w:val="Styl1"/>
    <w:uiPriority w:val="99"/>
    <w:rsid w:val="00750776"/>
    <w:pPr>
      <w:numPr>
        <w:numId w:val="1"/>
      </w:numPr>
    </w:pPr>
  </w:style>
  <w:style w:type="paragraph" w:styleId="Obsah1">
    <w:name w:val="toc 1"/>
    <w:basedOn w:val="Normln"/>
    <w:next w:val="Normln"/>
    <w:autoRedefine/>
    <w:uiPriority w:val="39"/>
    <w:unhideWhenUsed/>
    <w:rsid w:val="006E148A"/>
    <w:pPr>
      <w:tabs>
        <w:tab w:val="right" w:leader="dot" w:pos="10773"/>
      </w:tabs>
      <w:spacing w:after="100" w:line="276" w:lineRule="auto"/>
      <w:jc w:val="both"/>
    </w:pPr>
    <w:rPr>
      <w:b/>
      <w:noProof/>
      <w:sz w:val="22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1A2474"/>
    <w:pPr>
      <w:spacing w:after="100" w:line="276" w:lineRule="auto"/>
      <w:ind w:left="220"/>
    </w:pPr>
    <w:rPr>
      <w:rFonts w:ascii="Calibri" w:hAnsi="Calibri"/>
      <w:sz w:val="22"/>
      <w:szCs w:val="22"/>
      <w:lang w:val="cs-CZ"/>
    </w:rPr>
  </w:style>
  <w:style w:type="paragraph" w:styleId="Obsah3">
    <w:name w:val="toc 3"/>
    <w:basedOn w:val="Normln"/>
    <w:next w:val="Normln"/>
    <w:autoRedefine/>
    <w:uiPriority w:val="39"/>
    <w:unhideWhenUsed/>
    <w:rsid w:val="001A2474"/>
    <w:pPr>
      <w:spacing w:after="100" w:line="276" w:lineRule="auto"/>
      <w:ind w:left="440"/>
    </w:pPr>
    <w:rPr>
      <w:rFonts w:ascii="Calibri" w:hAnsi="Calibri"/>
      <w:sz w:val="22"/>
      <w:szCs w:val="22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1A2474"/>
    <w:pPr>
      <w:spacing w:after="100" w:line="276" w:lineRule="auto"/>
      <w:ind w:left="660"/>
    </w:pPr>
    <w:rPr>
      <w:rFonts w:ascii="Calibri" w:hAnsi="Calibri"/>
      <w:sz w:val="22"/>
      <w:szCs w:val="22"/>
      <w:lang w:val="cs-CZ"/>
    </w:rPr>
  </w:style>
  <w:style w:type="paragraph" w:styleId="Obsah5">
    <w:name w:val="toc 5"/>
    <w:basedOn w:val="Normln"/>
    <w:next w:val="Normln"/>
    <w:autoRedefine/>
    <w:uiPriority w:val="39"/>
    <w:unhideWhenUsed/>
    <w:rsid w:val="001A2474"/>
    <w:pPr>
      <w:spacing w:after="100" w:line="276" w:lineRule="auto"/>
      <w:ind w:left="880"/>
    </w:pPr>
    <w:rPr>
      <w:rFonts w:ascii="Calibri" w:hAnsi="Calibri"/>
      <w:sz w:val="22"/>
      <w:szCs w:val="22"/>
      <w:lang w:val="cs-CZ"/>
    </w:rPr>
  </w:style>
  <w:style w:type="paragraph" w:styleId="Obsah6">
    <w:name w:val="toc 6"/>
    <w:basedOn w:val="Normln"/>
    <w:next w:val="Normln"/>
    <w:autoRedefine/>
    <w:uiPriority w:val="39"/>
    <w:unhideWhenUsed/>
    <w:rsid w:val="001A2474"/>
    <w:pPr>
      <w:spacing w:after="100" w:line="276" w:lineRule="auto"/>
      <w:ind w:left="1100"/>
    </w:pPr>
    <w:rPr>
      <w:rFonts w:ascii="Calibri" w:hAnsi="Calibri"/>
      <w:sz w:val="22"/>
      <w:szCs w:val="22"/>
      <w:lang w:val="cs-CZ"/>
    </w:rPr>
  </w:style>
  <w:style w:type="paragraph" w:styleId="Obsah7">
    <w:name w:val="toc 7"/>
    <w:basedOn w:val="Normln"/>
    <w:next w:val="Normln"/>
    <w:autoRedefine/>
    <w:uiPriority w:val="39"/>
    <w:unhideWhenUsed/>
    <w:rsid w:val="001A2474"/>
    <w:pPr>
      <w:spacing w:after="100" w:line="276" w:lineRule="auto"/>
      <w:ind w:left="1320"/>
    </w:pPr>
    <w:rPr>
      <w:rFonts w:ascii="Calibri" w:hAnsi="Calibri"/>
      <w:sz w:val="22"/>
      <w:szCs w:val="22"/>
      <w:lang w:val="cs-CZ"/>
    </w:rPr>
  </w:style>
  <w:style w:type="paragraph" w:styleId="Obsah8">
    <w:name w:val="toc 8"/>
    <w:basedOn w:val="Normln"/>
    <w:next w:val="Normln"/>
    <w:autoRedefine/>
    <w:uiPriority w:val="39"/>
    <w:unhideWhenUsed/>
    <w:rsid w:val="001A2474"/>
    <w:pPr>
      <w:spacing w:after="100" w:line="276" w:lineRule="auto"/>
      <w:ind w:left="1540"/>
    </w:pPr>
    <w:rPr>
      <w:rFonts w:ascii="Calibri" w:hAnsi="Calibri"/>
      <w:sz w:val="22"/>
      <w:szCs w:val="22"/>
      <w:lang w:val="cs-CZ"/>
    </w:rPr>
  </w:style>
  <w:style w:type="paragraph" w:styleId="Obsah9">
    <w:name w:val="toc 9"/>
    <w:basedOn w:val="Normln"/>
    <w:next w:val="Normln"/>
    <w:autoRedefine/>
    <w:uiPriority w:val="39"/>
    <w:unhideWhenUsed/>
    <w:rsid w:val="001A2474"/>
    <w:pPr>
      <w:spacing w:after="100" w:line="276" w:lineRule="auto"/>
      <w:ind w:left="1760"/>
    </w:pPr>
    <w:rPr>
      <w:rFonts w:ascii="Calibri" w:hAnsi="Calibri"/>
      <w:sz w:val="22"/>
      <w:szCs w:val="22"/>
      <w:lang w:val="cs-CZ"/>
    </w:rPr>
  </w:style>
  <w:style w:type="paragraph" w:customStyle="1" w:styleId="Odstavecseseznamem2">
    <w:name w:val="Odstavec se seznamem2"/>
    <w:basedOn w:val="Normln"/>
    <w:rsid w:val="00AF6229"/>
    <w:pPr>
      <w:spacing w:line="276" w:lineRule="auto"/>
      <w:ind w:left="720"/>
      <w:contextualSpacing/>
    </w:pPr>
    <w:rPr>
      <w:sz w:val="22"/>
      <w:szCs w:val="22"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rsid w:val="0058298A"/>
    <w:pPr>
      <w:spacing w:line="276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58298A"/>
    <w:rPr>
      <w:rFonts w:ascii="Times New Roman" w:eastAsia="Times New Roman" w:hAnsi="Times New Roman" w:cs="Times New Roman"/>
      <w:sz w:val="20"/>
      <w:szCs w:val="20"/>
      <w:lang w:val="en-IE" w:eastAsia="cs-CZ"/>
    </w:rPr>
  </w:style>
  <w:style w:type="character" w:styleId="Znakapoznpodarou">
    <w:name w:val="footnote reference"/>
    <w:uiPriority w:val="99"/>
    <w:rsid w:val="0058298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25A7"/>
    <w:rPr>
      <w:rFonts w:ascii="Tahoma" w:eastAsia="Times New Roman" w:hAnsi="Tahoma" w:cs="Tahoma"/>
      <w:sz w:val="16"/>
      <w:szCs w:val="16"/>
      <w:lang w:val="en-IE" w:eastAsia="cs-CZ"/>
    </w:rPr>
  </w:style>
  <w:style w:type="character" w:styleId="Siln">
    <w:name w:val="Strong"/>
    <w:basedOn w:val="Standardnpsmoodstavce"/>
    <w:qFormat/>
    <w:rsid w:val="0039459A"/>
    <w:rPr>
      <w:b/>
      <w:bCs/>
    </w:rPr>
  </w:style>
  <w:style w:type="paragraph" w:customStyle="1" w:styleId="Normln1">
    <w:name w:val="Normální1"/>
    <w:rsid w:val="0039459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extodstavceChar2">
    <w:name w:val="Text odstavce Char2"/>
    <w:basedOn w:val="Normln"/>
    <w:rsid w:val="0039459A"/>
    <w:pPr>
      <w:tabs>
        <w:tab w:val="left" w:pos="782"/>
        <w:tab w:val="left" w:pos="851"/>
      </w:tabs>
      <w:suppressAutoHyphens/>
      <w:spacing w:before="120" w:after="120" w:line="276" w:lineRule="auto"/>
      <w:ind w:firstLine="425"/>
    </w:pPr>
    <w:rPr>
      <w:rFonts w:ascii="Times New Roman" w:hAnsi="Times New Roman"/>
      <w:sz w:val="24"/>
      <w:lang w:val="cs-CZ" w:eastAsia="ar-SA"/>
    </w:rPr>
  </w:style>
  <w:style w:type="paragraph" w:styleId="Normlnweb">
    <w:name w:val="Normal (Web)"/>
    <w:basedOn w:val="Normln"/>
    <w:uiPriority w:val="99"/>
    <w:unhideWhenUsed/>
    <w:rsid w:val="0039459A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table" w:styleId="Mkatabulky">
    <w:name w:val="Table Grid"/>
    <w:basedOn w:val="Normlntabulka"/>
    <w:uiPriority w:val="59"/>
    <w:rsid w:val="003945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5">
    <w:name w:val="Styl5"/>
    <w:uiPriority w:val="99"/>
    <w:rsid w:val="00DD11FC"/>
    <w:pPr>
      <w:numPr>
        <w:numId w:val="159"/>
      </w:numPr>
    </w:pPr>
  </w:style>
  <w:style w:type="paragraph" w:customStyle="1" w:styleId="documentannotation">
    <w:name w:val="documentannotation"/>
    <w:basedOn w:val="Normln"/>
    <w:rsid w:val="00DF7120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l6parago">
    <w:name w:val="l6 para go"/>
    <w:basedOn w:val="Normln"/>
    <w:rsid w:val="00384C5C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Odstavecseseznamem3">
    <w:name w:val="Odstavec se seznamem3"/>
    <w:basedOn w:val="Normln"/>
    <w:rsid w:val="00384C5C"/>
    <w:pPr>
      <w:spacing w:after="200" w:line="276" w:lineRule="auto"/>
      <w:ind w:left="720"/>
      <w:jc w:val="both"/>
    </w:pPr>
    <w:rPr>
      <w:rFonts w:ascii="Calibri" w:hAnsi="Calibri"/>
      <w:szCs w:val="20"/>
      <w:lang w:val="en-US" w:eastAsia="en-US"/>
    </w:rPr>
  </w:style>
  <w:style w:type="paragraph" w:customStyle="1" w:styleId="ind11">
    <w:name w:val="ind11"/>
    <w:basedOn w:val="Normln"/>
    <w:rsid w:val="00384C5C"/>
    <w:pPr>
      <w:spacing w:before="100" w:beforeAutospacing="1" w:after="144" w:line="240" w:lineRule="atLeast"/>
      <w:ind w:firstLine="288"/>
      <w:jc w:val="both"/>
    </w:pPr>
    <w:rPr>
      <w:rFonts w:ascii="Times New Roman" w:hAnsi="Times New Roman"/>
      <w:sz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9"/>
    <w:rsid w:val="0018518A"/>
    <w:rPr>
      <w:rFonts w:asciiTheme="minorHAnsi" w:eastAsiaTheme="minorHAnsi" w:hAnsiTheme="minorHAnsi" w:cstheme="minorBidi"/>
      <w:b/>
      <w:sz w:val="22"/>
      <w:szCs w:val="22"/>
      <w:u w:val="single"/>
      <w:lang w:eastAsia="en-US"/>
    </w:rPr>
  </w:style>
  <w:style w:type="character" w:customStyle="1" w:styleId="st">
    <w:name w:val="st"/>
    <w:basedOn w:val="Standardnpsmoodstavce"/>
    <w:rsid w:val="00D51309"/>
  </w:style>
  <w:style w:type="character" w:styleId="Zvraznn">
    <w:name w:val="Emphasis"/>
    <w:qFormat/>
    <w:rsid w:val="002078C4"/>
    <w:rPr>
      <w:i/>
      <w:iCs/>
    </w:rPr>
  </w:style>
  <w:style w:type="character" w:styleId="PromnnHTML">
    <w:name w:val="HTML Variable"/>
    <w:uiPriority w:val="99"/>
    <w:semiHidden/>
    <w:rsid w:val="002078C4"/>
    <w:rPr>
      <w:rFonts w:cs="Times New Roman"/>
      <w:i/>
      <w:iCs/>
    </w:rPr>
  </w:style>
  <w:style w:type="character" w:customStyle="1" w:styleId="cizojazycne">
    <w:name w:val="cizojazycne"/>
    <w:basedOn w:val="Standardnpsmoodstavce"/>
    <w:rsid w:val="002078C4"/>
  </w:style>
  <w:style w:type="paragraph" w:customStyle="1" w:styleId="l7">
    <w:name w:val="l7"/>
    <w:basedOn w:val="Normln"/>
    <w:rsid w:val="002078C4"/>
    <w:pPr>
      <w:spacing w:before="100" w:beforeAutospacing="1" w:after="100" w:afterAutospacing="1"/>
    </w:pPr>
    <w:rPr>
      <w:rFonts w:ascii="Times New Roman" w:hAnsi="Times New Roman"/>
      <w:sz w:val="24"/>
      <w:lang w:val="cs-CZ"/>
    </w:rPr>
  </w:style>
  <w:style w:type="paragraph" w:customStyle="1" w:styleId="Odstavecseseznamem4">
    <w:name w:val="Odstavec se seznamem4"/>
    <w:basedOn w:val="Normln"/>
    <w:rsid w:val="000139CC"/>
    <w:pPr>
      <w:suppressAutoHyphens/>
      <w:spacing w:line="276" w:lineRule="auto"/>
    </w:pPr>
    <w:rPr>
      <w:rFonts w:ascii="Cambria" w:eastAsia="Arial Unicode MS" w:hAnsi="Cambria" w:cs="Tahoma"/>
      <w:kern w:val="1"/>
      <w:sz w:val="22"/>
      <w:szCs w:val="22"/>
      <w:lang w:val="cs-CZ" w:eastAsia="ar-SA"/>
    </w:rPr>
  </w:style>
  <w:style w:type="paragraph" w:customStyle="1" w:styleId="Bezmezer1">
    <w:name w:val="Bez mezer1"/>
    <w:rsid w:val="00A64859"/>
    <w:pPr>
      <w:suppressAutoHyphens/>
    </w:pPr>
    <w:rPr>
      <w:rFonts w:eastAsia="Times New Roman" w:cs="Calibri"/>
      <w:kern w:val="1"/>
      <w:sz w:val="22"/>
      <w:szCs w:val="22"/>
      <w:lang w:eastAsia="zh-CN"/>
    </w:rPr>
  </w:style>
  <w:style w:type="paragraph" w:customStyle="1" w:styleId="Default">
    <w:name w:val="Default"/>
    <w:rsid w:val="008665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dstavecseseznamem5">
    <w:name w:val="Odstavec se seznamem5"/>
    <w:basedOn w:val="Normln"/>
    <w:rsid w:val="00F369F1"/>
    <w:pPr>
      <w:suppressAutoHyphens/>
      <w:ind w:left="708"/>
    </w:pPr>
    <w:rPr>
      <w:rFonts w:ascii="Cambria" w:hAnsi="Cambria" w:cs="Cambria"/>
      <w:kern w:val="1"/>
      <w:lang w:eastAsia="zh-CN"/>
    </w:rPr>
  </w:style>
  <w:style w:type="character" w:customStyle="1" w:styleId="WW8Num2z2">
    <w:name w:val="WW8Num2z2"/>
    <w:rsid w:val="006F511B"/>
    <w:rPr>
      <w:rFonts w:ascii="Wingdings" w:hAnsi="Wingdings" w:cs="Wingdings"/>
    </w:rPr>
  </w:style>
  <w:style w:type="character" w:customStyle="1" w:styleId="PromnnHTML1">
    <w:name w:val="Proměnná HTML1"/>
    <w:rsid w:val="00E814F9"/>
    <w:rPr>
      <w:rFonts w:cs="Times New Roman"/>
      <w:i/>
      <w:iCs/>
    </w:rPr>
  </w:style>
  <w:style w:type="character" w:customStyle="1" w:styleId="WW8Num18z2">
    <w:name w:val="WW8Num18z2"/>
    <w:rsid w:val="007D0213"/>
    <w:rPr>
      <w:rFonts w:ascii="Wingdings" w:hAnsi="Wingdings" w:cs="Wingdings"/>
    </w:rPr>
  </w:style>
  <w:style w:type="paragraph" w:customStyle="1" w:styleId="Vchozstyl">
    <w:name w:val="Výchozí styl"/>
    <w:uiPriority w:val="99"/>
    <w:rsid w:val="005171FD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ument-view.seam?documentId=nnptembqhfpwy6bomruwy3y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bcanskyzakonik.justice.cz/cz/vlastnictvi-a-dalsi-vecna-prava/obecn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document-view.seam?documentId=nnptembqhfpwy6bomrqxiylcmf5gk" TargetMode="Externa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document-view.seam?documentId=nnptembqhfpwy6bomrqxiylcmf5g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61D7-6149-4B2A-A727-FF282BF1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</Pages>
  <Words>55885</Words>
  <Characters>329722</Characters>
  <Application>Microsoft Office Word</Application>
  <DocSecurity>0</DocSecurity>
  <Lines>2747</Lines>
  <Paragraphs>769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Občanské právo hmotné</vt:lpstr>
    </vt:vector>
  </TitlesOfParts>
  <Company/>
  <LinksUpToDate>false</LinksUpToDate>
  <CharactersWithSpaces>384838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Občanské právo hmotné</dc:title>
  <dc:subject>2012/2013</dc:subject>
  <dc:creator>Michal Malkovský</dc:creator>
  <cp:lastModifiedBy>PC</cp:lastModifiedBy>
  <cp:revision>111</cp:revision>
  <dcterms:created xsi:type="dcterms:W3CDTF">2012-05-09T17:01:00Z</dcterms:created>
  <dcterms:modified xsi:type="dcterms:W3CDTF">2013-11-17T20:39:00Z</dcterms:modified>
</cp:coreProperties>
</file>